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7F89" w14:textId="77777777" w:rsidR="006D71EA" w:rsidRDefault="00E83EA4" w:rsidP="00CB3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5364EA" w14:textId="77777777" w:rsidR="006D71EA" w:rsidRDefault="006D71EA" w:rsidP="00CB37A5">
      <w:pPr>
        <w:jc w:val="center"/>
        <w:rPr>
          <w:b/>
          <w:sz w:val="28"/>
          <w:szCs w:val="28"/>
        </w:rPr>
      </w:pPr>
    </w:p>
    <w:p w14:paraId="12533D0D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1E59DF9C" w14:textId="615F8CE8" w:rsidR="00CB37A5" w:rsidRDefault="001B747F" w:rsidP="007677E0">
      <w:pPr>
        <w:jc w:val="center"/>
        <w:outlineLvl w:val="0"/>
        <w:rPr>
          <w:b/>
        </w:rPr>
      </w:pPr>
      <w:r>
        <w:rPr>
          <w:b/>
        </w:rPr>
        <w:t xml:space="preserve">Libereckého kraje </w:t>
      </w:r>
      <w:r w:rsidR="00113CED">
        <w:rPr>
          <w:b/>
        </w:rPr>
        <w:t>č.3/2018</w:t>
      </w:r>
    </w:p>
    <w:p w14:paraId="78E42CE0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6A78E9">
        <w:t>7. 8. 2018</w:t>
      </w:r>
    </w:p>
    <w:p w14:paraId="649A78F8" w14:textId="77777777" w:rsidR="00CB37A5" w:rsidRDefault="00CB37A5" w:rsidP="00CB37A5">
      <w:pPr>
        <w:jc w:val="center"/>
        <w:rPr>
          <w:b/>
        </w:rPr>
      </w:pPr>
    </w:p>
    <w:p w14:paraId="151FBC01" w14:textId="77777777" w:rsidR="006D71EA" w:rsidRDefault="006D71EA" w:rsidP="00CB37A5">
      <w:pPr>
        <w:jc w:val="center"/>
        <w:rPr>
          <w:b/>
        </w:rPr>
      </w:pPr>
    </w:p>
    <w:p w14:paraId="7D7C3A24" w14:textId="77777777" w:rsidR="0057404D" w:rsidRDefault="0057404D" w:rsidP="00CB37A5">
      <w:pPr>
        <w:jc w:val="center"/>
        <w:rPr>
          <w:b/>
        </w:rPr>
      </w:pPr>
    </w:p>
    <w:p w14:paraId="21CF77BB" w14:textId="77777777" w:rsidR="00CB37A5" w:rsidRDefault="00CB37A5" w:rsidP="00CB37A5">
      <w:pPr>
        <w:jc w:val="center"/>
        <w:rPr>
          <w:b/>
        </w:rPr>
      </w:pPr>
      <w:r>
        <w:rPr>
          <w:b/>
        </w:rPr>
        <w:t xml:space="preserve">o </w:t>
      </w:r>
      <w:r w:rsidR="00873697">
        <w:rPr>
          <w:b/>
        </w:rPr>
        <w:t xml:space="preserve">vyhlášení </w:t>
      </w:r>
      <w:r w:rsidR="009E046D">
        <w:rPr>
          <w:b/>
        </w:rPr>
        <w:t xml:space="preserve">přírodní </w:t>
      </w:r>
      <w:r w:rsidR="00CC052F">
        <w:rPr>
          <w:b/>
        </w:rPr>
        <w:t xml:space="preserve">památky Pískovna </w:t>
      </w:r>
      <w:proofErr w:type="spellStart"/>
      <w:r w:rsidR="00CC052F">
        <w:rPr>
          <w:b/>
        </w:rPr>
        <w:t>Žizníkov</w:t>
      </w:r>
      <w:proofErr w:type="spellEnd"/>
    </w:p>
    <w:p w14:paraId="2F311621" w14:textId="77777777" w:rsidR="00CB37A5" w:rsidRDefault="00CB37A5" w:rsidP="00CB37A5">
      <w:pPr>
        <w:rPr>
          <w:b/>
          <w:sz w:val="28"/>
          <w:szCs w:val="28"/>
        </w:rPr>
      </w:pPr>
    </w:p>
    <w:p w14:paraId="092AB7A0" w14:textId="77777777" w:rsidR="0057404D" w:rsidRDefault="0057404D" w:rsidP="00CB37A5">
      <w:pPr>
        <w:rPr>
          <w:b/>
          <w:sz w:val="28"/>
          <w:szCs w:val="28"/>
        </w:rPr>
      </w:pPr>
    </w:p>
    <w:p w14:paraId="46D31B1D" w14:textId="77777777" w:rsidR="0057404D" w:rsidRDefault="0057404D" w:rsidP="00CB37A5">
      <w:pPr>
        <w:ind w:left="360" w:hanging="360"/>
        <w:jc w:val="both"/>
      </w:pPr>
    </w:p>
    <w:p w14:paraId="2BC404E6" w14:textId="77777777" w:rsidR="00CB37A5" w:rsidRDefault="00CB37A5" w:rsidP="00CB37A5">
      <w:pPr>
        <w:ind w:left="360" w:hanging="360"/>
        <w:jc w:val="both"/>
      </w:pPr>
      <w:r>
        <w:t xml:space="preserve">          </w:t>
      </w:r>
    </w:p>
    <w:p w14:paraId="19FCAB79" w14:textId="77777777" w:rsidR="00CB37A5" w:rsidRDefault="00CB37A5" w:rsidP="002D14DC">
      <w:pPr>
        <w:jc w:val="both"/>
      </w:pPr>
      <w:r>
        <w:t xml:space="preserve">Rada Libereckého kraje v souladu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</w:t>
      </w:r>
      <w:r w:rsidR="003210FC">
        <w:t>ona</w:t>
      </w:r>
      <w:r>
        <w:t xml:space="preserve"> č. 129/2000</w:t>
      </w:r>
      <w:r w:rsidR="009E046D">
        <w:t xml:space="preserve"> </w:t>
      </w:r>
      <w:r>
        <w:t xml:space="preserve">Sb., </w:t>
      </w:r>
      <w:r w:rsidR="0076662A">
        <w:t>o </w:t>
      </w:r>
      <w:r>
        <w:t>krajích (krajské zřízení), ve znění pozdějších předpisů</w:t>
      </w:r>
      <w:r w:rsidR="00CC052F">
        <w:t>,</w:t>
      </w:r>
      <w:r>
        <w:t xml:space="preserve"> a na základě zmocnění § 77a odst. 2 zákona ČNR č. 114/1992 Sb., o ochraně přírody a krajiny, ve znění pozdějších předpisů</w:t>
      </w:r>
      <w:r w:rsidR="003210FC">
        <w:t xml:space="preserve"> (dále jen zákon),</w:t>
      </w:r>
      <w:r>
        <w:t xml:space="preserve"> a v souladu s § </w:t>
      </w:r>
      <w:r w:rsidR="00CC052F">
        <w:t>36 odst. 1</w:t>
      </w:r>
      <w:r w:rsidR="004167A3" w:rsidRPr="007677E0">
        <w:t xml:space="preserve"> </w:t>
      </w:r>
      <w:r w:rsidRPr="007677E0">
        <w:t>zákona</w:t>
      </w:r>
      <w:r>
        <w:t xml:space="preserve"> vydává toto nařízení kraje. </w:t>
      </w:r>
    </w:p>
    <w:p w14:paraId="0D4AF21D" w14:textId="77777777" w:rsidR="00CB37A5" w:rsidRDefault="00CB37A5" w:rsidP="00A43DDE">
      <w:pPr>
        <w:jc w:val="both"/>
      </w:pPr>
    </w:p>
    <w:p w14:paraId="0F36FC02" w14:textId="77777777" w:rsidR="0052449C" w:rsidRDefault="0052449C" w:rsidP="00A43DDE">
      <w:pPr>
        <w:jc w:val="both"/>
      </w:pPr>
    </w:p>
    <w:p w14:paraId="4B6E986A" w14:textId="77777777" w:rsidR="00CB37A5" w:rsidRDefault="00CB37A5" w:rsidP="00A43DDE">
      <w:pPr>
        <w:jc w:val="both"/>
      </w:pPr>
    </w:p>
    <w:p w14:paraId="6CDA037B" w14:textId="77777777" w:rsidR="00CB37A5" w:rsidRDefault="00CB37A5" w:rsidP="007677E0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02C471E2" w14:textId="77777777" w:rsidR="00CB37A5" w:rsidRDefault="00CB37A5" w:rsidP="00A43DDE">
      <w:pPr>
        <w:jc w:val="center"/>
        <w:rPr>
          <w:b/>
        </w:rPr>
      </w:pPr>
      <w:r>
        <w:rPr>
          <w:b/>
        </w:rPr>
        <w:t xml:space="preserve">Vymezení přírodní </w:t>
      </w:r>
      <w:r w:rsidR="00CC052F">
        <w:rPr>
          <w:b/>
        </w:rPr>
        <w:t>památky</w:t>
      </w:r>
    </w:p>
    <w:p w14:paraId="4551A9AB" w14:textId="77777777" w:rsidR="00CB37A5" w:rsidRDefault="00CB37A5" w:rsidP="00A43DDE">
      <w:pPr>
        <w:jc w:val="both"/>
        <w:rPr>
          <w:b/>
        </w:rPr>
      </w:pPr>
    </w:p>
    <w:p w14:paraId="68E6D24C" w14:textId="77777777" w:rsidR="00F748ED" w:rsidRDefault="009E046D" w:rsidP="00A43DDE">
      <w:pPr>
        <w:numPr>
          <w:ilvl w:val="0"/>
          <w:numId w:val="5"/>
        </w:numPr>
        <w:tabs>
          <w:tab w:val="clear" w:pos="540"/>
          <w:tab w:val="num" w:pos="360"/>
        </w:tabs>
        <w:ind w:hanging="540"/>
        <w:jc w:val="both"/>
      </w:pPr>
      <w:r>
        <w:t>Vyhlašuje</w:t>
      </w:r>
      <w:r w:rsidR="00CB37A5">
        <w:t xml:space="preserve"> se p</w:t>
      </w:r>
      <w:r w:rsidR="00F748ED">
        <w:t xml:space="preserve">řírodní </w:t>
      </w:r>
      <w:r w:rsidR="00CC052F">
        <w:t xml:space="preserve">památka Pískovna </w:t>
      </w:r>
      <w:proofErr w:type="spellStart"/>
      <w:r w:rsidR="00CC052F">
        <w:t>Žizníkov</w:t>
      </w:r>
      <w:proofErr w:type="spellEnd"/>
      <w:r w:rsidR="00CC052F">
        <w:t xml:space="preserve"> (dále jen přírodní památka)</w:t>
      </w:r>
      <w:r w:rsidR="00CB37A5">
        <w:t>.</w:t>
      </w:r>
    </w:p>
    <w:p w14:paraId="7A1EA1E5" w14:textId="77777777" w:rsidR="002C236A" w:rsidRDefault="002C236A" w:rsidP="002C236A">
      <w:pPr>
        <w:jc w:val="both"/>
      </w:pPr>
    </w:p>
    <w:p w14:paraId="0435CACD" w14:textId="77777777" w:rsidR="002C236A" w:rsidRDefault="00CC052F" w:rsidP="002C236A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>Přírodní památka</w:t>
      </w:r>
      <w:r w:rsidR="00571145" w:rsidRPr="007677E0">
        <w:t xml:space="preserve"> se nachází v Libereckém kraji, okrese Č</w:t>
      </w:r>
      <w:r w:rsidR="001757CA">
        <w:t xml:space="preserve">eská Lípa, </w:t>
      </w:r>
      <w:r>
        <w:t>na území města Česká Lípa, v</w:t>
      </w:r>
      <w:r w:rsidR="001757CA">
        <w:t> katastrální</w:t>
      </w:r>
      <w:r w:rsidR="000915E0">
        <w:t>m</w:t>
      </w:r>
      <w:r w:rsidR="006264E7" w:rsidRPr="007677E0">
        <w:t xml:space="preserve"> území</w:t>
      </w:r>
      <w:r w:rsidR="000915E0">
        <w:t xml:space="preserve"> </w:t>
      </w:r>
      <w:proofErr w:type="spellStart"/>
      <w:r w:rsidR="000915E0">
        <w:t>Žizníkov</w:t>
      </w:r>
      <w:proofErr w:type="spellEnd"/>
      <w:r w:rsidR="006264E7" w:rsidRPr="007677E0">
        <w:t xml:space="preserve"> </w:t>
      </w:r>
      <w:r w:rsidR="009E046D" w:rsidRPr="009E046D">
        <w:t>(</w:t>
      </w:r>
      <w:r w:rsidRPr="00CC052F">
        <w:rPr>
          <w:bCs/>
          <w:iCs/>
        </w:rPr>
        <w:t>797391</w:t>
      </w:r>
      <w:r w:rsidR="009E046D" w:rsidRPr="009E046D">
        <w:t>)</w:t>
      </w:r>
      <w:r w:rsidR="00F435E1">
        <w:t>.</w:t>
      </w:r>
      <w:r w:rsidR="009E046D" w:rsidRPr="009E046D">
        <w:t xml:space="preserve"> Soupis pozemků, které </w:t>
      </w:r>
      <w:proofErr w:type="gramStart"/>
      <w:r w:rsidR="009E046D" w:rsidRPr="009E046D">
        <w:t>leží</w:t>
      </w:r>
      <w:proofErr w:type="gramEnd"/>
      <w:r w:rsidR="009E046D" w:rsidRPr="009E046D">
        <w:t xml:space="preserve"> v</w:t>
      </w:r>
      <w:r w:rsidR="00F435E1">
        <w:t> </w:t>
      </w:r>
      <w:r w:rsidR="000915E0">
        <w:t>přírodní památce</w:t>
      </w:r>
      <w:r w:rsidR="009E046D" w:rsidRPr="009E046D">
        <w:t xml:space="preserve">, je uveden v příloze č. 1 tohoto </w:t>
      </w:r>
      <w:r w:rsidR="009E046D">
        <w:t>nařízení</w:t>
      </w:r>
      <w:r w:rsidR="009E046D" w:rsidRPr="009E046D">
        <w:t xml:space="preserve">. Celková výměra navrhované </w:t>
      </w:r>
      <w:r w:rsidR="000915E0">
        <w:t>přírodní památky</w:t>
      </w:r>
      <w:r w:rsidR="009E046D" w:rsidRPr="009E046D">
        <w:t xml:space="preserve"> činí </w:t>
      </w:r>
      <w:r w:rsidR="000915E0">
        <w:t>19,8</w:t>
      </w:r>
      <w:r w:rsidR="009E046D" w:rsidRPr="009E046D">
        <w:t xml:space="preserve"> ha. </w:t>
      </w:r>
      <w:r w:rsidR="00571145" w:rsidRPr="007677E0">
        <w:t xml:space="preserve"> </w:t>
      </w:r>
    </w:p>
    <w:p w14:paraId="1EB1D0A6" w14:textId="77777777" w:rsidR="009E046D" w:rsidRPr="00182D93" w:rsidRDefault="009E046D" w:rsidP="009E046D">
      <w:pPr>
        <w:jc w:val="both"/>
      </w:pPr>
    </w:p>
    <w:p w14:paraId="269E304C" w14:textId="77777777" w:rsidR="00571145" w:rsidRDefault="00571145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Hranice </w:t>
      </w:r>
      <w:r w:rsidR="000915E0">
        <w:t>přírodní památky</w:t>
      </w:r>
      <w:r>
        <w:t xml:space="preserve"> se stanoví uzavřeným geometrickým obrazcem, jehož vrcholy jsou určeny souřadnicemi</w:t>
      </w:r>
      <w:r w:rsidR="00081F5B">
        <w:t xml:space="preserve"> </w:t>
      </w:r>
      <w:r>
        <w:t>udanými v</w:t>
      </w:r>
      <w:r w:rsidR="00081F5B">
        <w:t xml:space="preserve"> </w:t>
      </w:r>
      <w:r>
        <w:t>platném souřadnicovém s</w:t>
      </w:r>
      <w:r w:rsidR="002C236A">
        <w:t xml:space="preserve">ystému </w:t>
      </w:r>
      <w:r w:rsidR="00B56EEC">
        <w:t>jednotné</w:t>
      </w:r>
      <w:r w:rsidR="007677E0">
        <w:t xml:space="preserve"> trigonometrické sítě katastrální</w:t>
      </w:r>
      <w:r w:rsidR="002C236A" w:rsidRPr="007677E0">
        <w:t>.</w:t>
      </w:r>
      <w:r w:rsidR="002C236A">
        <w:t xml:space="preserve"> Seznam souřadnic </w:t>
      </w:r>
      <w:r>
        <w:t xml:space="preserve">vrcholů geometrického </w:t>
      </w:r>
      <w:r w:rsidRPr="007677E0">
        <w:t xml:space="preserve">obrazce </w:t>
      </w:r>
      <w:r w:rsidR="00E52D98" w:rsidRPr="007677E0">
        <w:t xml:space="preserve">tak, jak jdou v obrazci za sebou, </w:t>
      </w:r>
      <w:r w:rsidRPr="007677E0">
        <w:t>je uveden</w:t>
      </w:r>
      <w:r>
        <w:t xml:space="preserve"> v příloze č. </w:t>
      </w:r>
      <w:r w:rsidR="006264E7">
        <w:t>2</w:t>
      </w:r>
      <w:r>
        <w:t xml:space="preserve">, která je nedílnou součástí tohoto nařízení. </w:t>
      </w:r>
    </w:p>
    <w:p w14:paraId="1DAF8BBC" w14:textId="77777777" w:rsidR="002C236A" w:rsidRDefault="002C236A" w:rsidP="002C236A">
      <w:pPr>
        <w:jc w:val="both"/>
      </w:pPr>
    </w:p>
    <w:p w14:paraId="729060A5" w14:textId="77777777" w:rsidR="00007BF1" w:rsidRDefault="00260743" w:rsidP="009C2025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Grafické znázornění území </w:t>
      </w:r>
      <w:r w:rsidR="000915E0">
        <w:t>přírodní památky</w:t>
      </w:r>
      <w:r>
        <w:t xml:space="preserve"> je uvedeno v příloze č. </w:t>
      </w:r>
      <w:r w:rsidR="006264E7">
        <w:t>3</w:t>
      </w:r>
      <w:r>
        <w:t xml:space="preserve"> tohoto nařízení.</w:t>
      </w:r>
      <w:r w:rsidR="00007BF1" w:rsidRPr="00007BF1">
        <w:t xml:space="preserve"> </w:t>
      </w:r>
    </w:p>
    <w:p w14:paraId="27D8805F" w14:textId="77777777" w:rsidR="00007BF1" w:rsidRDefault="00007BF1" w:rsidP="009C2025">
      <w:pPr>
        <w:pStyle w:val="Odstavecseseznamem"/>
      </w:pPr>
    </w:p>
    <w:p w14:paraId="37C17BAD" w14:textId="77777777" w:rsidR="00007BF1" w:rsidRPr="00007BF1" w:rsidRDefault="000915E0" w:rsidP="00007BF1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>Přírodní památka</w:t>
      </w:r>
      <w:r>
        <w:rPr>
          <w:bCs/>
        </w:rPr>
        <w:t xml:space="preserve"> je vyhlašována bez ochranného pásma</w:t>
      </w:r>
      <w:r w:rsidR="00007BF1">
        <w:t xml:space="preserve">. </w:t>
      </w:r>
    </w:p>
    <w:p w14:paraId="14B27A69" w14:textId="77777777" w:rsidR="005C662F" w:rsidRDefault="005C662F" w:rsidP="00A43DDE">
      <w:pPr>
        <w:ind w:left="720"/>
        <w:jc w:val="both"/>
      </w:pPr>
    </w:p>
    <w:p w14:paraId="1E0ECA77" w14:textId="77777777" w:rsidR="0057404D" w:rsidRDefault="0057404D" w:rsidP="007677E0">
      <w:pPr>
        <w:ind w:left="720"/>
        <w:jc w:val="center"/>
        <w:outlineLvl w:val="0"/>
        <w:rPr>
          <w:b/>
        </w:rPr>
      </w:pPr>
    </w:p>
    <w:p w14:paraId="3879F32D" w14:textId="77777777" w:rsidR="00CB37A5" w:rsidRPr="004167A3" w:rsidRDefault="00CB37A5" w:rsidP="007677E0">
      <w:pPr>
        <w:ind w:left="720"/>
        <w:jc w:val="center"/>
        <w:outlineLvl w:val="0"/>
        <w:rPr>
          <w:b/>
        </w:rPr>
      </w:pPr>
      <w:r w:rsidRPr="004167A3">
        <w:rPr>
          <w:b/>
        </w:rPr>
        <w:t>Čl. 2</w:t>
      </w:r>
    </w:p>
    <w:p w14:paraId="3972C4D0" w14:textId="77777777" w:rsidR="00CB37A5" w:rsidRPr="004167A3" w:rsidRDefault="004167A3" w:rsidP="00A43DDE">
      <w:pPr>
        <w:ind w:left="720"/>
        <w:jc w:val="center"/>
        <w:rPr>
          <w:b/>
        </w:rPr>
      </w:pPr>
      <w:r>
        <w:rPr>
          <w:b/>
        </w:rPr>
        <w:t>Předmět ochrany</w:t>
      </w:r>
    </w:p>
    <w:p w14:paraId="02F533A3" w14:textId="77777777" w:rsidR="004167A3" w:rsidRDefault="004167A3" w:rsidP="004167A3">
      <w:pPr>
        <w:jc w:val="both"/>
        <w:rPr>
          <w:b/>
        </w:rPr>
      </w:pPr>
    </w:p>
    <w:p w14:paraId="58378265" w14:textId="77777777" w:rsidR="00D94609" w:rsidRDefault="008A0F6A" w:rsidP="0057016A">
      <w:pPr>
        <w:jc w:val="both"/>
        <w:rPr>
          <w:bCs/>
        </w:rPr>
      </w:pPr>
      <w:r>
        <w:t xml:space="preserve">Předmětem ochrany </w:t>
      </w:r>
      <w:r w:rsidR="00A21FFE">
        <w:t>jsou</w:t>
      </w:r>
      <w:r>
        <w:t xml:space="preserve"> </w:t>
      </w:r>
      <w:r w:rsidR="00A21FFE" w:rsidRPr="00A21FFE">
        <w:rPr>
          <w:bCs/>
        </w:rPr>
        <w:t>s</w:t>
      </w:r>
      <w:r w:rsidR="00A21FFE">
        <w:rPr>
          <w:bCs/>
        </w:rPr>
        <w:t xml:space="preserve">polečenstva živočichů a rostlin vázaná na raně </w:t>
      </w:r>
      <w:proofErr w:type="spellStart"/>
      <w:r w:rsidR="00A21FFE">
        <w:rPr>
          <w:bCs/>
        </w:rPr>
        <w:t>sukcesní</w:t>
      </w:r>
      <w:proofErr w:type="spellEnd"/>
      <w:r w:rsidR="00A21FFE">
        <w:rPr>
          <w:bCs/>
        </w:rPr>
        <w:t xml:space="preserve"> stádia písčitých a jiných ploch s výskytem drobných vodních ploch, s důrazem na ochranu populace </w:t>
      </w:r>
    </w:p>
    <w:p w14:paraId="13CAA00D" w14:textId="739456AE" w:rsidR="0057016A" w:rsidRDefault="00A21FFE" w:rsidP="0057016A">
      <w:pPr>
        <w:jc w:val="both"/>
      </w:pPr>
      <w:r>
        <w:rPr>
          <w:bCs/>
        </w:rPr>
        <w:t>ropuchy krátkonohé (</w:t>
      </w:r>
      <w:proofErr w:type="spellStart"/>
      <w:r w:rsidRPr="00854E22">
        <w:rPr>
          <w:bCs/>
          <w:i/>
        </w:rPr>
        <w:t>Epidalea</w:t>
      </w:r>
      <w:proofErr w:type="spellEnd"/>
      <w:r w:rsidRPr="00854E22">
        <w:rPr>
          <w:bCs/>
          <w:i/>
        </w:rPr>
        <w:t xml:space="preserve"> </w:t>
      </w:r>
      <w:proofErr w:type="spellStart"/>
      <w:r w:rsidRPr="00854E22">
        <w:rPr>
          <w:bCs/>
          <w:i/>
        </w:rPr>
        <w:t>calamita</w:t>
      </w:r>
      <w:proofErr w:type="spellEnd"/>
      <w:r>
        <w:rPr>
          <w:bCs/>
        </w:rPr>
        <w:t>).</w:t>
      </w:r>
    </w:p>
    <w:p w14:paraId="5F6AD02A" w14:textId="77777777" w:rsidR="008A48DA" w:rsidRDefault="008A48DA" w:rsidP="007677E0">
      <w:pPr>
        <w:ind w:left="720"/>
        <w:jc w:val="center"/>
        <w:outlineLvl w:val="0"/>
        <w:rPr>
          <w:b/>
        </w:rPr>
      </w:pPr>
    </w:p>
    <w:p w14:paraId="1FC0CA01" w14:textId="77777777" w:rsidR="005C662F" w:rsidRDefault="005C662F" w:rsidP="007677E0">
      <w:pPr>
        <w:ind w:left="720"/>
        <w:jc w:val="center"/>
        <w:outlineLvl w:val="0"/>
        <w:rPr>
          <w:b/>
        </w:rPr>
      </w:pPr>
    </w:p>
    <w:p w14:paraId="2B9CF00B" w14:textId="77777777" w:rsidR="00D94609" w:rsidRDefault="00D94609" w:rsidP="007677E0">
      <w:pPr>
        <w:ind w:left="720"/>
        <w:jc w:val="center"/>
        <w:outlineLvl w:val="0"/>
        <w:rPr>
          <w:b/>
        </w:rPr>
      </w:pPr>
    </w:p>
    <w:p w14:paraId="42124DAC" w14:textId="3E645EFD" w:rsidR="00CB37A5" w:rsidRDefault="00CB37A5" w:rsidP="007677E0">
      <w:pPr>
        <w:ind w:left="720"/>
        <w:jc w:val="center"/>
        <w:outlineLvl w:val="0"/>
        <w:rPr>
          <w:b/>
        </w:rPr>
      </w:pPr>
      <w:r>
        <w:rPr>
          <w:b/>
        </w:rPr>
        <w:lastRenderedPageBreak/>
        <w:t xml:space="preserve">Čl. </w:t>
      </w:r>
      <w:r w:rsidR="004167A3">
        <w:rPr>
          <w:b/>
        </w:rPr>
        <w:t>3</w:t>
      </w:r>
    </w:p>
    <w:p w14:paraId="533A99FF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Bližší ochranné podmínky</w:t>
      </w:r>
    </w:p>
    <w:p w14:paraId="0A32B5AA" w14:textId="77777777" w:rsidR="00CB37A5" w:rsidRDefault="00CB37A5" w:rsidP="00A43DDE">
      <w:pPr>
        <w:ind w:left="720"/>
        <w:jc w:val="both"/>
      </w:pPr>
    </w:p>
    <w:p w14:paraId="566FEF0F" w14:textId="77777777" w:rsidR="00CB37A5" w:rsidRPr="007677E0" w:rsidRDefault="00523D45" w:rsidP="007677E0">
      <w:pPr>
        <w:jc w:val="both"/>
      </w:pPr>
      <w:r w:rsidRPr="007677E0">
        <w:t xml:space="preserve">Jen s předchozím souhlasem </w:t>
      </w:r>
      <w:r w:rsidR="001778D6" w:rsidRPr="007677E0">
        <w:t xml:space="preserve">příslušného </w:t>
      </w:r>
      <w:r w:rsidRPr="007677E0">
        <w:t xml:space="preserve">orgánu ochrany </w:t>
      </w:r>
      <w:r w:rsidR="00EE2AA3" w:rsidRPr="007677E0">
        <w:t>přírody</w:t>
      </w:r>
      <w:r w:rsidR="00A21FFE">
        <w:rPr>
          <w:vertAlign w:val="superscript"/>
        </w:rPr>
        <w:t>1</w:t>
      </w:r>
      <w:r w:rsidR="001778D6" w:rsidRPr="007677E0">
        <w:rPr>
          <w:vertAlign w:val="superscript"/>
        </w:rPr>
        <w:t>)</w:t>
      </w:r>
      <w:r w:rsidRPr="007677E0">
        <w:t xml:space="preserve"> lze na území </w:t>
      </w:r>
      <w:r w:rsidR="00A21FFE">
        <w:t>přírodní památky</w:t>
      </w:r>
      <w:r w:rsidR="000D7408" w:rsidRPr="007677E0">
        <w:t>:</w:t>
      </w:r>
    </w:p>
    <w:p w14:paraId="1F32E40C" w14:textId="77777777" w:rsidR="00CB37A5" w:rsidRDefault="00CB37A5" w:rsidP="00A43DDE">
      <w:pPr>
        <w:jc w:val="both"/>
      </w:pPr>
    </w:p>
    <w:p w14:paraId="7E6372C7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 xml:space="preserve">povolovat a provádět změny druhu pozemků nebo způsobů jejich využití, </w:t>
      </w:r>
    </w:p>
    <w:p w14:paraId="48373501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provádět terénní úpravy – netýká se těžby, rekultivace a likvidace pískovny dle</w:t>
      </w:r>
      <w:r w:rsidR="000D3E72">
        <w:t> </w:t>
      </w:r>
      <w:r>
        <w:t>plánu schváleného obvodním báňským úřadem a činností uvedených v platném plánu péče o přírodní památku,</w:t>
      </w:r>
    </w:p>
    <w:p w14:paraId="08F932D2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povolovat a umisťovat stavby,</w:t>
      </w:r>
    </w:p>
    <w:p w14:paraId="5B1F5264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likvidovat vodní plochy včetně dočasných,</w:t>
      </w:r>
    </w:p>
    <w:p w14:paraId="5BA8B7B1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sbírat či odchytávat rostliny a živočichy, kromě výkonu práva myslivosti</w:t>
      </w:r>
    </w:p>
    <w:p w14:paraId="729BFAAF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 xml:space="preserve">zřizovat </w:t>
      </w:r>
      <w:proofErr w:type="spellStart"/>
      <w:r>
        <w:t>přikrmovací</w:t>
      </w:r>
      <w:proofErr w:type="spellEnd"/>
      <w:r>
        <w:t xml:space="preserve"> zařízení nebo slaniska a přikrmovat a vnadit zvěř mimo </w:t>
      </w:r>
      <w:proofErr w:type="spellStart"/>
      <w:r>
        <w:t>přikrmovací</w:t>
      </w:r>
      <w:proofErr w:type="spellEnd"/>
      <w:r>
        <w:t xml:space="preserve"> zařízení</w:t>
      </w:r>
    </w:p>
    <w:p w14:paraId="64ECEF4D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vypouštět živočichy,</w:t>
      </w:r>
    </w:p>
    <w:p w14:paraId="70A5542E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vysazovat dřeviny,</w:t>
      </w:r>
    </w:p>
    <w:p w14:paraId="119B688B" w14:textId="77777777" w:rsidR="00A21FFE" w:rsidRDefault="00A21FFE" w:rsidP="00A21FFE">
      <w:pPr>
        <w:numPr>
          <w:ilvl w:val="0"/>
          <w:numId w:val="10"/>
        </w:numPr>
        <w:spacing w:after="120"/>
        <w:jc w:val="both"/>
      </w:pPr>
      <w:r>
        <w:t>používat biocidy,</w:t>
      </w:r>
    </w:p>
    <w:p w14:paraId="12064B7B" w14:textId="77777777" w:rsidR="00CB37A5" w:rsidRPr="00F435E1" w:rsidRDefault="00A21FFE" w:rsidP="00CD4639">
      <w:pPr>
        <w:numPr>
          <w:ilvl w:val="0"/>
          <w:numId w:val="10"/>
        </w:numPr>
        <w:spacing w:after="120"/>
        <w:ind w:hanging="453"/>
        <w:jc w:val="both"/>
      </w:pPr>
      <w:r>
        <w:t>provozovat hromadné sportovní nebo rekreační akce.</w:t>
      </w:r>
    </w:p>
    <w:p w14:paraId="168A5CE4" w14:textId="77777777" w:rsidR="008E5E29" w:rsidRDefault="008E5E29" w:rsidP="00A43DDE">
      <w:pPr>
        <w:ind w:left="420"/>
        <w:jc w:val="both"/>
      </w:pPr>
    </w:p>
    <w:p w14:paraId="551A5AF0" w14:textId="77777777" w:rsidR="008E5E29" w:rsidRDefault="008E5E29" w:rsidP="00A43DDE">
      <w:pPr>
        <w:ind w:left="720"/>
        <w:jc w:val="both"/>
        <w:rPr>
          <w:b/>
        </w:rPr>
      </w:pPr>
    </w:p>
    <w:p w14:paraId="6F1F874B" w14:textId="77777777" w:rsidR="00CB37A5" w:rsidRDefault="002077B4" w:rsidP="007677E0">
      <w:pPr>
        <w:ind w:left="720"/>
        <w:jc w:val="center"/>
        <w:outlineLvl w:val="0"/>
        <w:rPr>
          <w:b/>
        </w:rPr>
      </w:pPr>
      <w:r>
        <w:rPr>
          <w:b/>
        </w:rPr>
        <w:t xml:space="preserve">Čl. </w:t>
      </w:r>
      <w:r w:rsidR="00F435E1">
        <w:rPr>
          <w:b/>
        </w:rPr>
        <w:t>4</w:t>
      </w:r>
    </w:p>
    <w:p w14:paraId="27964DD8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Závěrečná ustanovení</w:t>
      </w:r>
    </w:p>
    <w:p w14:paraId="4C352C36" w14:textId="77777777" w:rsidR="00CB37A5" w:rsidRDefault="00CB37A5" w:rsidP="00A43DDE">
      <w:pPr>
        <w:ind w:left="720" w:hanging="720"/>
        <w:jc w:val="both"/>
      </w:pPr>
      <w:r>
        <w:t xml:space="preserve">    </w:t>
      </w:r>
    </w:p>
    <w:p w14:paraId="2EEDFE2B" w14:textId="77777777" w:rsidR="00CB37A5" w:rsidRDefault="00CB37A5" w:rsidP="009C2025">
      <w:pPr>
        <w:numPr>
          <w:ilvl w:val="0"/>
          <w:numId w:val="13"/>
        </w:numPr>
        <w:jc w:val="both"/>
      </w:pPr>
      <w:r>
        <w:t xml:space="preserve">Vyhlášení </w:t>
      </w:r>
      <w:r w:rsidR="00A21FFE">
        <w:t>přírodní památky</w:t>
      </w:r>
      <w:r w:rsidR="002F250B">
        <w:t xml:space="preserve"> </w:t>
      </w:r>
      <w:r>
        <w:t>se provede zveřejněním tohoto nařízení ve Věstníku právních předpisů Libereckého kraje. Věstník je veřejnosti přístupný na Krajském úřadu Libereckého kraje, na obecních úřadech v kraji a na Ministerstvu vnitra ČR.</w:t>
      </w:r>
    </w:p>
    <w:p w14:paraId="7B3C7655" w14:textId="77777777" w:rsidR="00CB37A5" w:rsidRDefault="00CB37A5" w:rsidP="002F250B">
      <w:pPr>
        <w:jc w:val="both"/>
      </w:pPr>
    </w:p>
    <w:p w14:paraId="59949C5B" w14:textId="77777777" w:rsidR="00007BF1" w:rsidRDefault="00CB37A5" w:rsidP="009C2025">
      <w:pPr>
        <w:numPr>
          <w:ilvl w:val="0"/>
          <w:numId w:val="13"/>
        </w:numPr>
        <w:jc w:val="both"/>
      </w:pPr>
      <w:r>
        <w:t xml:space="preserve">O </w:t>
      </w:r>
      <w:r w:rsidR="00A21FFE">
        <w:t>přírodní památce</w:t>
      </w:r>
      <w:r w:rsidR="00007BF1">
        <w:t xml:space="preserve"> </w:t>
      </w:r>
      <w:r>
        <w:t xml:space="preserve">se vede evidence podle § 42 zákona. </w:t>
      </w:r>
      <w:r w:rsidRPr="007677E0">
        <w:t xml:space="preserve">Originál nařízení je uložen </w:t>
      </w:r>
      <w:r w:rsidR="0076662A" w:rsidRPr="007677E0">
        <w:t>u </w:t>
      </w:r>
      <w:r w:rsidRPr="007677E0">
        <w:t>Krajského úřadu Libereckého kraje</w:t>
      </w:r>
      <w:r w:rsidR="00007BF1">
        <w:t xml:space="preserve"> </w:t>
      </w:r>
      <w:r w:rsidRPr="007677E0">
        <w:t>a Agentury ochrany přírody a krajiny ČR v</w:t>
      </w:r>
      <w:r w:rsidR="0052449C" w:rsidRPr="007677E0">
        <w:t> </w:t>
      </w:r>
      <w:r w:rsidRPr="007677E0">
        <w:t>Praze</w:t>
      </w:r>
      <w:r w:rsidR="0052449C" w:rsidRPr="007677E0">
        <w:t xml:space="preserve"> (viz Ústřední seznam ochrany přírody)</w:t>
      </w:r>
      <w:r w:rsidRPr="007677E0">
        <w:t>, kde je možno do něj nahlížet a</w:t>
      </w:r>
      <w:r w:rsidR="003C2644">
        <w:t> </w:t>
      </w:r>
      <w:r w:rsidRPr="007677E0">
        <w:t>pořizovat výpisy, opisy a kopie. Jedno originální vyhotovení nařízení je uloženo u</w:t>
      </w:r>
      <w:r w:rsidR="003C2644">
        <w:t> </w:t>
      </w:r>
      <w:r w:rsidRPr="007677E0">
        <w:t>místně příslušného katastrálního úřadu.</w:t>
      </w:r>
    </w:p>
    <w:p w14:paraId="353F241A" w14:textId="77777777" w:rsidR="00CB37A5" w:rsidRDefault="00CB37A5" w:rsidP="002F250B">
      <w:pPr>
        <w:jc w:val="both"/>
      </w:pPr>
    </w:p>
    <w:p w14:paraId="5258D981" w14:textId="77777777" w:rsidR="00CB37A5" w:rsidRDefault="00CB37A5" w:rsidP="009C2025">
      <w:pPr>
        <w:numPr>
          <w:ilvl w:val="0"/>
          <w:numId w:val="13"/>
        </w:numPr>
        <w:jc w:val="both"/>
      </w:pPr>
      <w:r>
        <w:t>Činnost v</w:t>
      </w:r>
      <w:r w:rsidR="00A21FFE">
        <w:t> přírodní památce</w:t>
      </w:r>
      <w:r w:rsidRPr="007677E0">
        <w:t xml:space="preserve"> </w:t>
      </w:r>
      <w:r w:rsidR="00AF0A71" w:rsidRPr="007677E0">
        <w:t>se řídí</w:t>
      </w:r>
      <w:r w:rsidRPr="007677E0">
        <w:t xml:space="preserve"> plánem péče</w:t>
      </w:r>
      <w:r>
        <w:t xml:space="preserve">. Schválený plán péče je v tištěné podobě uložen u </w:t>
      </w:r>
      <w:r w:rsidR="005C662F">
        <w:t xml:space="preserve">příslušných orgánů </w:t>
      </w:r>
      <w:r>
        <w:t>ochrany přírody a</w:t>
      </w:r>
      <w:r w:rsidR="002C6987">
        <w:t> </w:t>
      </w:r>
      <w:r w:rsidR="00AF0A71">
        <w:t>v Ústřední</w:t>
      </w:r>
      <w:r w:rsidR="00B56EEC">
        <w:t>m</w:t>
      </w:r>
      <w:r w:rsidR="00AF0A71">
        <w:t xml:space="preserve"> seznamu ochrany přírody při</w:t>
      </w:r>
      <w:r>
        <w:t xml:space="preserve"> Agentu</w:t>
      </w:r>
      <w:r w:rsidR="00AF0A71">
        <w:t>ře</w:t>
      </w:r>
      <w:r>
        <w:t xml:space="preserve"> ochrany přírody a krajiny ČR v</w:t>
      </w:r>
      <w:r w:rsidR="00DD0775">
        <w:t> </w:t>
      </w:r>
      <w:r>
        <w:t xml:space="preserve">Praze. </w:t>
      </w:r>
    </w:p>
    <w:p w14:paraId="359CFE75" w14:textId="77777777" w:rsidR="00CB37A5" w:rsidRDefault="00CB37A5" w:rsidP="002F250B">
      <w:pPr>
        <w:jc w:val="both"/>
      </w:pPr>
    </w:p>
    <w:p w14:paraId="62DAAB1D" w14:textId="77777777" w:rsidR="00CB37A5" w:rsidRPr="00DA3A8C" w:rsidRDefault="00CB37A5" w:rsidP="009C2025">
      <w:pPr>
        <w:numPr>
          <w:ilvl w:val="0"/>
          <w:numId w:val="13"/>
        </w:numPr>
        <w:jc w:val="both"/>
      </w:pPr>
      <w:r w:rsidRPr="00DA3A8C">
        <w:t>Porušení povinností stanovených tímto nařízením lze postihnout jako přestupek dle</w:t>
      </w:r>
      <w:r w:rsidR="00A21FFE">
        <w:t> </w:t>
      </w:r>
      <w:r w:rsidRPr="00DA3A8C">
        <w:t>§</w:t>
      </w:r>
      <w:r w:rsidR="00A21FFE">
        <w:t> </w:t>
      </w:r>
      <w:r w:rsidRPr="00DA3A8C">
        <w:t xml:space="preserve">87 a </w:t>
      </w:r>
      <w:r w:rsidR="00AF0A71">
        <w:t xml:space="preserve">§ </w:t>
      </w:r>
      <w:r w:rsidRPr="00DA3A8C">
        <w:t>88 zákona nebo podle zvláštního předpisu.</w:t>
      </w:r>
      <w:r w:rsidR="00A21FFE">
        <w:rPr>
          <w:vertAlign w:val="superscript"/>
        </w:rPr>
        <w:t>2</w:t>
      </w:r>
      <w:r w:rsidRPr="00DA3A8C">
        <w:rPr>
          <w:vertAlign w:val="superscript"/>
        </w:rPr>
        <w:t>)</w:t>
      </w:r>
    </w:p>
    <w:p w14:paraId="79E364DA" w14:textId="77777777" w:rsidR="00CB37A5" w:rsidRDefault="00CB37A5" w:rsidP="00A43DDE">
      <w:pPr>
        <w:jc w:val="both"/>
        <w:rPr>
          <w:color w:val="0000FF"/>
        </w:rPr>
      </w:pPr>
    </w:p>
    <w:p w14:paraId="23A0FFED" w14:textId="77777777" w:rsidR="005C662F" w:rsidRDefault="005C662F" w:rsidP="007677E0">
      <w:pPr>
        <w:jc w:val="center"/>
        <w:outlineLvl w:val="0"/>
        <w:rPr>
          <w:b/>
        </w:rPr>
      </w:pPr>
    </w:p>
    <w:p w14:paraId="7286DCF8" w14:textId="77777777" w:rsidR="000D3E72" w:rsidRDefault="000D3E72" w:rsidP="007677E0">
      <w:pPr>
        <w:jc w:val="center"/>
        <w:outlineLvl w:val="0"/>
        <w:rPr>
          <w:b/>
        </w:rPr>
      </w:pPr>
    </w:p>
    <w:p w14:paraId="3AD806F0" w14:textId="77777777" w:rsidR="000D3E72" w:rsidRDefault="000D3E72" w:rsidP="007677E0">
      <w:pPr>
        <w:jc w:val="center"/>
        <w:outlineLvl w:val="0"/>
        <w:rPr>
          <w:b/>
        </w:rPr>
      </w:pPr>
    </w:p>
    <w:p w14:paraId="0C8EEDF2" w14:textId="77777777" w:rsidR="000D3E72" w:rsidRDefault="000D3E72" w:rsidP="007677E0">
      <w:pPr>
        <w:jc w:val="center"/>
        <w:outlineLvl w:val="0"/>
        <w:rPr>
          <w:b/>
        </w:rPr>
      </w:pPr>
    </w:p>
    <w:p w14:paraId="624B1EB3" w14:textId="77777777" w:rsidR="000D3E72" w:rsidRDefault="000D3E72" w:rsidP="007677E0">
      <w:pPr>
        <w:jc w:val="center"/>
        <w:outlineLvl w:val="0"/>
        <w:rPr>
          <w:b/>
        </w:rPr>
      </w:pPr>
    </w:p>
    <w:p w14:paraId="76E5A54C" w14:textId="77777777" w:rsidR="00CB37A5" w:rsidRDefault="002077B4" w:rsidP="007677E0">
      <w:pPr>
        <w:jc w:val="center"/>
        <w:outlineLvl w:val="0"/>
        <w:rPr>
          <w:b/>
        </w:rPr>
      </w:pPr>
      <w:r>
        <w:rPr>
          <w:b/>
        </w:rPr>
        <w:lastRenderedPageBreak/>
        <w:t xml:space="preserve">Čl. </w:t>
      </w:r>
      <w:r w:rsidR="00107E66">
        <w:rPr>
          <w:b/>
        </w:rPr>
        <w:t>5</w:t>
      </w:r>
    </w:p>
    <w:p w14:paraId="63034081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0ECE8449" w14:textId="77777777" w:rsidR="00CB37A5" w:rsidRDefault="00CB37A5" w:rsidP="00A43DDE">
      <w:pPr>
        <w:jc w:val="both"/>
        <w:rPr>
          <w:b/>
        </w:rPr>
      </w:pPr>
    </w:p>
    <w:p w14:paraId="23B59BD2" w14:textId="77777777" w:rsidR="00CB37A5" w:rsidRDefault="00CB37A5" w:rsidP="00A43DDE">
      <w:pPr>
        <w:ind w:left="360"/>
        <w:jc w:val="both"/>
      </w:pPr>
      <w:r>
        <w:t xml:space="preserve">Toto nařízení nabývá účinnosti 15. dnem následujícím po dni, kdy bylo </w:t>
      </w:r>
      <w:r w:rsidR="00AF0A71">
        <w:t>vyhlášeno</w:t>
      </w:r>
      <w:r>
        <w:t xml:space="preserve"> </w:t>
      </w:r>
      <w:r w:rsidR="00007BF1">
        <w:t>ve </w:t>
      </w:r>
      <w:r>
        <w:t>Věstník</w:t>
      </w:r>
      <w:r w:rsidR="008E5E29">
        <w:t>u právních předpisů Libereckého kraje</w:t>
      </w:r>
      <w:r w:rsidR="00AF0A71">
        <w:t>.</w:t>
      </w:r>
    </w:p>
    <w:p w14:paraId="09277CB7" w14:textId="77777777" w:rsidR="00CB37A5" w:rsidRDefault="00CB37A5" w:rsidP="00CB37A5">
      <w:pPr>
        <w:rPr>
          <w:b/>
        </w:rPr>
      </w:pPr>
    </w:p>
    <w:p w14:paraId="4AE83F83" w14:textId="77777777" w:rsidR="00CB37A5" w:rsidRDefault="00CB37A5" w:rsidP="00CB37A5">
      <w:pPr>
        <w:rPr>
          <w:b/>
        </w:rPr>
      </w:pPr>
    </w:p>
    <w:p w14:paraId="4AD965EC" w14:textId="77777777" w:rsidR="00CB37A5" w:rsidRDefault="00CB37A5" w:rsidP="00CB37A5">
      <w:pPr>
        <w:rPr>
          <w:b/>
        </w:rPr>
      </w:pPr>
    </w:p>
    <w:p w14:paraId="1127E6B4" w14:textId="77777777" w:rsidR="00CB37A5" w:rsidRDefault="00CB37A5" w:rsidP="00CB37A5">
      <w:pPr>
        <w:jc w:val="center"/>
        <w:rPr>
          <w:b/>
        </w:rPr>
      </w:pPr>
    </w:p>
    <w:p w14:paraId="42CA444F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</w:t>
      </w:r>
      <w:r w:rsidR="00B94FBA">
        <w:t xml:space="preserve"> </w:t>
      </w:r>
      <w:r w:rsidR="00CB37A5">
        <w:t>r.</w:t>
      </w:r>
    </w:p>
    <w:p w14:paraId="64AB5806" w14:textId="77777777" w:rsidR="00CB37A5" w:rsidRDefault="00CB37A5" w:rsidP="00CB37A5">
      <w:pPr>
        <w:jc w:val="center"/>
      </w:pPr>
      <w:r>
        <w:t>hejtman</w:t>
      </w:r>
    </w:p>
    <w:p w14:paraId="1C5CC968" w14:textId="77777777" w:rsidR="00CB37A5" w:rsidRDefault="00CB37A5" w:rsidP="00CB37A5">
      <w:pPr>
        <w:jc w:val="center"/>
      </w:pPr>
    </w:p>
    <w:p w14:paraId="2EA74B7C" w14:textId="77777777" w:rsidR="00CB37A5" w:rsidRDefault="00CB37A5" w:rsidP="00CB37A5">
      <w:pPr>
        <w:jc w:val="center"/>
      </w:pPr>
    </w:p>
    <w:p w14:paraId="6307B06F" w14:textId="77777777" w:rsidR="00CB37A5" w:rsidRDefault="00CB37A5" w:rsidP="00CB37A5">
      <w:pPr>
        <w:jc w:val="center"/>
        <w:rPr>
          <w:b/>
        </w:rPr>
      </w:pPr>
    </w:p>
    <w:p w14:paraId="39086ABE" w14:textId="77777777" w:rsidR="008D156D" w:rsidRDefault="008D156D" w:rsidP="00CB37A5">
      <w:pPr>
        <w:jc w:val="center"/>
        <w:rPr>
          <w:b/>
        </w:rPr>
      </w:pPr>
    </w:p>
    <w:p w14:paraId="12F3BB64" w14:textId="77777777" w:rsidR="00CB37A5" w:rsidRDefault="00CB37A5" w:rsidP="00CB37A5">
      <w:pPr>
        <w:jc w:val="center"/>
        <w:rPr>
          <w:b/>
        </w:rPr>
      </w:pPr>
    </w:p>
    <w:p w14:paraId="2B689FEE" w14:textId="77777777" w:rsidR="00CB37A5" w:rsidRDefault="000D3E72" w:rsidP="00CB37A5">
      <w:pPr>
        <w:jc w:val="center"/>
      </w:pPr>
      <w:r>
        <w:rPr>
          <w:b/>
        </w:rPr>
        <w:t>Ing. Jitka Volfová</w:t>
      </w:r>
      <w:r w:rsidR="00CB37A5">
        <w:t xml:space="preserve"> v.</w:t>
      </w:r>
      <w:r w:rsidR="00B94FBA">
        <w:t xml:space="preserve"> </w:t>
      </w:r>
      <w:r w:rsidR="00CB37A5">
        <w:t>r.</w:t>
      </w:r>
    </w:p>
    <w:p w14:paraId="67CC3491" w14:textId="77777777" w:rsidR="00CB37A5" w:rsidRDefault="000D3E72" w:rsidP="00CB37A5">
      <w:pPr>
        <w:jc w:val="center"/>
      </w:pPr>
      <w:r>
        <w:t xml:space="preserve">statutární náměstkyně </w:t>
      </w:r>
      <w:r w:rsidR="00CB37A5">
        <w:t>hejtmana</w:t>
      </w:r>
    </w:p>
    <w:p w14:paraId="200986FA" w14:textId="77777777" w:rsidR="00CB37A5" w:rsidRDefault="00CB37A5" w:rsidP="00CB37A5">
      <w:pPr>
        <w:jc w:val="center"/>
      </w:pPr>
    </w:p>
    <w:p w14:paraId="288BF8AB" w14:textId="77777777" w:rsidR="00E375B7" w:rsidRDefault="00E375B7" w:rsidP="00E375B7">
      <w:pPr>
        <w:jc w:val="both"/>
      </w:pPr>
    </w:p>
    <w:p w14:paraId="1CCF756A" w14:textId="77777777" w:rsidR="00E375B7" w:rsidRDefault="00E375B7" w:rsidP="00E375B7">
      <w:pPr>
        <w:jc w:val="both"/>
      </w:pPr>
    </w:p>
    <w:p w14:paraId="5DD82D50" w14:textId="77777777" w:rsidR="00E375B7" w:rsidRPr="007677E0" w:rsidRDefault="00E375B7" w:rsidP="00E375B7">
      <w:pPr>
        <w:jc w:val="both"/>
      </w:pPr>
      <w:r w:rsidRPr="007677E0">
        <w:t>Příloh</w:t>
      </w:r>
      <w:r w:rsidR="003A2A49" w:rsidRPr="007677E0">
        <w:t>y</w:t>
      </w:r>
      <w:r w:rsidRPr="007677E0">
        <w:t xml:space="preserve">: </w:t>
      </w:r>
    </w:p>
    <w:p w14:paraId="494F2CAE" w14:textId="77777777" w:rsidR="00440F8A" w:rsidRPr="007677E0" w:rsidRDefault="00440F8A" w:rsidP="0052449C">
      <w:pPr>
        <w:numPr>
          <w:ilvl w:val="0"/>
          <w:numId w:val="4"/>
        </w:numPr>
        <w:jc w:val="both"/>
      </w:pPr>
      <w:r w:rsidRPr="007677E0">
        <w:t>S</w:t>
      </w:r>
      <w:r w:rsidR="00794AB5">
        <w:t>oupis</w:t>
      </w:r>
      <w:r w:rsidRPr="007677E0">
        <w:t xml:space="preserve"> parcel</w:t>
      </w:r>
      <w:r w:rsidR="003A2A49" w:rsidRPr="007677E0">
        <w:t xml:space="preserve"> dotčených územní ochranou </w:t>
      </w:r>
    </w:p>
    <w:p w14:paraId="7D71E826" w14:textId="77777777" w:rsidR="00E375B7" w:rsidRPr="007677E0" w:rsidRDefault="00E375B7" w:rsidP="0052449C">
      <w:pPr>
        <w:numPr>
          <w:ilvl w:val="0"/>
          <w:numId w:val="4"/>
        </w:numPr>
        <w:jc w:val="both"/>
      </w:pPr>
      <w:r w:rsidRPr="007677E0">
        <w:t xml:space="preserve">Seznam souřadnic </w:t>
      </w:r>
      <w:r w:rsidR="00794AB5">
        <w:t>lomových</w:t>
      </w:r>
      <w:r w:rsidRPr="007677E0">
        <w:t xml:space="preserve"> bodů hranice </w:t>
      </w:r>
      <w:r w:rsidR="000D3E72">
        <w:t>přírodní památky</w:t>
      </w:r>
      <w:r w:rsidRPr="007677E0">
        <w:t xml:space="preserve"> </w:t>
      </w:r>
    </w:p>
    <w:p w14:paraId="15E3EAF3" w14:textId="77777777" w:rsidR="00E375B7" w:rsidRDefault="00E375B7" w:rsidP="00E375B7">
      <w:pPr>
        <w:numPr>
          <w:ilvl w:val="0"/>
          <w:numId w:val="4"/>
        </w:numPr>
        <w:jc w:val="both"/>
      </w:pPr>
      <w:r>
        <w:t>G</w:t>
      </w:r>
      <w:r w:rsidR="00121876">
        <w:t xml:space="preserve">rafické znázornění území </w:t>
      </w:r>
      <w:r w:rsidR="000D3E72">
        <w:t>přírodní památky</w:t>
      </w:r>
      <w:r>
        <w:t xml:space="preserve"> – parcelní situace</w:t>
      </w:r>
    </w:p>
    <w:p w14:paraId="63B92A8A" w14:textId="77777777" w:rsidR="00E375B7" w:rsidRDefault="00E375B7" w:rsidP="00E375B7">
      <w:pPr>
        <w:jc w:val="both"/>
      </w:pPr>
    </w:p>
    <w:p w14:paraId="51A1EE29" w14:textId="77777777" w:rsidR="00E375B7" w:rsidRDefault="00E375B7" w:rsidP="00E375B7">
      <w:pPr>
        <w:pBdr>
          <w:bottom w:val="single" w:sz="12" w:space="1" w:color="auto"/>
        </w:pBdr>
        <w:jc w:val="both"/>
      </w:pPr>
    </w:p>
    <w:p w14:paraId="4C3A88AA" w14:textId="77777777" w:rsidR="00E375B7" w:rsidRDefault="00E375B7" w:rsidP="00E375B7">
      <w:pPr>
        <w:jc w:val="both"/>
        <w:rPr>
          <w:vertAlign w:val="superscript"/>
        </w:rPr>
      </w:pPr>
    </w:p>
    <w:p w14:paraId="7C99BF91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</w:p>
    <w:p w14:paraId="31570767" w14:textId="77777777" w:rsidR="00E375B7" w:rsidRPr="00E375B7" w:rsidRDefault="00A21FFE" w:rsidP="00E375B7">
      <w:pPr>
        <w:jc w:val="both"/>
        <w:rPr>
          <w:i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E375B7" w:rsidRPr="00E375B7">
        <w:rPr>
          <w:sz w:val="20"/>
          <w:szCs w:val="20"/>
          <w:vertAlign w:val="superscript"/>
        </w:rPr>
        <w:t xml:space="preserve">) </w:t>
      </w:r>
      <w:r w:rsidR="00EE2AA3" w:rsidRPr="00E375B7">
        <w:rPr>
          <w:i/>
          <w:sz w:val="20"/>
          <w:szCs w:val="20"/>
        </w:rPr>
        <w:t xml:space="preserve">Příslušným orgánem ochrany </w:t>
      </w:r>
      <w:r w:rsidR="00EE2AA3" w:rsidRPr="00673E9C">
        <w:rPr>
          <w:i/>
          <w:sz w:val="20"/>
          <w:szCs w:val="20"/>
        </w:rPr>
        <w:t xml:space="preserve">přírody </w:t>
      </w:r>
      <w:r w:rsidR="00EE2AA3">
        <w:rPr>
          <w:i/>
          <w:sz w:val="20"/>
          <w:szCs w:val="20"/>
        </w:rPr>
        <w:t xml:space="preserve">k udělení souhlasu </w:t>
      </w:r>
      <w:r w:rsidR="00EE2AA3" w:rsidRPr="002C236A">
        <w:rPr>
          <w:i/>
          <w:sz w:val="20"/>
          <w:szCs w:val="20"/>
        </w:rPr>
        <w:t xml:space="preserve">podle §44 odst. 3 </w:t>
      </w:r>
      <w:r w:rsidR="00F339DB">
        <w:rPr>
          <w:i/>
          <w:sz w:val="20"/>
          <w:szCs w:val="20"/>
        </w:rPr>
        <w:t xml:space="preserve">zákona </w:t>
      </w:r>
      <w:r w:rsidR="00EE2AA3" w:rsidRPr="002C236A">
        <w:rPr>
          <w:i/>
          <w:sz w:val="20"/>
          <w:szCs w:val="20"/>
        </w:rPr>
        <w:t>je</w:t>
      </w:r>
      <w:r w:rsidR="00EE2AA3" w:rsidRPr="00E375B7">
        <w:rPr>
          <w:i/>
          <w:sz w:val="20"/>
          <w:szCs w:val="20"/>
        </w:rPr>
        <w:t xml:space="preserve"> Krajský úřad Libereckého kraje.</w:t>
      </w:r>
    </w:p>
    <w:p w14:paraId="72C3B948" w14:textId="77777777" w:rsidR="00E375B7" w:rsidRPr="00E375B7" w:rsidRDefault="00E375B7" w:rsidP="00E375B7">
      <w:pPr>
        <w:jc w:val="both"/>
        <w:rPr>
          <w:sz w:val="20"/>
          <w:szCs w:val="20"/>
        </w:rPr>
      </w:pPr>
    </w:p>
    <w:p w14:paraId="59A7E834" w14:textId="77777777" w:rsidR="00CB37A5" w:rsidRPr="0076662A" w:rsidRDefault="00A21FFE" w:rsidP="0076662A">
      <w:pPr>
        <w:jc w:val="both"/>
        <w:rPr>
          <w:i/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E375B7" w:rsidRPr="00E375B7">
        <w:rPr>
          <w:sz w:val="20"/>
          <w:szCs w:val="20"/>
          <w:vertAlign w:val="superscript"/>
        </w:rPr>
        <w:t xml:space="preserve">) </w:t>
      </w:r>
      <w:r w:rsidR="00E375B7" w:rsidRPr="00E375B7">
        <w:rPr>
          <w:i/>
          <w:sz w:val="20"/>
          <w:szCs w:val="20"/>
        </w:rPr>
        <w:t xml:space="preserve">Zákon č. </w:t>
      </w:r>
      <w:r w:rsidR="001572AA">
        <w:rPr>
          <w:i/>
          <w:sz w:val="20"/>
          <w:szCs w:val="20"/>
        </w:rPr>
        <w:t>251</w:t>
      </w:r>
      <w:r w:rsidR="00E375B7" w:rsidRPr="00E375B7">
        <w:rPr>
          <w:i/>
          <w:sz w:val="20"/>
          <w:szCs w:val="20"/>
        </w:rPr>
        <w:t>/</w:t>
      </w:r>
      <w:r w:rsidR="001572AA">
        <w:rPr>
          <w:i/>
          <w:sz w:val="20"/>
          <w:szCs w:val="20"/>
        </w:rPr>
        <w:t>2016</w:t>
      </w:r>
      <w:r w:rsidR="00E375B7" w:rsidRPr="00E375B7">
        <w:rPr>
          <w:i/>
          <w:sz w:val="20"/>
          <w:szCs w:val="20"/>
        </w:rPr>
        <w:t xml:space="preserve"> Sb., </w:t>
      </w:r>
      <w:r w:rsidR="001572AA" w:rsidRPr="001572AA">
        <w:rPr>
          <w:i/>
          <w:sz w:val="20"/>
          <w:szCs w:val="20"/>
        </w:rPr>
        <w:t>o některých přestupcích</w:t>
      </w:r>
      <w:r w:rsidR="00E375B7" w:rsidRPr="00E375B7">
        <w:rPr>
          <w:i/>
          <w:sz w:val="20"/>
          <w:szCs w:val="20"/>
        </w:rPr>
        <w:t>, ve znění pozdějších předpisů, zákon č. 129/2000 Sb</w:t>
      </w:r>
      <w:r w:rsidR="00007BF1">
        <w:rPr>
          <w:i/>
          <w:sz w:val="20"/>
          <w:szCs w:val="20"/>
        </w:rPr>
        <w:t xml:space="preserve">. </w:t>
      </w:r>
      <w:r w:rsidR="00E375B7" w:rsidRPr="00E375B7">
        <w:rPr>
          <w:i/>
          <w:sz w:val="20"/>
          <w:szCs w:val="20"/>
        </w:rPr>
        <w:t xml:space="preserve">(krajské zřízení), ve znění pozdějších předpisů. </w:t>
      </w:r>
    </w:p>
    <w:sectPr w:rsidR="00CB37A5" w:rsidRPr="0076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0E8C"/>
    <w:multiLevelType w:val="hybridMultilevel"/>
    <w:tmpl w:val="7F4862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A7D9E"/>
    <w:multiLevelType w:val="hybridMultilevel"/>
    <w:tmpl w:val="9A02ABB2"/>
    <w:lvl w:ilvl="0" w:tplc="040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12C2EA5"/>
    <w:multiLevelType w:val="hybridMultilevel"/>
    <w:tmpl w:val="6D303EA6"/>
    <w:lvl w:ilvl="0" w:tplc="180E34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9D8457A"/>
    <w:multiLevelType w:val="hybridMultilevel"/>
    <w:tmpl w:val="1CA07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07BF1"/>
    <w:rsid w:val="0005528E"/>
    <w:rsid w:val="000726D2"/>
    <w:rsid w:val="00081F5B"/>
    <w:rsid w:val="000915E0"/>
    <w:rsid w:val="000D3E72"/>
    <w:rsid w:val="000D7408"/>
    <w:rsid w:val="00107E66"/>
    <w:rsid w:val="00113CED"/>
    <w:rsid w:val="00121876"/>
    <w:rsid w:val="00130FB1"/>
    <w:rsid w:val="00133291"/>
    <w:rsid w:val="001572AA"/>
    <w:rsid w:val="001757CA"/>
    <w:rsid w:val="001778D6"/>
    <w:rsid w:val="001B747F"/>
    <w:rsid w:val="001C68C2"/>
    <w:rsid w:val="001C701F"/>
    <w:rsid w:val="001E0802"/>
    <w:rsid w:val="001F5650"/>
    <w:rsid w:val="002077B4"/>
    <w:rsid w:val="00252E62"/>
    <w:rsid w:val="00260743"/>
    <w:rsid w:val="00261762"/>
    <w:rsid w:val="00267778"/>
    <w:rsid w:val="00296366"/>
    <w:rsid w:val="002964EF"/>
    <w:rsid w:val="002A3A8F"/>
    <w:rsid w:val="002C236A"/>
    <w:rsid w:val="002C6987"/>
    <w:rsid w:val="002D14DC"/>
    <w:rsid w:val="002D2A18"/>
    <w:rsid w:val="002F250B"/>
    <w:rsid w:val="003210FC"/>
    <w:rsid w:val="00327AF5"/>
    <w:rsid w:val="00367264"/>
    <w:rsid w:val="0038776F"/>
    <w:rsid w:val="003A2A49"/>
    <w:rsid w:val="003C2644"/>
    <w:rsid w:val="003D57C3"/>
    <w:rsid w:val="003D6D98"/>
    <w:rsid w:val="003E3D20"/>
    <w:rsid w:val="003F336C"/>
    <w:rsid w:val="004167A3"/>
    <w:rsid w:val="004209A7"/>
    <w:rsid w:val="004233C6"/>
    <w:rsid w:val="00440F8A"/>
    <w:rsid w:val="00463704"/>
    <w:rsid w:val="00480238"/>
    <w:rsid w:val="004E3763"/>
    <w:rsid w:val="004E5711"/>
    <w:rsid w:val="00502216"/>
    <w:rsid w:val="00523D45"/>
    <w:rsid w:val="0052449C"/>
    <w:rsid w:val="005368C4"/>
    <w:rsid w:val="00566BAB"/>
    <w:rsid w:val="0057016A"/>
    <w:rsid w:val="00571145"/>
    <w:rsid w:val="0057404D"/>
    <w:rsid w:val="005C662F"/>
    <w:rsid w:val="005E4BC5"/>
    <w:rsid w:val="00624B8E"/>
    <w:rsid w:val="006264E7"/>
    <w:rsid w:val="0066652F"/>
    <w:rsid w:val="00673E9C"/>
    <w:rsid w:val="006A78E9"/>
    <w:rsid w:val="006B4273"/>
    <w:rsid w:val="006B7E35"/>
    <w:rsid w:val="006C775E"/>
    <w:rsid w:val="006D71EA"/>
    <w:rsid w:val="006E147F"/>
    <w:rsid w:val="00763237"/>
    <w:rsid w:val="0076662A"/>
    <w:rsid w:val="007677E0"/>
    <w:rsid w:val="00785069"/>
    <w:rsid w:val="00794AB5"/>
    <w:rsid w:val="00804C58"/>
    <w:rsid w:val="0083198B"/>
    <w:rsid w:val="008411D9"/>
    <w:rsid w:val="00873697"/>
    <w:rsid w:val="008A0F6A"/>
    <w:rsid w:val="008A48DA"/>
    <w:rsid w:val="008A751B"/>
    <w:rsid w:val="008D156D"/>
    <w:rsid w:val="008E5E29"/>
    <w:rsid w:val="009055B4"/>
    <w:rsid w:val="0093118B"/>
    <w:rsid w:val="00932BBE"/>
    <w:rsid w:val="00971896"/>
    <w:rsid w:val="009C2025"/>
    <w:rsid w:val="009C5B69"/>
    <w:rsid w:val="009D1F1C"/>
    <w:rsid w:val="009E046D"/>
    <w:rsid w:val="00A21FFE"/>
    <w:rsid w:val="00A43DDE"/>
    <w:rsid w:val="00AA0A4B"/>
    <w:rsid w:val="00AC31B1"/>
    <w:rsid w:val="00AF0A71"/>
    <w:rsid w:val="00B0146C"/>
    <w:rsid w:val="00B56EEC"/>
    <w:rsid w:val="00B67A23"/>
    <w:rsid w:val="00B7646B"/>
    <w:rsid w:val="00B94FBA"/>
    <w:rsid w:val="00BA7114"/>
    <w:rsid w:val="00BB4500"/>
    <w:rsid w:val="00C16F69"/>
    <w:rsid w:val="00C22AF9"/>
    <w:rsid w:val="00C44579"/>
    <w:rsid w:val="00C54C30"/>
    <w:rsid w:val="00C611C7"/>
    <w:rsid w:val="00C62C95"/>
    <w:rsid w:val="00C65514"/>
    <w:rsid w:val="00C94C58"/>
    <w:rsid w:val="00CB37A5"/>
    <w:rsid w:val="00CB403C"/>
    <w:rsid w:val="00CC052F"/>
    <w:rsid w:val="00CD2B94"/>
    <w:rsid w:val="00CD4639"/>
    <w:rsid w:val="00D70513"/>
    <w:rsid w:val="00D94609"/>
    <w:rsid w:val="00DA3A8C"/>
    <w:rsid w:val="00DB4205"/>
    <w:rsid w:val="00DD0775"/>
    <w:rsid w:val="00DD2EE6"/>
    <w:rsid w:val="00DF4848"/>
    <w:rsid w:val="00E1332F"/>
    <w:rsid w:val="00E375B7"/>
    <w:rsid w:val="00E52D98"/>
    <w:rsid w:val="00E545BA"/>
    <w:rsid w:val="00E83EA4"/>
    <w:rsid w:val="00E87406"/>
    <w:rsid w:val="00EA33CF"/>
    <w:rsid w:val="00EB16E4"/>
    <w:rsid w:val="00EE1F85"/>
    <w:rsid w:val="00EE2AA3"/>
    <w:rsid w:val="00EE341A"/>
    <w:rsid w:val="00F20BDA"/>
    <w:rsid w:val="00F243B0"/>
    <w:rsid w:val="00F2785B"/>
    <w:rsid w:val="00F339DB"/>
    <w:rsid w:val="00F3401B"/>
    <w:rsid w:val="00F435E1"/>
    <w:rsid w:val="00F4403A"/>
    <w:rsid w:val="00F55EE7"/>
    <w:rsid w:val="00F748ED"/>
    <w:rsid w:val="00F934F6"/>
    <w:rsid w:val="00FD6726"/>
    <w:rsid w:val="00FE609C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91D87"/>
  <w15:docId w15:val="{2363E809-A334-43A3-A9F6-8E7DB59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046D"/>
    <w:pPr>
      <w:ind w:left="708"/>
    </w:pPr>
  </w:style>
  <w:style w:type="paragraph" w:styleId="Revize">
    <w:name w:val="Revision"/>
    <w:hidden/>
    <w:uiPriority w:val="99"/>
    <w:semiHidden/>
    <w:rsid w:val="008A0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dc:description/>
  <cp:lastModifiedBy>Švambera Adam</cp:lastModifiedBy>
  <cp:revision>2</cp:revision>
  <cp:lastPrinted>2015-11-04T16:18:00Z</cp:lastPrinted>
  <dcterms:created xsi:type="dcterms:W3CDTF">2022-01-24T15:50:00Z</dcterms:created>
  <dcterms:modified xsi:type="dcterms:W3CDTF">2022-01-24T15:50:00Z</dcterms:modified>
</cp:coreProperties>
</file>