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5962">
      <w:pPr>
        <w:pStyle w:val="19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Jedlá</w:t>
      </w:r>
    </w:p>
    <w:p w14:paraId="5F9B80B3">
      <w:pPr>
        <w:jc w:val="center"/>
        <w:rPr>
          <w:rFonts w:ascii="Arial" w:hAnsi="Arial" w:cs="Arial"/>
          <w:b/>
        </w:rPr>
      </w:pPr>
    </w:p>
    <w:p w14:paraId="6BA53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Jedlá</w:t>
      </w:r>
    </w:p>
    <w:p w14:paraId="3D0CF76C">
      <w:pPr>
        <w:jc w:val="center"/>
        <w:rPr>
          <w:rFonts w:ascii="Arial" w:hAnsi="Arial" w:cs="Arial"/>
          <w:b/>
        </w:rPr>
      </w:pPr>
    </w:p>
    <w:p w14:paraId="357CB6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Jedlá </w:t>
      </w:r>
    </w:p>
    <w:p w14:paraId="0C7575DB">
      <w:pPr>
        <w:jc w:val="center"/>
        <w:rPr>
          <w:rFonts w:ascii="Arial" w:hAnsi="Arial" w:cs="Arial"/>
          <w:b/>
        </w:rPr>
      </w:pPr>
    </w:p>
    <w:p w14:paraId="1137127A">
      <w:pPr>
        <w:pStyle w:val="21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>
      <w:pPr>
        <w:jc w:val="both"/>
        <w:rPr>
          <w:rFonts w:ascii="Arial" w:hAnsi="Arial" w:cs="Arial"/>
        </w:rPr>
      </w:pPr>
    </w:p>
    <w:p w14:paraId="28DC98CB">
      <w:pPr>
        <w:pStyle w:val="11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obce Jedlá se na svém zasedání dne</w:t>
      </w:r>
      <w:r>
        <w:rPr>
          <w:rFonts w:hint="default" w:ascii="Arial" w:hAnsi="Arial" w:cs="Arial"/>
          <w:szCs w:val="24"/>
          <w:lang w:val="cs-CZ"/>
        </w:rPr>
        <w:t xml:space="preserve"> 28.6.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2025 usneslo vydat na základě § 59 odst. 4 zákona č. 541/2020 Sb., o odpadech (dále jen „zákon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>
      <w:pPr>
        <w:jc w:val="center"/>
        <w:rPr>
          <w:rFonts w:ascii="Arial" w:hAnsi="Arial" w:cs="Arial"/>
          <w:b/>
        </w:rPr>
      </w:pPr>
    </w:p>
    <w:p w14:paraId="3B9982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>
      <w:pPr>
        <w:pStyle w:val="3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 obce Jedlá.</w:t>
      </w:r>
    </w:p>
    <w:p w14:paraId="2B1B2A8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7"/>
          <w:rFonts w:ascii="Arial" w:hAnsi="Arial" w:cs="Arial"/>
        </w:rPr>
        <w:footnoteReference w:id="0"/>
      </w:r>
      <w:r>
        <w:rPr>
          <w:rFonts w:ascii="Arial" w:hAnsi="Arial" w:cs="Arial"/>
        </w:rPr>
        <w:t>.</w:t>
      </w:r>
    </w:p>
    <w:p w14:paraId="1693068D">
      <w:pPr>
        <w:rPr>
          <w:rFonts w:ascii="Arial" w:hAnsi="Arial" w:cs="Arial"/>
        </w:rPr>
      </w:pPr>
    </w:p>
    <w:p w14:paraId="216F0852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17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</w:t>
      </w:r>
    </w:p>
    <w:p w14:paraId="3B9EF500">
      <w:pPr>
        <w:rPr>
          <w:rFonts w:ascii="Arial" w:hAnsi="Arial" w:cs="Arial"/>
        </w:rPr>
      </w:pPr>
    </w:p>
    <w:p w14:paraId="5C29D83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>
      <w:pPr>
        <w:jc w:val="center"/>
        <w:rPr>
          <w:rFonts w:ascii="Arial" w:hAnsi="Arial" w:cs="Arial"/>
        </w:rPr>
      </w:pPr>
    </w:p>
    <w:p w14:paraId="5BFB2C31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>
      <w:pPr>
        <w:jc w:val="both"/>
        <w:rPr>
          <w:rFonts w:ascii="Arial" w:hAnsi="Arial" w:cs="Arial"/>
        </w:rPr>
      </w:pPr>
    </w:p>
    <w:p w14:paraId="6E8F25EF">
      <w:pPr>
        <w:pStyle w:val="22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>
      <w:pPr>
        <w:pStyle w:val="22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>
      <w:pPr>
        <w:pStyle w:val="22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>
      <w:pPr>
        <w:pStyle w:val="22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>
      <w:pPr>
        <w:pStyle w:val="22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>
      <w:pPr>
        <w:ind w:left="709"/>
        <w:rPr>
          <w:rFonts w:ascii="Arial" w:hAnsi="Arial" w:cs="Arial"/>
          <w:iCs/>
        </w:rPr>
      </w:pPr>
    </w:p>
    <w:p w14:paraId="41F2F688">
      <w:pPr>
        <w:pStyle w:val="10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>
      <w:pPr>
        <w:pStyle w:val="10"/>
        <w:rPr>
          <w:rFonts w:ascii="Arial" w:hAnsi="Arial" w:cs="Arial"/>
          <w:szCs w:val="24"/>
        </w:rPr>
      </w:pPr>
    </w:p>
    <w:p w14:paraId="176B4AA1">
      <w:pPr>
        <w:pStyle w:val="10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>
      <w:pPr>
        <w:pStyle w:val="10"/>
        <w:ind w:left="0" w:firstLine="0"/>
        <w:rPr>
          <w:rFonts w:ascii="Arial" w:hAnsi="Arial" w:cs="Arial"/>
          <w:szCs w:val="24"/>
        </w:rPr>
      </w:pPr>
    </w:p>
    <w:p w14:paraId="3F2DC6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>Zvláštní sběrné nádoby na tříděný odpad jsou umístěny na stanovištích na území obce Jedlá. Jednotlivá stanoviště jsou zveřejněna na webových stránkách obce www.</w:t>
      </w:r>
      <w:r>
        <w:t xml:space="preserve"> </w:t>
      </w:r>
      <w:r>
        <w:rPr>
          <w:rFonts w:ascii="Arial" w:hAnsi="Arial" w:cs="Arial"/>
        </w:rPr>
        <w:t>jedla-dobravoda.cz</w:t>
      </w:r>
    </w:p>
    <w:p w14:paraId="687F6FFA">
      <w:pPr>
        <w:rPr>
          <w:rFonts w:ascii="Arial" w:hAnsi="Arial" w:cs="Arial"/>
        </w:rPr>
      </w:pPr>
    </w:p>
    <w:p w14:paraId="7BF7B74A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Biologický odpad – barva hnědá,</w:t>
      </w:r>
    </w:p>
    <w:p w14:paraId="6A448B06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lahve, nápojové kartony – barva žlutá</w:t>
      </w:r>
    </w:p>
    <w:p w14:paraId="3C550DF3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bílé – barva bílá,</w:t>
      </w:r>
    </w:p>
    <w:p w14:paraId="2604FC38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>
      <w:pPr>
        <w:pStyle w:val="22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Kovy – barva černá,</w:t>
      </w:r>
    </w:p>
    <w:p w14:paraId="22B378BE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nádoba.</w:t>
      </w:r>
    </w:p>
    <w:p w14:paraId="5F73EDC3">
      <w:pPr>
        <w:ind w:left="360"/>
        <w:rPr>
          <w:rFonts w:ascii="Arial" w:hAnsi="Arial" w:cs="Arial"/>
        </w:rPr>
      </w:pPr>
    </w:p>
    <w:p w14:paraId="7D752EE6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>
      <w:pPr>
        <w:jc w:val="both"/>
        <w:rPr>
          <w:rFonts w:ascii="Arial" w:hAnsi="Arial" w:cs="Arial"/>
        </w:rPr>
      </w:pPr>
    </w:p>
    <w:p w14:paraId="5AB917DD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>
      <w:pPr>
        <w:rPr>
          <w:rFonts w:ascii="Arial" w:hAnsi="Arial" w:cs="Arial"/>
        </w:rPr>
      </w:pPr>
    </w:p>
    <w:p w14:paraId="599A9082">
      <w:pPr>
        <w:pStyle w:val="22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Biologický odpad, papír, plasty, PET lahve, sklo, kovy, textil, jedlé oleje a tuky lze také odevzdávat ve sběrném dvoře ve městě Ledeč nad Sázavou. </w:t>
      </w:r>
    </w:p>
    <w:p w14:paraId="19A6BA46">
      <w:pPr>
        <w:pStyle w:val="26"/>
      </w:pPr>
    </w:p>
    <w:p w14:paraId="2C44CA40">
      <w:pPr>
        <w:pStyle w:val="3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>
      <w:pPr>
        <w:pStyle w:val="3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>
      <w:pPr>
        <w:ind w:left="360"/>
        <w:jc w:val="center"/>
        <w:rPr>
          <w:rFonts w:ascii="Arial" w:hAnsi="Arial" w:cs="Arial"/>
          <w:b/>
        </w:rPr>
      </w:pPr>
    </w:p>
    <w:p w14:paraId="3438FE01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>
      <w:pPr>
        <w:ind w:left="360"/>
        <w:jc w:val="both"/>
        <w:rPr>
          <w:rFonts w:ascii="Arial" w:hAnsi="Arial" w:cs="Arial"/>
        </w:rPr>
      </w:pPr>
    </w:p>
    <w:p w14:paraId="70FC629D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 xml:space="preserve">Nebezpečné složky komunálního odpadu a objemný odpad lze odevzdávat ve sběrném dvoře </w:t>
      </w:r>
      <w:r>
        <w:rPr>
          <w:rFonts w:ascii="Arial" w:hAnsi="Arial" w:eastAsia="Arial" w:cs="Arial"/>
        </w:rPr>
        <w:t>ve městě Ledeč nad Sázavou.</w:t>
      </w:r>
    </w:p>
    <w:p w14:paraId="1D60200B">
      <w:pPr>
        <w:rPr>
          <w:rFonts w:ascii="Arial" w:hAnsi="Arial" w:cs="Arial"/>
        </w:rPr>
      </w:pPr>
    </w:p>
    <w:p w14:paraId="0BB9F4FB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>
      <w:pPr>
        <w:rPr>
          <w:rFonts w:ascii="Arial" w:hAnsi="Arial" w:cs="Arial"/>
          <w:b/>
        </w:rPr>
      </w:pPr>
    </w:p>
    <w:p w14:paraId="7DCDF06F">
      <w:pPr>
        <w:rPr>
          <w:rFonts w:ascii="Arial" w:hAnsi="Arial" w:cs="Arial"/>
          <w:b/>
        </w:rPr>
      </w:pPr>
    </w:p>
    <w:p w14:paraId="608DD6DF">
      <w:pPr>
        <w:rPr>
          <w:rFonts w:ascii="Arial" w:hAnsi="Arial" w:cs="Arial"/>
          <w:b/>
        </w:rPr>
      </w:pPr>
    </w:p>
    <w:p w14:paraId="3C790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>
      <w:pPr>
        <w:jc w:val="center"/>
        <w:rPr>
          <w:rFonts w:ascii="Arial" w:hAnsi="Arial" w:cs="Arial"/>
          <w:b/>
        </w:rPr>
      </w:pPr>
    </w:p>
    <w:p w14:paraId="43EE9B84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>
      <w:pPr>
        <w:ind w:left="426"/>
        <w:jc w:val="both"/>
        <w:rPr>
          <w:rFonts w:ascii="Arial" w:hAnsi="Arial" w:cs="Arial"/>
        </w:rPr>
      </w:pPr>
    </w:p>
    <w:p w14:paraId="409761D6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v čl. 3 odst. 4 a 5. </w:t>
      </w:r>
    </w:p>
    <w:p w14:paraId="0A9129EF">
      <w:pPr>
        <w:jc w:val="both"/>
        <w:rPr>
          <w:rFonts w:ascii="Arial" w:hAnsi="Arial" w:cs="Arial"/>
        </w:rPr>
      </w:pPr>
    </w:p>
    <w:p w14:paraId="7E026B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>
      <w:pPr>
        <w:jc w:val="center"/>
        <w:rPr>
          <w:rFonts w:ascii="Arial" w:hAnsi="Arial" w:cs="Arial"/>
          <w:b/>
        </w:rPr>
      </w:pPr>
    </w:p>
    <w:p w14:paraId="749C67DA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>
      <w:pPr>
        <w:suppressAutoHyphens w:val="0"/>
        <w:jc w:val="both"/>
        <w:rPr>
          <w:rFonts w:ascii="Arial" w:hAnsi="Arial" w:cs="Arial"/>
        </w:rPr>
      </w:pPr>
    </w:p>
    <w:p w14:paraId="2123E1DB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532592F1">
      <w:pPr>
        <w:rPr>
          <w:rFonts w:ascii="Arial" w:hAnsi="Arial" w:cs="Arial"/>
          <w:b/>
        </w:rPr>
      </w:pPr>
    </w:p>
    <w:p w14:paraId="4DC6D9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201467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75C3BC2">
      <w:pPr>
        <w:suppressAutoHyphens w:val="0"/>
        <w:jc w:val="both"/>
        <w:rPr>
          <w:rFonts w:ascii="Arial" w:hAnsi="Arial" w:cs="Arial"/>
          <w:b/>
        </w:rPr>
      </w:pPr>
    </w:p>
    <w:p w14:paraId="4A408100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č. 1/2021 </w:t>
      </w:r>
      <w:r>
        <w:rPr>
          <w:rFonts w:ascii="Arial" w:hAnsi="Arial" w:cs="Arial"/>
        </w:rPr>
        <w:t>o stanovení obecního systému odpadového hospodářství, ze dne 29. 11. 2021.</w:t>
      </w:r>
    </w:p>
    <w:p w14:paraId="34481E80">
      <w:pPr>
        <w:rPr>
          <w:rFonts w:ascii="Arial" w:hAnsi="Arial" w:cs="Arial"/>
          <w:b/>
        </w:rPr>
      </w:pPr>
    </w:p>
    <w:p w14:paraId="35A613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>
      <w:pPr>
        <w:pStyle w:val="28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>
      <w:pPr>
        <w:jc w:val="center"/>
        <w:rPr>
          <w:rFonts w:ascii="Arial" w:hAnsi="Arial" w:cs="Arial"/>
          <w:b/>
        </w:rPr>
      </w:pPr>
    </w:p>
    <w:p w14:paraId="71EB8C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7479A732">
      <w:pPr>
        <w:pStyle w:val="28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Style w:val="6"/>
        <w:tblW w:w="964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0"/>
        <w:gridCol w:w="4821"/>
      </w:tblGrid>
      <w:tr w14:paraId="32937E2C">
        <w:trPr>
          <w:trHeight w:val="1134" w:hRule="exact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0B389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Radek Omelančuk v. r.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7904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Brož v. r.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místostarosta</w:t>
            </w:r>
          </w:p>
        </w:tc>
      </w:tr>
    </w:tbl>
    <w:p w14:paraId="71FDD796">
      <w:pPr>
        <w:rPr>
          <w:rFonts w:ascii="Arial" w:hAnsi="Arial" w:cs="Arial"/>
        </w:rPr>
      </w:pPr>
    </w:p>
    <w:p w14:paraId="32448B5B">
      <w:pPr>
        <w:rPr>
          <w:rFonts w:ascii="Arial" w:hAnsi="Arial" w:cs="Arial"/>
        </w:rPr>
      </w:pPr>
    </w:p>
    <w:sectPr>
      <w:footerReference r:id="rId4" w:type="default"/>
      <w:pgSz w:w="11906" w:h="16838"/>
      <w:pgMar w:top="567" w:right="1418" w:bottom="993" w:left="1418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4FD7">
    <w:pPr>
      <w:pStyle w:val="1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2A47817">
      <w:pPr>
        <w:pStyle w:val="18"/>
      </w:pPr>
      <w:r>
        <w:rPr>
          <w:rStyle w:val="17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6A9FC89E">
      <w:pPr>
        <w:pStyle w:val="18"/>
      </w:pPr>
      <w:r>
        <w:rPr>
          <w:rStyle w:val="17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00E70"/>
    <w:multiLevelType w:val="multilevel"/>
    <w:tmpl w:val="12600E70"/>
    <w:lvl w:ilvl="0" w:tentative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713E"/>
    <w:multiLevelType w:val="multilevel"/>
    <w:tmpl w:val="1B5A713E"/>
    <w:lvl w:ilvl="0" w:tentative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2577"/>
    <w:multiLevelType w:val="multilevel"/>
    <w:tmpl w:val="22072577"/>
    <w:lvl w:ilvl="0" w:tentative="0">
      <w:start w:val="1"/>
      <w:numFmt w:val="lowerLetter"/>
      <w:lvlText w:val="%1)"/>
      <w:lvlJc w:val="left"/>
      <w:pPr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3330B"/>
    <w:multiLevelType w:val="multilevel"/>
    <w:tmpl w:val="28F3330B"/>
    <w:lvl w:ilvl="0" w:tentative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1EE9"/>
    <w:multiLevelType w:val="multilevel"/>
    <w:tmpl w:val="44181EE9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E213A"/>
    <w:multiLevelType w:val="multilevel"/>
    <w:tmpl w:val="48EE213A"/>
    <w:lvl w:ilvl="0" w:tentative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1B71492"/>
    <w:multiLevelType w:val="multilevel"/>
    <w:tmpl w:val="51B71492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1644A5"/>
    <w:multiLevelType w:val="multilevel"/>
    <w:tmpl w:val="701644A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A3A60"/>
    <w:multiLevelType w:val="multilevel"/>
    <w:tmpl w:val="747A3A60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footnotePr>
    <w:footnote w:id="4"/>
    <w:footnote w:id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66E37"/>
    <w:rsid w:val="00084AFA"/>
    <w:rsid w:val="000C0432"/>
    <w:rsid w:val="00121A7A"/>
    <w:rsid w:val="00146479"/>
    <w:rsid w:val="00170384"/>
    <w:rsid w:val="001B0366"/>
    <w:rsid w:val="001B60EF"/>
    <w:rsid w:val="00275FB2"/>
    <w:rsid w:val="00293288"/>
    <w:rsid w:val="00304757"/>
    <w:rsid w:val="00355575"/>
    <w:rsid w:val="00356CE8"/>
    <w:rsid w:val="003F3852"/>
    <w:rsid w:val="00434384"/>
    <w:rsid w:val="004427AE"/>
    <w:rsid w:val="004615CD"/>
    <w:rsid w:val="004B634C"/>
    <w:rsid w:val="005C7DA5"/>
    <w:rsid w:val="00604DC1"/>
    <w:rsid w:val="00607B07"/>
    <w:rsid w:val="006D7FF9"/>
    <w:rsid w:val="006F0EC8"/>
    <w:rsid w:val="0071591C"/>
    <w:rsid w:val="0073209A"/>
    <w:rsid w:val="00766B30"/>
    <w:rsid w:val="0082263C"/>
    <w:rsid w:val="00860603"/>
    <w:rsid w:val="00881002"/>
    <w:rsid w:val="008869E0"/>
    <w:rsid w:val="008B5BF0"/>
    <w:rsid w:val="008D38C0"/>
    <w:rsid w:val="008D48F2"/>
    <w:rsid w:val="00902F81"/>
    <w:rsid w:val="00A15CB9"/>
    <w:rsid w:val="00A21B42"/>
    <w:rsid w:val="00A2763A"/>
    <w:rsid w:val="00A31850"/>
    <w:rsid w:val="00A44A96"/>
    <w:rsid w:val="00B37D27"/>
    <w:rsid w:val="00B4795A"/>
    <w:rsid w:val="00B82424"/>
    <w:rsid w:val="00C029B3"/>
    <w:rsid w:val="00C41577"/>
    <w:rsid w:val="00C86942"/>
    <w:rsid w:val="00D02DB0"/>
    <w:rsid w:val="00D34203"/>
    <w:rsid w:val="00D41C28"/>
    <w:rsid w:val="00D97EE7"/>
    <w:rsid w:val="00E26B85"/>
    <w:rsid w:val="00E43390"/>
    <w:rsid w:val="00F02DA3"/>
    <w:rsid w:val="00F51C73"/>
    <w:rsid w:val="00FB47F7"/>
    <w:rsid w:val="00FB558A"/>
    <w:rsid w:val="00FC3E34"/>
    <w:rsid w:val="00FD7498"/>
    <w:rsid w:val="00FE1310"/>
    <w:rsid w:val="6823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jc w:val="both"/>
      <w:outlineLvl w:val="1"/>
    </w:pPr>
    <w:rPr>
      <w:szCs w:val="20"/>
      <w:u w:val="single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spacing w:after="120"/>
    </w:pPr>
    <w:rPr>
      <w:szCs w:val="20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11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2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3">
    <w:name w:val="annotation reference"/>
    <w:qFormat/>
    <w:uiPriority w:val="0"/>
    <w:rPr>
      <w:sz w:val="16"/>
      <w:szCs w:val="16"/>
    </w:rPr>
  </w:style>
  <w:style w:type="paragraph" w:styleId="14">
    <w:name w:val="annotation text"/>
    <w:basedOn w:val="1"/>
    <w:qFormat/>
    <w:uiPriority w:val="0"/>
    <w:rPr>
      <w:sz w:val="20"/>
      <w:szCs w:val="20"/>
    </w:rPr>
  </w:style>
  <w:style w:type="paragraph" w:styleId="15">
    <w:name w:val="annotation subject"/>
    <w:basedOn w:val="14"/>
    <w:next w:val="14"/>
    <w:qFormat/>
    <w:uiPriority w:val="0"/>
    <w:rPr>
      <w:b/>
      <w:bCs/>
    </w:rPr>
  </w:style>
  <w:style w:type="paragraph" w:styleId="16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character" w:styleId="17">
    <w:name w:val="footnote reference"/>
    <w:qFormat/>
    <w:uiPriority w:val="0"/>
    <w:rPr>
      <w:position w:val="0"/>
      <w:vertAlign w:val="superscript"/>
    </w:rPr>
  </w:style>
  <w:style w:type="paragraph" w:styleId="18">
    <w:name w:val="footnote text"/>
    <w:basedOn w:val="1"/>
    <w:qFormat/>
    <w:uiPriority w:val="0"/>
    <w:rPr>
      <w:sz w:val="20"/>
      <w:szCs w:val="20"/>
    </w:rPr>
  </w:style>
  <w:style w:type="paragraph" w:styleId="19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20">
    <w:name w:val="Hyperlink"/>
    <w:basedOn w:val="5"/>
    <w:qFormat/>
    <w:uiPriority w:val="0"/>
    <w:rPr>
      <w:color w:val="0000FF"/>
      <w:u w:val="single"/>
    </w:rPr>
  </w:style>
  <w:style w:type="paragraph" w:customStyle="1" w:styleId="21">
    <w:name w:val="Normální_IMP"/>
    <w:basedOn w:val="1"/>
    <w:qFormat/>
    <w:uiPriority w:val="0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22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character" w:customStyle="1" w:styleId="23">
    <w:name w:val="Text komentáře Char"/>
    <w:basedOn w:val="5"/>
    <w:qFormat/>
    <w:uiPriority w:val="0"/>
  </w:style>
  <w:style w:type="character" w:customStyle="1" w:styleId="24">
    <w:name w:val="Předmět komentáře Char"/>
    <w:qFormat/>
    <w:uiPriority w:val="0"/>
    <w:rPr>
      <w:b/>
      <w:bCs/>
    </w:rPr>
  </w:style>
  <w:style w:type="character" w:customStyle="1" w:styleId="25">
    <w:name w:val="Zápatí Char"/>
    <w:qFormat/>
    <w:uiPriority w:val="0"/>
    <w:rPr>
      <w:sz w:val="24"/>
      <w:szCs w:val="24"/>
    </w:rPr>
  </w:style>
  <w:style w:type="paragraph" w:customStyle="1" w:styleId="26">
    <w:name w:val="Default"/>
    <w:qFormat/>
    <w:uiPriority w:val="0"/>
    <w:pPr>
      <w:suppressAutoHyphens/>
      <w:autoSpaceDE w:val="0"/>
      <w:autoSpaceDN w:val="0"/>
      <w:textAlignment w:val="baseline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7">
    <w:name w:val="Nadpis 3 Char"/>
    <w:basedOn w:val="5"/>
    <w:qFormat/>
    <w:uiPriority w:val="0"/>
    <w:rPr>
      <w:rFonts w:ascii="Calibri Light" w:hAnsi="Calibri Light" w:eastAsia="Times New Roman" w:cs="Times New Roman"/>
      <w:color w:val="1F4D78"/>
      <w:sz w:val="24"/>
      <w:szCs w:val="24"/>
    </w:rPr>
  </w:style>
  <w:style w:type="paragraph" w:customStyle="1" w:styleId="28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29">
    <w:name w:val="Základní text 3 Char"/>
    <w:basedOn w:val="5"/>
    <w:qFormat/>
    <w:uiPriority w:val="0"/>
    <w:rPr>
      <w:sz w:val="16"/>
      <w:szCs w:val="16"/>
    </w:rPr>
  </w:style>
  <w:style w:type="character" w:customStyle="1" w:styleId="30">
    <w:name w:val="url"/>
    <w:basedOn w:val="5"/>
    <w:qFormat/>
    <w:uiPriority w:val="0"/>
  </w:style>
  <w:style w:type="character" w:customStyle="1" w:styleId="31">
    <w:name w:val="Unresolved Mention"/>
    <w:basedOn w:val="5"/>
    <w:qFormat/>
    <w:uiPriority w:val="0"/>
    <w:rPr>
      <w:color w:val="605E5C"/>
      <w:shd w:val="clear" w:color="auto" w:fill="E1DFDD"/>
    </w:rPr>
  </w:style>
  <w:style w:type="paragraph" w:customStyle="1" w:styleId="32">
    <w:name w:val="PodpisovePole"/>
    <w:basedOn w:val="1"/>
    <w:qFormat/>
    <w:uiPriority w:val="0"/>
    <w:pPr>
      <w:widowControl w:val="0"/>
      <w:suppressLineNumbers/>
      <w:jc w:val="center"/>
    </w:pPr>
    <w:rPr>
      <w:rFonts w:ascii="Arial" w:hAnsi="Arial" w:eastAsia="Arial" w:cs="Arial"/>
      <w:kern w:val="3"/>
      <w:sz w:val="22"/>
      <w:szCs w:val="22"/>
      <w:lang w:eastAsia="zh-CN" w:bidi="hi-IN"/>
    </w:rPr>
  </w:style>
  <w:style w:type="character" w:customStyle="1" w:styleId="33">
    <w:name w:val="Text pozn. pod čarou Char"/>
    <w:basedOn w:val="5"/>
    <w:qFormat/>
    <w:uiPriority w:val="0"/>
  </w:style>
  <w:style w:type="character" w:customStyle="1" w:styleId="34">
    <w:name w:val="Nadpis 1 Char"/>
    <w:basedOn w:val="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4180</Characters>
  <Lines>34</Lines>
  <Paragraphs>9</Paragraphs>
  <TotalTime>2</TotalTime>
  <ScaleCrop>false</ScaleCrop>
  <LinksUpToDate>false</LinksUpToDate>
  <CharactersWithSpaces>4879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2025-06-13T07:23:00Z</dcterms:created>
  <dc:creator>DA210036</dc:creator>
  <cp:lastModifiedBy>Jedla</cp:lastModifiedBy>
  <cp:lastPrinted>2023-09-20T10:10:00Z</cp:lastPrinted>
  <dcterms:modified xsi:type="dcterms:W3CDTF">2025-07-04T14:12:14Z</dcterms:modified>
  <dc:title>Vzor obecně závazné vyhlášky obce o stanovení systému shromažďování, sběru, přepravy, třídění, využívání a odstraňování komuná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EF39275B16DD4181B909820D737C4E1F_13</vt:lpwstr>
  </property>
</Properties>
</file>