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3CDC" w:rsidRPr="00EB537C" w:rsidRDefault="004474C4" w:rsidP="00E83CDC">
      <w:pPr>
        <w:pStyle w:val="Nadpis1"/>
        <w:jc w:val="center"/>
        <w:rPr>
          <w:rFonts w:ascii="Arial" w:hAnsi="Arial" w:cs="Arial"/>
          <w:szCs w:val="24"/>
          <w:u w:val="none"/>
        </w:rPr>
      </w:pPr>
      <w:bookmarkStart w:id="0" w:name="_GoBack"/>
      <w:bookmarkEnd w:id="0"/>
      <w:r>
        <w:rPr>
          <w:rFonts w:ascii="Arial" w:hAnsi="Arial" w:cs="Arial"/>
          <w:szCs w:val="24"/>
          <w:u w:val="none"/>
          <w:lang w:val="cs-CZ"/>
        </w:rPr>
        <w:t xml:space="preserve"> </w:t>
      </w:r>
      <w:r w:rsidR="00E83CDC" w:rsidRPr="00EB537C">
        <w:rPr>
          <w:rFonts w:ascii="Arial" w:hAnsi="Arial" w:cs="Arial"/>
          <w:szCs w:val="24"/>
          <w:u w:val="none"/>
        </w:rPr>
        <w:t>Město Svitavy</w:t>
      </w:r>
    </w:p>
    <w:p w:rsidR="00E83CDC" w:rsidRPr="00EB537C" w:rsidRDefault="00E83CDC" w:rsidP="00E83CDC">
      <w:pPr>
        <w:jc w:val="center"/>
        <w:rPr>
          <w:rFonts w:ascii="Arial" w:hAnsi="Arial" w:cs="Arial"/>
          <w:b/>
        </w:rPr>
      </w:pPr>
      <w:r w:rsidRPr="00EB537C">
        <w:rPr>
          <w:rFonts w:ascii="Arial" w:hAnsi="Arial" w:cs="Arial"/>
          <w:b/>
        </w:rPr>
        <w:t>Zastupitelstvo města Svitavy</w:t>
      </w:r>
    </w:p>
    <w:p w:rsidR="00EB537C" w:rsidRDefault="00EB537C" w:rsidP="00E83CDC">
      <w:pPr>
        <w:pStyle w:val="Nadpis1"/>
        <w:jc w:val="center"/>
        <w:rPr>
          <w:rFonts w:ascii="Arial" w:hAnsi="Arial" w:cs="Arial"/>
          <w:sz w:val="22"/>
          <w:szCs w:val="22"/>
          <w:u w:val="none"/>
        </w:rPr>
      </w:pPr>
    </w:p>
    <w:p w:rsidR="00E83CDC" w:rsidRPr="00EB537C" w:rsidRDefault="00E83CDC" w:rsidP="00E83CDC">
      <w:pPr>
        <w:pStyle w:val="Nadpis1"/>
        <w:jc w:val="center"/>
        <w:rPr>
          <w:rFonts w:ascii="Arial" w:hAnsi="Arial" w:cs="Arial"/>
          <w:szCs w:val="24"/>
          <w:u w:val="none"/>
        </w:rPr>
      </w:pPr>
      <w:r w:rsidRPr="00EB537C">
        <w:rPr>
          <w:rFonts w:ascii="Arial" w:hAnsi="Arial" w:cs="Arial"/>
          <w:szCs w:val="24"/>
          <w:u w:val="none"/>
        </w:rPr>
        <w:t>Obecně závazná vyhláška města Svitavy</w:t>
      </w:r>
    </w:p>
    <w:p w:rsidR="00597F20" w:rsidRDefault="00597F20" w:rsidP="00E83CDC">
      <w:pPr>
        <w:jc w:val="center"/>
        <w:rPr>
          <w:rFonts w:ascii="Arial" w:hAnsi="Arial" w:cs="Arial"/>
          <w:b/>
        </w:rPr>
      </w:pPr>
    </w:p>
    <w:p w:rsidR="00E83CDC" w:rsidRPr="00EB537C" w:rsidRDefault="00E83CDC" w:rsidP="00E83CDC">
      <w:pPr>
        <w:jc w:val="center"/>
        <w:rPr>
          <w:rFonts w:ascii="Arial" w:hAnsi="Arial" w:cs="Arial"/>
          <w:b/>
        </w:rPr>
      </w:pPr>
      <w:r w:rsidRPr="00EB537C">
        <w:rPr>
          <w:rFonts w:ascii="Arial" w:hAnsi="Arial" w:cs="Arial"/>
          <w:b/>
        </w:rPr>
        <w:t>o zákazu konzumace alkoholických nápojů na některých veřejných prostranstvích</w:t>
      </w:r>
    </w:p>
    <w:p w:rsidR="00E83CDC" w:rsidRPr="00EB537C" w:rsidRDefault="00E83CDC" w:rsidP="00E83CDC">
      <w:pPr>
        <w:rPr>
          <w:rFonts w:ascii="Arial" w:hAnsi="Arial" w:cs="Arial"/>
          <w:b/>
          <w:sz w:val="22"/>
          <w:szCs w:val="22"/>
        </w:rPr>
      </w:pPr>
    </w:p>
    <w:p w:rsidR="00E83CDC" w:rsidRPr="00EB537C" w:rsidRDefault="00E83CDC" w:rsidP="00E83CDC">
      <w:pPr>
        <w:rPr>
          <w:rFonts w:ascii="Arial" w:hAnsi="Arial" w:cs="Arial"/>
          <w:b/>
          <w:sz w:val="22"/>
          <w:szCs w:val="22"/>
        </w:rPr>
      </w:pPr>
    </w:p>
    <w:p w:rsidR="00E83CDC" w:rsidRPr="00EB537C" w:rsidRDefault="00E83CDC" w:rsidP="00E83CDC">
      <w:pPr>
        <w:pStyle w:val="Zkladntext"/>
        <w:rPr>
          <w:rFonts w:ascii="Arial" w:hAnsi="Arial" w:cs="Arial"/>
          <w:i w:val="0"/>
          <w:sz w:val="22"/>
          <w:szCs w:val="22"/>
        </w:rPr>
      </w:pPr>
      <w:r w:rsidRPr="00EB537C">
        <w:rPr>
          <w:rFonts w:ascii="Arial" w:hAnsi="Arial" w:cs="Arial"/>
          <w:i w:val="0"/>
          <w:sz w:val="22"/>
          <w:szCs w:val="22"/>
        </w:rPr>
        <w:t>Zastupitelstvo města S</w:t>
      </w:r>
      <w:r w:rsidR="009C4901" w:rsidRPr="00EB537C">
        <w:rPr>
          <w:rFonts w:ascii="Arial" w:hAnsi="Arial" w:cs="Arial"/>
          <w:i w:val="0"/>
          <w:sz w:val="22"/>
          <w:szCs w:val="22"/>
        </w:rPr>
        <w:t xml:space="preserve">vitavy se na svém zasedání dne </w:t>
      </w:r>
      <w:r w:rsidR="00EB537C">
        <w:rPr>
          <w:rFonts w:ascii="Arial" w:hAnsi="Arial" w:cs="Arial"/>
          <w:i w:val="0"/>
          <w:sz w:val="22"/>
          <w:szCs w:val="22"/>
        </w:rPr>
        <w:t>27</w:t>
      </w:r>
      <w:r w:rsidR="00745134" w:rsidRPr="00EB537C">
        <w:rPr>
          <w:rFonts w:ascii="Arial" w:hAnsi="Arial" w:cs="Arial"/>
          <w:i w:val="0"/>
          <w:sz w:val="22"/>
          <w:szCs w:val="22"/>
          <w:lang w:val="cs-CZ"/>
        </w:rPr>
        <w:t xml:space="preserve">. </w:t>
      </w:r>
      <w:r w:rsidR="00EB537C">
        <w:rPr>
          <w:rFonts w:ascii="Arial" w:hAnsi="Arial" w:cs="Arial"/>
          <w:i w:val="0"/>
          <w:sz w:val="22"/>
          <w:szCs w:val="22"/>
          <w:lang w:val="cs-CZ"/>
        </w:rPr>
        <w:t>1</w:t>
      </w:r>
      <w:r w:rsidR="00745134" w:rsidRPr="00EB537C">
        <w:rPr>
          <w:rFonts w:ascii="Arial" w:hAnsi="Arial" w:cs="Arial"/>
          <w:i w:val="0"/>
          <w:sz w:val="22"/>
          <w:szCs w:val="22"/>
          <w:lang w:val="cs-CZ"/>
        </w:rPr>
        <w:t>.</w:t>
      </w:r>
      <w:r w:rsidR="009C4901" w:rsidRPr="00EB537C">
        <w:rPr>
          <w:rFonts w:ascii="Arial" w:hAnsi="Arial" w:cs="Arial"/>
          <w:i w:val="0"/>
          <w:sz w:val="22"/>
          <w:szCs w:val="22"/>
          <w:lang w:val="cs-CZ"/>
        </w:rPr>
        <w:t xml:space="preserve"> 20</w:t>
      </w:r>
      <w:r w:rsidR="00860EB7" w:rsidRPr="00EB537C">
        <w:rPr>
          <w:rFonts w:ascii="Arial" w:hAnsi="Arial" w:cs="Arial"/>
          <w:i w:val="0"/>
          <w:sz w:val="22"/>
          <w:szCs w:val="22"/>
          <w:lang w:val="cs-CZ"/>
        </w:rPr>
        <w:t>2</w:t>
      </w:r>
      <w:r w:rsidR="00EB537C">
        <w:rPr>
          <w:rFonts w:ascii="Arial" w:hAnsi="Arial" w:cs="Arial"/>
          <w:i w:val="0"/>
          <w:sz w:val="22"/>
          <w:szCs w:val="22"/>
          <w:lang w:val="cs-CZ"/>
        </w:rPr>
        <w:t>5</w:t>
      </w:r>
      <w:r w:rsidR="00213B18" w:rsidRPr="00EB537C">
        <w:rPr>
          <w:rFonts w:ascii="Arial" w:hAnsi="Arial" w:cs="Arial"/>
          <w:i w:val="0"/>
          <w:sz w:val="22"/>
          <w:szCs w:val="22"/>
          <w:lang w:val="cs-CZ"/>
        </w:rPr>
        <w:t xml:space="preserve">, </w:t>
      </w:r>
      <w:r w:rsidRPr="00EB537C">
        <w:rPr>
          <w:rFonts w:ascii="Arial" w:hAnsi="Arial" w:cs="Arial"/>
          <w:i w:val="0"/>
          <w:sz w:val="22"/>
          <w:szCs w:val="22"/>
        </w:rPr>
        <w:t>usneslo vydat na základě § 10 písm. a) a § 84 odst. 2 písm. h) zákona č. 128/2000 Sb., o obcích (obecní zřízení), ve znění pozdějších předpisů, tuto obecně závaznou vyhlášku (dále jen „vyhláška“):</w:t>
      </w:r>
    </w:p>
    <w:p w:rsidR="00E83CDC" w:rsidRDefault="00E83CDC" w:rsidP="00E83CDC">
      <w:pPr>
        <w:pStyle w:val="Zkladntext"/>
        <w:rPr>
          <w:rFonts w:ascii="Arial" w:hAnsi="Arial" w:cs="Arial"/>
          <w:i w:val="0"/>
          <w:sz w:val="22"/>
          <w:szCs w:val="22"/>
        </w:rPr>
      </w:pPr>
    </w:p>
    <w:p w:rsidR="00EB537C" w:rsidRPr="00EB537C" w:rsidRDefault="00EB537C" w:rsidP="00E83CDC">
      <w:pPr>
        <w:pStyle w:val="Zkladntext"/>
        <w:rPr>
          <w:rFonts w:ascii="Arial" w:hAnsi="Arial" w:cs="Arial"/>
          <w:i w:val="0"/>
          <w:sz w:val="22"/>
          <w:szCs w:val="22"/>
        </w:rPr>
      </w:pPr>
    </w:p>
    <w:p w:rsidR="00E83CDC" w:rsidRPr="00EB537C" w:rsidRDefault="00E83CDC" w:rsidP="00E83CDC">
      <w:pPr>
        <w:jc w:val="center"/>
        <w:rPr>
          <w:rFonts w:ascii="Arial" w:hAnsi="Arial" w:cs="Arial"/>
          <w:b/>
          <w:sz w:val="22"/>
          <w:szCs w:val="22"/>
        </w:rPr>
      </w:pPr>
      <w:r w:rsidRPr="00EB537C">
        <w:rPr>
          <w:rFonts w:ascii="Arial" w:hAnsi="Arial" w:cs="Arial"/>
          <w:b/>
          <w:sz w:val="22"/>
          <w:szCs w:val="22"/>
        </w:rPr>
        <w:t>Čl. 1</w:t>
      </w:r>
    </w:p>
    <w:p w:rsidR="00E83CDC" w:rsidRPr="00EB537C" w:rsidRDefault="00E83CDC" w:rsidP="00E83CDC">
      <w:pPr>
        <w:jc w:val="center"/>
        <w:rPr>
          <w:rFonts w:ascii="Arial" w:hAnsi="Arial" w:cs="Arial"/>
          <w:b/>
          <w:sz w:val="22"/>
          <w:szCs w:val="22"/>
        </w:rPr>
      </w:pPr>
      <w:r w:rsidRPr="00EB537C">
        <w:rPr>
          <w:rFonts w:ascii="Arial" w:hAnsi="Arial" w:cs="Arial"/>
          <w:b/>
          <w:sz w:val="22"/>
          <w:szCs w:val="22"/>
        </w:rPr>
        <w:t>Úvodní ustanovení</w:t>
      </w:r>
    </w:p>
    <w:p w:rsidR="00E83CDC" w:rsidRPr="00EB537C" w:rsidRDefault="00E83CDC" w:rsidP="00E83CDC">
      <w:pPr>
        <w:jc w:val="center"/>
        <w:rPr>
          <w:rFonts w:ascii="Arial" w:hAnsi="Arial" w:cs="Arial"/>
          <w:b/>
          <w:sz w:val="22"/>
          <w:szCs w:val="22"/>
        </w:rPr>
      </w:pPr>
    </w:p>
    <w:p w:rsidR="00E83CDC" w:rsidRPr="00EB537C" w:rsidRDefault="00E83CDC" w:rsidP="00E83CDC">
      <w:pPr>
        <w:numPr>
          <w:ilvl w:val="0"/>
          <w:numId w:val="1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EB537C">
        <w:rPr>
          <w:rFonts w:ascii="Arial" w:hAnsi="Arial" w:cs="Arial"/>
          <w:sz w:val="22"/>
          <w:szCs w:val="22"/>
        </w:rPr>
        <w:t>Cílem této vyhlášky je vytvoření opatření směřujících k zabezpečení místních záležitostí veřejného pořádku, jako stavu, který umožňuje pokojné soužití občanů i návštěvníků města Svitavy, vytváření příznivých podmínek pro život a zlepšování estetického vzhledu města.</w:t>
      </w:r>
    </w:p>
    <w:p w:rsidR="00E83CDC" w:rsidRPr="00EB537C" w:rsidRDefault="00E83CDC" w:rsidP="00E83CDC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E83CDC" w:rsidRPr="00EB537C" w:rsidRDefault="00E83CDC" w:rsidP="00E83CDC">
      <w:pPr>
        <w:numPr>
          <w:ilvl w:val="0"/>
          <w:numId w:val="1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EB537C">
        <w:rPr>
          <w:rFonts w:ascii="Arial" w:hAnsi="Arial" w:cs="Arial"/>
          <w:sz w:val="22"/>
          <w:szCs w:val="22"/>
        </w:rPr>
        <w:t>Předmětem této vyhlášky je regulace činností, které by mohly narušit veřejný pořádek ve městě Svitavy nebo být v rozporu s dobrými mravy, narušovat příznivé podmínky pro život ve městě a estetický vzhled města, směřující k ochraně před následnými škodami a újmami působenými narušováním veřejného pořádku, jehož ochrana je ve veřejném zájmu.</w:t>
      </w:r>
    </w:p>
    <w:p w:rsidR="00E83CDC" w:rsidRPr="00EB537C" w:rsidRDefault="00E83CDC" w:rsidP="00E83CDC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E83CDC" w:rsidRPr="00EB537C" w:rsidRDefault="00E83CDC" w:rsidP="00E83CDC">
      <w:pPr>
        <w:numPr>
          <w:ilvl w:val="0"/>
          <w:numId w:val="1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EB537C">
        <w:rPr>
          <w:rFonts w:ascii="Arial" w:hAnsi="Arial" w:cs="Arial"/>
          <w:sz w:val="22"/>
          <w:szCs w:val="22"/>
        </w:rPr>
        <w:t>Činností, která by mohla narušit veřejný pořádek ve městě, je konzumace alkoholických nápojů</w:t>
      </w:r>
      <w:r w:rsidRPr="00EB537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EB537C">
        <w:rPr>
          <w:rFonts w:ascii="Arial" w:hAnsi="Arial" w:cs="Arial"/>
          <w:sz w:val="22"/>
          <w:szCs w:val="22"/>
          <w:vertAlign w:val="superscript"/>
        </w:rPr>
        <w:t>)</w:t>
      </w:r>
      <w:r w:rsidRPr="00EB537C">
        <w:rPr>
          <w:rFonts w:ascii="Arial" w:hAnsi="Arial" w:cs="Arial"/>
          <w:sz w:val="22"/>
          <w:szCs w:val="22"/>
        </w:rPr>
        <w:t xml:space="preserve"> na veřejném prostranství nebo zdržování se s otevřenou lahví nebo jinou nádobou obsahující alkoholický nápoj na veřejném prostranství (dále jen „konzumace alkoholických nápojů“).</w:t>
      </w:r>
    </w:p>
    <w:p w:rsidR="00E83CDC" w:rsidRDefault="00E83CDC" w:rsidP="00E83CDC">
      <w:pPr>
        <w:rPr>
          <w:rFonts w:ascii="Arial" w:hAnsi="Arial" w:cs="Arial"/>
          <w:sz w:val="22"/>
          <w:szCs w:val="22"/>
        </w:rPr>
      </w:pPr>
    </w:p>
    <w:p w:rsidR="00EB537C" w:rsidRPr="00EB537C" w:rsidRDefault="00EB537C" w:rsidP="00E83CDC">
      <w:pPr>
        <w:rPr>
          <w:rFonts w:ascii="Arial" w:hAnsi="Arial" w:cs="Arial"/>
          <w:sz w:val="22"/>
          <w:szCs w:val="22"/>
        </w:rPr>
      </w:pPr>
    </w:p>
    <w:p w:rsidR="00E83CDC" w:rsidRPr="00EB537C" w:rsidRDefault="00E83CDC" w:rsidP="00E83CDC">
      <w:pPr>
        <w:jc w:val="center"/>
        <w:rPr>
          <w:rFonts w:ascii="Arial" w:hAnsi="Arial" w:cs="Arial"/>
          <w:b/>
          <w:sz w:val="22"/>
          <w:szCs w:val="22"/>
        </w:rPr>
      </w:pPr>
      <w:r w:rsidRPr="00EB537C">
        <w:rPr>
          <w:rFonts w:ascii="Arial" w:hAnsi="Arial" w:cs="Arial"/>
          <w:b/>
          <w:sz w:val="22"/>
          <w:szCs w:val="22"/>
        </w:rPr>
        <w:t>Čl. 2</w:t>
      </w:r>
    </w:p>
    <w:p w:rsidR="00E83CDC" w:rsidRPr="00EB537C" w:rsidRDefault="00E83CDC" w:rsidP="00E83CDC">
      <w:pPr>
        <w:jc w:val="center"/>
        <w:rPr>
          <w:rFonts w:ascii="Arial" w:hAnsi="Arial" w:cs="Arial"/>
          <w:b/>
          <w:sz w:val="22"/>
          <w:szCs w:val="22"/>
        </w:rPr>
      </w:pPr>
      <w:r w:rsidRPr="00EB537C">
        <w:rPr>
          <w:rFonts w:ascii="Arial" w:hAnsi="Arial" w:cs="Arial"/>
          <w:b/>
          <w:sz w:val="22"/>
          <w:szCs w:val="22"/>
        </w:rPr>
        <w:t>Zákaz konzumace alkoholických nápojů</w:t>
      </w:r>
    </w:p>
    <w:p w:rsidR="00E83CDC" w:rsidRPr="00EB537C" w:rsidRDefault="00E83CDC" w:rsidP="00E83CDC">
      <w:pPr>
        <w:rPr>
          <w:rFonts w:ascii="Arial" w:hAnsi="Arial" w:cs="Arial"/>
          <w:sz w:val="22"/>
          <w:szCs w:val="22"/>
        </w:rPr>
      </w:pPr>
    </w:p>
    <w:p w:rsidR="00E83CDC" w:rsidRPr="00EB537C" w:rsidRDefault="00E83CDC" w:rsidP="00E83CDC">
      <w:pPr>
        <w:numPr>
          <w:ilvl w:val="0"/>
          <w:numId w:val="1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EB537C">
        <w:rPr>
          <w:rFonts w:ascii="Arial" w:hAnsi="Arial" w:cs="Arial"/>
          <w:sz w:val="22"/>
          <w:szCs w:val="22"/>
        </w:rPr>
        <w:t xml:space="preserve">Zakazuje se konzumace alkoholických nápojů na veřejných prostranstvích slovně vymezených v příloze č. 1 a graficky znázorněných v příloze č. 2 až </w:t>
      </w:r>
      <w:r w:rsidR="00EB537C">
        <w:rPr>
          <w:rFonts w:ascii="Arial" w:hAnsi="Arial" w:cs="Arial"/>
          <w:sz w:val="22"/>
          <w:szCs w:val="22"/>
        </w:rPr>
        <w:t xml:space="preserve">č. </w:t>
      </w:r>
      <w:r w:rsidR="007A197D">
        <w:rPr>
          <w:rFonts w:ascii="Arial" w:hAnsi="Arial" w:cs="Arial"/>
          <w:sz w:val="22"/>
          <w:szCs w:val="22"/>
        </w:rPr>
        <w:t>1</w:t>
      </w:r>
      <w:r w:rsidR="00A8388D">
        <w:rPr>
          <w:rFonts w:ascii="Arial" w:hAnsi="Arial" w:cs="Arial"/>
          <w:sz w:val="22"/>
          <w:szCs w:val="22"/>
        </w:rPr>
        <w:t>4</w:t>
      </w:r>
      <w:r w:rsidRPr="00EB537C">
        <w:rPr>
          <w:rFonts w:ascii="Arial" w:hAnsi="Arial" w:cs="Arial"/>
          <w:sz w:val="22"/>
          <w:szCs w:val="22"/>
        </w:rPr>
        <w:t xml:space="preserve"> této vyhlášky.</w:t>
      </w:r>
    </w:p>
    <w:p w:rsidR="00E83CDC" w:rsidRPr="00EB537C" w:rsidRDefault="00E83CDC" w:rsidP="00E83CDC">
      <w:pPr>
        <w:ind w:left="720"/>
        <w:rPr>
          <w:rFonts w:ascii="Arial" w:hAnsi="Arial" w:cs="Arial"/>
          <w:sz w:val="22"/>
          <w:szCs w:val="22"/>
        </w:rPr>
      </w:pPr>
    </w:p>
    <w:p w:rsidR="00E83CDC" w:rsidRPr="00EB537C" w:rsidRDefault="00E83CDC" w:rsidP="00E83CDC">
      <w:pPr>
        <w:numPr>
          <w:ilvl w:val="0"/>
          <w:numId w:val="1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EB537C">
        <w:rPr>
          <w:rFonts w:ascii="Arial" w:hAnsi="Arial" w:cs="Arial"/>
          <w:sz w:val="22"/>
          <w:szCs w:val="22"/>
        </w:rPr>
        <w:t>Na území města Svitavy se dále zakazuje konzumace alkoholických nápojů:</w:t>
      </w:r>
    </w:p>
    <w:p w:rsidR="00E83CDC" w:rsidRPr="00EB537C" w:rsidRDefault="00E83CDC" w:rsidP="009E028E">
      <w:pPr>
        <w:numPr>
          <w:ilvl w:val="0"/>
          <w:numId w:val="9"/>
        </w:numPr>
        <w:ind w:left="993" w:hanging="426"/>
        <w:rPr>
          <w:rFonts w:ascii="Arial" w:hAnsi="Arial" w:cs="Arial"/>
          <w:sz w:val="22"/>
          <w:szCs w:val="22"/>
        </w:rPr>
      </w:pPr>
      <w:r w:rsidRPr="00EB537C">
        <w:rPr>
          <w:rFonts w:ascii="Arial" w:hAnsi="Arial" w:cs="Arial"/>
          <w:sz w:val="22"/>
          <w:szCs w:val="22"/>
        </w:rPr>
        <w:t>v okruhu 20 metrů od škol a školských zařízení</w:t>
      </w:r>
      <w:r w:rsidRPr="00EB537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EB537C">
        <w:rPr>
          <w:rFonts w:ascii="Arial" w:hAnsi="Arial" w:cs="Arial"/>
          <w:sz w:val="22"/>
          <w:szCs w:val="22"/>
          <w:vertAlign w:val="superscript"/>
        </w:rPr>
        <w:t>)</w:t>
      </w:r>
    </w:p>
    <w:p w:rsidR="00E83CDC" w:rsidRPr="00EB537C" w:rsidRDefault="00E83CDC" w:rsidP="009E028E">
      <w:pPr>
        <w:numPr>
          <w:ilvl w:val="0"/>
          <w:numId w:val="9"/>
        </w:numPr>
        <w:ind w:left="993" w:hanging="426"/>
        <w:rPr>
          <w:rFonts w:ascii="Arial" w:hAnsi="Arial" w:cs="Arial"/>
          <w:sz w:val="22"/>
          <w:szCs w:val="22"/>
        </w:rPr>
      </w:pPr>
      <w:r w:rsidRPr="00EB537C">
        <w:rPr>
          <w:rFonts w:ascii="Arial" w:hAnsi="Arial" w:cs="Arial"/>
          <w:sz w:val="22"/>
          <w:szCs w:val="22"/>
        </w:rPr>
        <w:t>v okruhu 20 metrů od zdravotnických zařízení.</w:t>
      </w:r>
      <w:r w:rsidRPr="00EB537C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EB537C">
        <w:rPr>
          <w:rFonts w:ascii="Arial" w:hAnsi="Arial" w:cs="Arial"/>
          <w:sz w:val="22"/>
          <w:szCs w:val="22"/>
          <w:vertAlign w:val="superscript"/>
        </w:rPr>
        <w:t>)</w:t>
      </w:r>
    </w:p>
    <w:p w:rsidR="00E83CDC" w:rsidRPr="00EB537C" w:rsidRDefault="00E83CDC" w:rsidP="00E83CDC">
      <w:pPr>
        <w:jc w:val="center"/>
        <w:rPr>
          <w:rFonts w:ascii="Arial" w:hAnsi="Arial" w:cs="Arial"/>
          <w:b/>
          <w:sz w:val="22"/>
          <w:szCs w:val="22"/>
        </w:rPr>
      </w:pPr>
      <w:r w:rsidRPr="00EB537C">
        <w:rPr>
          <w:rFonts w:ascii="Arial" w:hAnsi="Arial" w:cs="Arial"/>
          <w:b/>
          <w:sz w:val="22"/>
          <w:szCs w:val="22"/>
        </w:rPr>
        <w:lastRenderedPageBreak/>
        <w:t>Čl. 3</w:t>
      </w:r>
    </w:p>
    <w:p w:rsidR="00E83CDC" w:rsidRPr="00EB537C" w:rsidRDefault="00E83CDC" w:rsidP="00E83CDC">
      <w:pPr>
        <w:jc w:val="center"/>
        <w:rPr>
          <w:rFonts w:ascii="Arial" w:hAnsi="Arial" w:cs="Arial"/>
          <w:b/>
          <w:sz w:val="22"/>
          <w:szCs w:val="22"/>
        </w:rPr>
      </w:pPr>
      <w:r w:rsidRPr="00EB537C">
        <w:rPr>
          <w:rFonts w:ascii="Arial" w:hAnsi="Arial" w:cs="Arial"/>
          <w:b/>
          <w:sz w:val="22"/>
          <w:szCs w:val="22"/>
        </w:rPr>
        <w:t>Výjimky</w:t>
      </w:r>
    </w:p>
    <w:p w:rsidR="00E83CDC" w:rsidRPr="00EB537C" w:rsidRDefault="00E83CDC" w:rsidP="00E83CDC">
      <w:pPr>
        <w:rPr>
          <w:rFonts w:ascii="Arial" w:hAnsi="Arial" w:cs="Arial"/>
          <w:sz w:val="22"/>
          <w:szCs w:val="22"/>
        </w:rPr>
      </w:pPr>
    </w:p>
    <w:p w:rsidR="00E83CDC" w:rsidRDefault="00E83CDC" w:rsidP="00E83CD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EB537C">
        <w:rPr>
          <w:rFonts w:ascii="Arial" w:hAnsi="Arial" w:cs="Arial"/>
          <w:sz w:val="22"/>
          <w:szCs w:val="22"/>
        </w:rPr>
        <w:t>Zákaz konzumace alkoholických nápojů stanovený v čl. 2 odst. 1 se nevztahuje na</w:t>
      </w:r>
      <w:r w:rsidR="00EB537C">
        <w:rPr>
          <w:rFonts w:ascii="Arial" w:hAnsi="Arial" w:cs="Arial"/>
          <w:sz w:val="22"/>
          <w:szCs w:val="22"/>
        </w:rPr>
        <w:t>:</w:t>
      </w:r>
    </w:p>
    <w:p w:rsidR="00EB537C" w:rsidRPr="00EB537C" w:rsidRDefault="00EB537C" w:rsidP="00E83CDC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E83CDC" w:rsidRPr="00EB537C" w:rsidRDefault="00E83CDC" w:rsidP="009E028E">
      <w:pPr>
        <w:numPr>
          <w:ilvl w:val="0"/>
          <w:numId w:val="10"/>
        </w:numPr>
        <w:tabs>
          <w:tab w:val="left" w:pos="993"/>
        </w:tabs>
        <w:ind w:left="993" w:hanging="426"/>
        <w:rPr>
          <w:rFonts w:ascii="Arial" w:hAnsi="Arial" w:cs="Arial"/>
          <w:sz w:val="22"/>
          <w:szCs w:val="22"/>
        </w:rPr>
      </w:pPr>
      <w:r w:rsidRPr="00EB537C">
        <w:rPr>
          <w:rFonts w:ascii="Arial" w:hAnsi="Arial" w:cs="Arial"/>
          <w:sz w:val="22"/>
          <w:szCs w:val="22"/>
        </w:rPr>
        <w:t>prostory restauračních zahrádek a předzahrádek po dobu jejich provozu;</w:t>
      </w:r>
    </w:p>
    <w:p w:rsidR="00E83CDC" w:rsidRPr="00EB537C" w:rsidRDefault="00E83CDC" w:rsidP="009E028E">
      <w:pPr>
        <w:numPr>
          <w:ilvl w:val="0"/>
          <w:numId w:val="10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2"/>
          <w:szCs w:val="22"/>
        </w:rPr>
      </w:pPr>
      <w:r w:rsidRPr="00EB537C">
        <w:rPr>
          <w:rFonts w:ascii="Arial" w:hAnsi="Arial" w:cs="Arial"/>
          <w:sz w:val="22"/>
          <w:szCs w:val="22"/>
        </w:rPr>
        <w:t xml:space="preserve">veřejná prostranství v okruhu </w:t>
      </w:r>
      <w:r w:rsidR="00EB537C">
        <w:rPr>
          <w:rFonts w:ascii="Arial" w:hAnsi="Arial" w:cs="Arial"/>
          <w:sz w:val="22"/>
          <w:szCs w:val="22"/>
        </w:rPr>
        <w:t>5</w:t>
      </w:r>
      <w:r w:rsidRPr="00EB537C">
        <w:rPr>
          <w:rFonts w:ascii="Arial" w:hAnsi="Arial" w:cs="Arial"/>
          <w:sz w:val="22"/>
          <w:szCs w:val="22"/>
        </w:rPr>
        <w:t xml:space="preserve"> metrů od stánků s občerstvením;</w:t>
      </w:r>
    </w:p>
    <w:p w:rsidR="00E83CDC" w:rsidRPr="00EB537C" w:rsidRDefault="00E83CDC" w:rsidP="009E028E">
      <w:pPr>
        <w:numPr>
          <w:ilvl w:val="0"/>
          <w:numId w:val="10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2"/>
          <w:szCs w:val="22"/>
        </w:rPr>
      </w:pPr>
      <w:r w:rsidRPr="00EB537C">
        <w:rPr>
          <w:rFonts w:ascii="Arial" w:hAnsi="Arial" w:cs="Arial"/>
          <w:sz w:val="22"/>
          <w:szCs w:val="22"/>
        </w:rPr>
        <w:t>dny 24. prosince, 31. prosince a 1. ledna;</w:t>
      </w:r>
    </w:p>
    <w:p w:rsidR="00E83CDC" w:rsidRPr="00EB537C" w:rsidRDefault="00E83CDC" w:rsidP="009E028E">
      <w:pPr>
        <w:numPr>
          <w:ilvl w:val="0"/>
          <w:numId w:val="10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2"/>
          <w:szCs w:val="22"/>
        </w:rPr>
      </w:pPr>
      <w:r w:rsidRPr="00EB537C">
        <w:rPr>
          <w:rFonts w:ascii="Arial" w:hAnsi="Arial" w:cs="Arial"/>
          <w:sz w:val="22"/>
          <w:szCs w:val="22"/>
        </w:rPr>
        <w:t>veřejná prostranství slovně vymezená v příloze č. 1 pod písm. a) a graficky znázorněná v příloze č. 2 této vyhlášky</w:t>
      </w:r>
      <w:r w:rsidR="00EB537C">
        <w:rPr>
          <w:rFonts w:ascii="Arial" w:hAnsi="Arial" w:cs="Arial"/>
          <w:sz w:val="22"/>
          <w:szCs w:val="22"/>
        </w:rPr>
        <w:t>,</w:t>
      </w:r>
      <w:r w:rsidRPr="00EB537C">
        <w:rPr>
          <w:rFonts w:ascii="Arial" w:hAnsi="Arial" w:cs="Arial"/>
          <w:sz w:val="22"/>
          <w:szCs w:val="22"/>
        </w:rPr>
        <w:t xml:space="preserve"> při konání následujících veřejných akcí:</w:t>
      </w:r>
    </w:p>
    <w:p w:rsidR="00E83CDC" w:rsidRPr="00EB537C" w:rsidRDefault="00BF3DAE" w:rsidP="00A40F33">
      <w:pPr>
        <w:ind w:left="1418" w:hanging="425"/>
        <w:rPr>
          <w:rFonts w:ascii="Arial" w:hAnsi="Arial" w:cs="Arial"/>
          <w:sz w:val="22"/>
          <w:szCs w:val="22"/>
        </w:rPr>
      </w:pPr>
      <w:r w:rsidRPr="00EB537C">
        <w:rPr>
          <w:rFonts w:ascii="Arial" w:hAnsi="Arial" w:cs="Arial"/>
          <w:sz w:val="22"/>
          <w:szCs w:val="22"/>
        </w:rPr>
        <w:t>1.</w:t>
      </w:r>
      <w:r w:rsidR="00A40F33">
        <w:rPr>
          <w:rFonts w:ascii="Arial" w:hAnsi="Arial" w:cs="Arial"/>
          <w:sz w:val="22"/>
          <w:szCs w:val="22"/>
        </w:rPr>
        <w:tab/>
      </w:r>
      <w:r w:rsidR="00E83CDC" w:rsidRPr="00EB537C">
        <w:rPr>
          <w:rFonts w:ascii="Arial" w:hAnsi="Arial" w:cs="Arial"/>
          <w:sz w:val="22"/>
          <w:szCs w:val="22"/>
        </w:rPr>
        <w:t>tradiční Masopust a staročeská zabíjačka,</w:t>
      </w:r>
    </w:p>
    <w:p w:rsidR="00E83CDC" w:rsidRPr="00EB537C" w:rsidRDefault="00BF3DAE" w:rsidP="00A40F33">
      <w:pPr>
        <w:ind w:left="1418" w:hanging="425"/>
        <w:rPr>
          <w:rFonts w:ascii="Arial" w:hAnsi="Arial" w:cs="Arial"/>
          <w:sz w:val="22"/>
          <w:szCs w:val="22"/>
        </w:rPr>
      </w:pPr>
      <w:r w:rsidRPr="00EB537C">
        <w:rPr>
          <w:rFonts w:ascii="Arial" w:hAnsi="Arial" w:cs="Arial"/>
          <w:sz w:val="22"/>
          <w:szCs w:val="22"/>
        </w:rPr>
        <w:t>2.</w:t>
      </w:r>
      <w:r w:rsidR="00A40F33">
        <w:rPr>
          <w:rFonts w:ascii="Arial" w:hAnsi="Arial" w:cs="Arial"/>
          <w:sz w:val="22"/>
          <w:szCs w:val="22"/>
        </w:rPr>
        <w:tab/>
      </w:r>
      <w:r w:rsidR="00E83CDC" w:rsidRPr="00EB537C">
        <w:rPr>
          <w:rFonts w:ascii="Arial" w:hAnsi="Arial" w:cs="Arial"/>
          <w:sz w:val="22"/>
          <w:szCs w:val="22"/>
        </w:rPr>
        <w:t>tradiční Pivní slavnosti,</w:t>
      </w:r>
    </w:p>
    <w:p w:rsidR="00E83CDC" w:rsidRPr="00EB537C" w:rsidRDefault="00BF3DAE" w:rsidP="00A40F33">
      <w:pPr>
        <w:ind w:left="1418" w:hanging="425"/>
        <w:rPr>
          <w:rFonts w:ascii="Arial" w:hAnsi="Arial" w:cs="Arial"/>
          <w:sz w:val="22"/>
          <w:szCs w:val="22"/>
        </w:rPr>
      </w:pPr>
      <w:r w:rsidRPr="00EB537C">
        <w:rPr>
          <w:rFonts w:ascii="Arial" w:hAnsi="Arial" w:cs="Arial"/>
          <w:sz w:val="22"/>
          <w:szCs w:val="22"/>
        </w:rPr>
        <w:t>3.</w:t>
      </w:r>
      <w:r w:rsidR="00A40F33">
        <w:rPr>
          <w:rFonts w:ascii="Arial" w:hAnsi="Arial" w:cs="Arial"/>
          <w:sz w:val="22"/>
          <w:szCs w:val="22"/>
        </w:rPr>
        <w:tab/>
      </w:r>
      <w:r w:rsidR="00014527" w:rsidRPr="00EB537C">
        <w:rPr>
          <w:rFonts w:ascii="Arial" w:hAnsi="Arial" w:cs="Arial"/>
          <w:sz w:val="22"/>
          <w:szCs w:val="22"/>
        </w:rPr>
        <w:t xml:space="preserve">TOP </w:t>
      </w:r>
      <w:r w:rsidR="000235CC" w:rsidRPr="00EB537C">
        <w:rPr>
          <w:rFonts w:ascii="Arial" w:hAnsi="Arial" w:cs="Arial"/>
          <w:sz w:val="22"/>
          <w:szCs w:val="22"/>
        </w:rPr>
        <w:t>týden</w:t>
      </w:r>
      <w:r w:rsidR="00014527" w:rsidRPr="00EB537C">
        <w:rPr>
          <w:rFonts w:ascii="Arial" w:hAnsi="Arial" w:cs="Arial"/>
          <w:sz w:val="22"/>
          <w:szCs w:val="22"/>
        </w:rPr>
        <w:t xml:space="preserve"> spojený s</w:t>
      </w:r>
      <w:r w:rsidR="000B3FA3">
        <w:rPr>
          <w:rFonts w:ascii="Arial" w:hAnsi="Arial" w:cs="Arial"/>
          <w:sz w:val="22"/>
          <w:szCs w:val="22"/>
        </w:rPr>
        <w:t xml:space="preserve"> tradiční </w:t>
      </w:r>
      <w:r w:rsidR="00E83CDC" w:rsidRPr="00EB537C">
        <w:rPr>
          <w:rFonts w:ascii="Arial" w:hAnsi="Arial" w:cs="Arial"/>
          <w:sz w:val="22"/>
          <w:szCs w:val="22"/>
        </w:rPr>
        <w:t>Pou</w:t>
      </w:r>
      <w:r w:rsidR="00384ADF">
        <w:rPr>
          <w:rFonts w:ascii="Arial" w:hAnsi="Arial" w:cs="Arial"/>
          <w:sz w:val="22"/>
          <w:szCs w:val="22"/>
        </w:rPr>
        <w:t>t</w:t>
      </w:r>
      <w:r w:rsidR="00014527" w:rsidRPr="00EB537C">
        <w:rPr>
          <w:rFonts w:ascii="Arial" w:hAnsi="Arial" w:cs="Arial"/>
          <w:sz w:val="22"/>
          <w:szCs w:val="22"/>
        </w:rPr>
        <w:t>í</w:t>
      </w:r>
      <w:r w:rsidR="00E83CDC" w:rsidRPr="00EB537C">
        <w:rPr>
          <w:rFonts w:ascii="Arial" w:hAnsi="Arial" w:cs="Arial"/>
          <w:sz w:val="22"/>
          <w:szCs w:val="22"/>
        </w:rPr>
        <w:t xml:space="preserve"> ke Sv. Jiljí,</w:t>
      </w:r>
    </w:p>
    <w:p w:rsidR="00E83CDC" w:rsidRPr="00EB537C" w:rsidRDefault="00BF3DAE" w:rsidP="00A40F33">
      <w:pPr>
        <w:ind w:left="1418" w:hanging="425"/>
        <w:rPr>
          <w:rFonts w:ascii="Arial" w:hAnsi="Arial" w:cs="Arial"/>
          <w:sz w:val="22"/>
          <w:szCs w:val="22"/>
        </w:rPr>
      </w:pPr>
      <w:r w:rsidRPr="00EB537C">
        <w:rPr>
          <w:rFonts w:ascii="Arial" w:hAnsi="Arial" w:cs="Arial"/>
          <w:sz w:val="22"/>
          <w:szCs w:val="22"/>
        </w:rPr>
        <w:t>4.</w:t>
      </w:r>
      <w:r w:rsidR="00A40F33">
        <w:rPr>
          <w:rFonts w:ascii="Arial" w:hAnsi="Arial" w:cs="Arial"/>
          <w:sz w:val="22"/>
          <w:szCs w:val="22"/>
        </w:rPr>
        <w:tab/>
      </w:r>
      <w:r w:rsidR="00E83CDC" w:rsidRPr="00EB537C">
        <w:rPr>
          <w:rFonts w:ascii="Arial" w:hAnsi="Arial" w:cs="Arial"/>
          <w:sz w:val="22"/>
          <w:szCs w:val="22"/>
        </w:rPr>
        <w:t>tradiční Svatováclavský košt,</w:t>
      </w:r>
    </w:p>
    <w:p w:rsidR="00E83CDC" w:rsidRPr="00EB537C" w:rsidRDefault="00BF3DAE" w:rsidP="00A40F33">
      <w:pPr>
        <w:ind w:left="1418" w:hanging="425"/>
        <w:rPr>
          <w:rFonts w:ascii="Arial" w:hAnsi="Arial" w:cs="Arial"/>
          <w:sz w:val="22"/>
          <w:szCs w:val="22"/>
        </w:rPr>
      </w:pPr>
      <w:r w:rsidRPr="00EB537C">
        <w:rPr>
          <w:rFonts w:ascii="Arial" w:hAnsi="Arial" w:cs="Arial"/>
          <w:sz w:val="22"/>
          <w:szCs w:val="22"/>
        </w:rPr>
        <w:t>5.</w:t>
      </w:r>
      <w:r w:rsidR="00A40F33">
        <w:rPr>
          <w:rFonts w:ascii="Arial" w:hAnsi="Arial" w:cs="Arial"/>
          <w:sz w:val="22"/>
          <w:szCs w:val="22"/>
        </w:rPr>
        <w:tab/>
      </w:r>
      <w:r w:rsidR="00E83CDC" w:rsidRPr="00EB537C">
        <w:rPr>
          <w:rFonts w:ascii="Arial" w:hAnsi="Arial" w:cs="Arial"/>
          <w:sz w:val="22"/>
          <w:szCs w:val="22"/>
        </w:rPr>
        <w:t>tradiční adventní trhy,</w:t>
      </w:r>
    </w:p>
    <w:p w:rsidR="00E83CDC" w:rsidRPr="00EB537C" w:rsidRDefault="00BF3DAE" w:rsidP="00A40F33">
      <w:pPr>
        <w:ind w:left="1418" w:hanging="425"/>
        <w:jc w:val="both"/>
        <w:rPr>
          <w:rFonts w:ascii="Arial" w:hAnsi="Arial" w:cs="Arial"/>
          <w:sz w:val="22"/>
          <w:szCs w:val="22"/>
        </w:rPr>
      </w:pPr>
      <w:r w:rsidRPr="00EB537C">
        <w:rPr>
          <w:rFonts w:ascii="Arial" w:hAnsi="Arial" w:cs="Arial"/>
          <w:sz w:val="22"/>
          <w:szCs w:val="22"/>
        </w:rPr>
        <w:t>6.</w:t>
      </w:r>
      <w:r w:rsidR="00A40F33">
        <w:rPr>
          <w:rFonts w:ascii="Arial" w:hAnsi="Arial" w:cs="Arial"/>
          <w:sz w:val="22"/>
          <w:szCs w:val="22"/>
        </w:rPr>
        <w:tab/>
      </w:r>
      <w:r w:rsidR="00E83CDC" w:rsidRPr="00EB537C">
        <w:rPr>
          <w:rFonts w:ascii="Arial" w:hAnsi="Arial" w:cs="Arial"/>
          <w:sz w:val="22"/>
          <w:szCs w:val="22"/>
        </w:rPr>
        <w:t>akce</w:t>
      </w:r>
      <w:r w:rsidR="00014527" w:rsidRPr="00EB537C">
        <w:rPr>
          <w:rFonts w:ascii="Arial" w:hAnsi="Arial" w:cs="Arial"/>
          <w:sz w:val="22"/>
          <w:szCs w:val="22"/>
        </w:rPr>
        <w:t xml:space="preserve"> Pekelný Mikuláš, Čertovská jízda</w:t>
      </w:r>
      <w:r w:rsidR="005E375E" w:rsidRPr="00EB537C">
        <w:rPr>
          <w:rFonts w:ascii="Arial" w:hAnsi="Arial" w:cs="Arial"/>
          <w:sz w:val="22"/>
          <w:szCs w:val="22"/>
        </w:rPr>
        <w:t xml:space="preserve"> a Tříkrálový průvod</w:t>
      </w:r>
      <w:r w:rsidR="00E83CDC" w:rsidRPr="00EB537C">
        <w:rPr>
          <w:rFonts w:ascii="Arial" w:hAnsi="Arial" w:cs="Arial"/>
          <w:sz w:val="22"/>
          <w:szCs w:val="22"/>
        </w:rPr>
        <w:t xml:space="preserve"> zařazen</w:t>
      </w:r>
      <w:r w:rsidR="005E375E" w:rsidRPr="00EB537C">
        <w:rPr>
          <w:rFonts w:ascii="Arial" w:hAnsi="Arial" w:cs="Arial"/>
          <w:sz w:val="22"/>
          <w:szCs w:val="22"/>
        </w:rPr>
        <w:t>é</w:t>
      </w:r>
      <w:r w:rsidR="00E83CDC" w:rsidRPr="00EB537C">
        <w:rPr>
          <w:rFonts w:ascii="Arial" w:hAnsi="Arial" w:cs="Arial"/>
          <w:sz w:val="22"/>
          <w:szCs w:val="22"/>
        </w:rPr>
        <w:t xml:space="preserve"> v </w:t>
      </w:r>
      <w:r w:rsidR="0092537E">
        <w:rPr>
          <w:rFonts w:ascii="Arial" w:hAnsi="Arial" w:cs="Arial"/>
          <w:sz w:val="22"/>
          <w:szCs w:val="22"/>
        </w:rPr>
        <w:t>k</w:t>
      </w:r>
      <w:r w:rsidR="00E83CDC" w:rsidRPr="00EB537C">
        <w:rPr>
          <w:rFonts w:ascii="Arial" w:hAnsi="Arial" w:cs="Arial"/>
          <w:sz w:val="22"/>
          <w:szCs w:val="22"/>
        </w:rPr>
        <w:t>ulturním kalendáři města Svitavy.</w:t>
      </w:r>
    </w:p>
    <w:p w:rsidR="00E83CDC" w:rsidRPr="00EB537C" w:rsidRDefault="00E83CDC" w:rsidP="00E83CDC">
      <w:pPr>
        <w:jc w:val="center"/>
        <w:rPr>
          <w:rFonts w:ascii="Arial" w:hAnsi="Arial" w:cs="Arial"/>
          <w:b/>
          <w:sz w:val="22"/>
          <w:szCs w:val="22"/>
        </w:rPr>
      </w:pPr>
    </w:p>
    <w:p w:rsidR="00E83CDC" w:rsidRPr="00EB537C" w:rsidRDefault="00E83CDC" w:rsidP="00E83CDC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E83CDC" w:rsidRPr="00EB537C" w:rsidRDefault="00E83CDC" w:rsidP="00E83CDC">
      <w:pPr>
        <w:jc w:val="center"/>
        <w:rPr>
          <w:rFonts w:ascii="Arial" w:hAnsi="Arial" w:cs="Arial"/>
          <w:b/>
          <w:sz w:val="22"/>
          <w:szCs w:val="22"/>
        </w:rPr>
      </w:pPr>
      <w:r w:rsidRPr="00EB537C">
        <w:rPr>
          <w:rFonts w:ascii="Arial" w:hAnsi="Arial" w:cs="Arial"/>
          <w:b/>
          <w:sz w:val="22"/>
          <w:szCs w:val="22"/>
        </w:rPr>
        <w:t>Čl. 4</w:t>
      </w:r>
    </w:p>
    <w:p w:rsidR="00E83CDC" w:rsidRPr="00EB537C" w:rsidRDefault="00E83CDC" w:rsidP="00E83CDC">
      <w:pPr>
        <w:jc w:val="center"/>
        <w:rPr>
          <w:rFonts w:ascii="Arial" w:hAnsi="Arial" w:cs="Arial"/>
          <w:b/>
          <w:sz w:val="22"/>
          <w:szCs w:val="22"/>
        </w:rPr>
      </w:pPr>
      <w:r w:rsidRPr="00EB537C">
        <w:rPr>
          <w:rFonts w:ascii="Arial" w:hAnsi="Arial" w:cs="Arial"/>
          <w:b/>
          <w:sz w:val="22"/>
          <w:szCs w:val="22"/>
        </w:rPr>
        <w:t>Závěrečná ustanovení</w:t>
      </w:r>
    </w:p>
    <w:p w:rsidR="00E83CDC" w:rsidRPr="00EB537C" w:rsidRDefault="00E83CDC" w:rsidP="00E83CDC">
      <w:pPr>
        <w:rPr>
          <w:rFonts w:ascii="Arial" w:hAnsi="Arial" w:cs="Arial"/>
          <w:sz w:val="22"/>
          <w:szCs w:val="22"/>
        </w:rPr>
      </w:pPr>
    </w:p>
    <w:p w:rsidR="00E83CDC" w:rsidRPr="00EB537C" w:rsidRDefault="00E83CDC" w:rsidP="00E83CDC">
      <w:pPr>
        <w:numPr>
          <w:ilvl w:val="0"/>
          <w:numId w:val="1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EB537C">
        <w:rPr>
          <w:rFonts w:ascii="Arial" w:hAnsi="Arial" w:cs="Arial"/>
          <w:sz w:val="22"/>
          <w:szCs w:val="22"/>
        </w:rPr>
        <w:t xml:space="preserve">Zrušuje se obecně závazná vyhláška města Svitavy č. </w:t>
      </w:r>
      <w:r w:rsidR="0092537E">
        <w:rPr>
          <w:rFonts w:ascii="Arial" w:hAnsi="Arial" w:cs="Arial"/>
          <w:sz w:val="22"/>
          <w:szCs w:val="22"/>
        </w:rPr>
        <w:t>4</w:t>
      </w:r>
      <w:r w:rsidRPr="00EB537C">
        <w:rPr>
          <w:rFonts w:ascii="Arial" w:hAnsi="Arial" w:cs="Arial"/>
          <w:sz w:val="22"/>
          <w:szCs w:val="22"/>
        </w:rPr>
        <w:t>/20</w:t>
      </w:r>
      <w:r w:rsidR="0092537E">
        <w:rPr>
          <w:rFonts w:ascii="Arial" w:hAnsi="Arial" w:cs="Arial"/>
          <w:sz w:val="22"/>
          <w:szCs w:val="22"/>
        </w:rPr>
        <w:t>20</w:t>
      </w:r>
      <w:r w:rsidRPr="00EB537C">
        <w:rPr>
          <w:rFonts w:ascii="Arial" w:hAnsi="Arial" w:cs="Arial"/>
          <w:sz w:val="22"/>
          <w:szCs w:val="22"/>
        </w:rPr>
        <w:t>, o zákazu konzumace alkoholických nápojů na některých veřejných prostranstvích</w:t>
      </w:r>
      <w:r w:rsidR="0092537E">
        <w:rPr>
          <w:rFonts w:ascii="Arial" w:hAnsi="Arial" w:cs="Arial"/>
          <w:sz w:val="22"/>
          <w:szCs w:val="22"/>
        </w:rPr>
        <w:t>,</w:t>
      </w:r>
      <w:r w:rsidRPr="00EB537C">
        <w:rPr>
          <w:rFonts w:ascii="Arial" w:hAnsi="Arial" w:cs="Arial"/>
          <w:sz w:val="22"/>
          <w:szCs w:val="22"/>
        </w:rPr>
        <w:t xml:space="preserve"> ze dne </w:t>
      </w:r>
      <w:r w:rsidR="00744106">
        <w:rPr>
          <w:rFonts w:ascii="Arial" w:hAnsi="Arial" w:cs="Arial"/>
          <w:sz w:val="22"/>
          <w:szCs w:val="22"/>
        </w:rPr>
        <w:t>17</w:t>
      </w:r>
      <w:r w:rsidRPr="00EB537C">
        <w:rPr>
          <w:rFonts w:ascii="Arial" w:hAnsi="Arial" w:cs="Arial"/>
          <w:sz w:val="22"/>
          <w:szCs w:val="22"/>
        </w:rPr>
        <w:t xml:space="preserve">. </w:t>
      </w:r>
      <w:r w:rsidR="00744106">
        <w:rPr>
          <w:rFonts w:ascii="Arial" w:hAnsi="Arial" w:cs="Arial"/>
          <w:sz w:val="22"/>
          <w:szCs w:val="22"/>
        </w:rPr>
        <w:t xml:space="preserve">června </w:t>
      </w:r>
      <w:r w:rsidRPr="00EB537C">
        <w:rPr>
          <w:rFonts w:ascii="Arial" w:hAnsi="Arial" w:cs="Arial"/>
          <w:sz w:val="22"/>
          <w:szCs w:val="22"/>
        </w:rPr>
        <w:t>20</w:t>
      </w:r>
      <w:r w:rsidR="00744106">
        <w:rPr>
          <w:rFonts w:ascii="Arial" w:hAnsi="Arial" w:cs="Arial"/>
          <w:sz w:val="22"/>
          <w:szCs w:val="22"/>
        </w:rPr>
        <w:t>20</w:t>
      </w:r>
      <w:r w:rsidRPr="00EB537C">
        <w:rPr>
          <w:rFonts w:ascii="Arial" w:hAnsi="Arial" w:cs="Arial"/>
          <w:sz w:val="22"/>
          <w:szCs w:val="22"/>
        </w:rPr>
        <w:t>.</w:t>
      </w:r>
    </w:p>
    <w:p w:rsidR="00E83CDC" w:rsidRPr="00EB537C" w:rsidRDefault="00E83CDC" w:rsidP="00E83CDC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E83CDC" w:rsidRPr="00EB537C" w:rsidRDefault="00A129F1" w:rsidP="00E83CDC">
      <w:pPr>
        <w:numPr>
          <w:ilvl w:val="0"/>
          <w:numId w:val="1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129F1">
        <w:rPr>
          <w:rFonts w:ascii="Arial" w:hAnsi="Arial" w:cs="Arial"/>
          <w:iCs/>
          <w:sz w:val="22"/>
          <w:szCs w:val="22"/>
        </w:rPr>
        <w:t>Tato vyhláška nabývá účinnosti počátkem patnáctého dne následujícího po dni jejího vyhlášení.</w:t>
      </w:r>
    </w:p>
    <w:p w:rsidR="00E83CDC" w:rsidRPr="00EB537C" w:rsidRDefault="00E83CDC" w:rsidP="00E83CDC">
      <w:pPr>
        <w:rPr>
          <w:rFonts w:ascii="Arial" w:hAnsi="Arial" w:cs="Arial"/>
          <w:sz w:val="22"/>
          <w:szCs w:val="22"/>
        </w:rPr>
      </w:pPr>
    </w:p>
    <w:p w:rsidR="00E83CDC" w:rsidRPr="00EB537C" w:rsidRDefault="00E83CDC" w:rsidP="00E83CDC">
      <w:pPr>
        <w:rPr>
          <w:rFonts w:ascii="Arial" w:hAnsi="Arial" w:cs="Arial"/>
          <w:sz w:val="22"/>
          <w:szCs w:val="22"/>
        </w:rPr>
      </w:pPr>
    </w:p>
    <w:p w:rsidR="00E83CDC" w:rsidRPr="00EB537C" w:rsidRDefault="00E83CDC" w:rsidP="00E83CDC">
      <w:pPr>
        <w:rPr>
          <w:rFonts w:ascii="Arial" w:hAnsi="Arial" w:cs="Arial"/>
          <w:sz w:val="22"/>
          <w:szCs w:val="22"/>
        </w:rPr>
      </w:pPr>
    </w:p>
    <w:p w:rsidR="00E83CDC" w:rsidRPr="00EB537C" w:rsidRDefault="00E83CDC" w:rsidP="00E83CDC">
      <w:pPr>
        <w:rPr>
          <w:rFonts w:ascii="Arial" w:hAnsi="Arial" w:cs="Arial"/>
          <w:sz w:val="22"/>
          <w:szCs w:val="22"/>
        </w:rPr>
      </w:pPr>
    </w:p>
    <w:p w:rsidR="00E83CDC" w:rsidRPr="00EB537C" w:rsidRDefault="00E83CDC" w:rsidP="00E83CDC">
      <w:pPr>
        <w:rPr>
          <w:rFonts w:ascii="Arial" w:hAnsi="Arial" w:cs="Arial"/>
          <w:sz w:val="22"/>
          <w:szCs w:val="22"/>
        </w:rPr>
      </w:pPr>
    </w:p>
    <w:p w:rsidR="00E83CDC" w:rsidRPr="00EB537C" w:rsidRDefault="00E83CDC" w:rsidP="00E83CDC">
      <w:pPr>
        <w:tabs>
          <w:tab w:val="center" w:pos="2552"/>
          <w:tab w:val="center" w:pos="6521"/>
        </w:tabs>
        <w:rPr>
          <w:rFonts w:ascii="Arial" w:hAnsi="Arial" w:cs="Arial"/>
          <w:sz w:val="22"/>
          <w:szCs w:val="22"/>
        </w:rPr>
      </w:pPr>
      <w:r w:rsidRPr="00EB537C">
        <w:rPr>
          <w:rFonts w:ascii="Arial" w:hAnsi="Arial" w:cs="Arial"/>
          <w:sz w:val="22"/>
          <w:szCs w:val="22"/>
        </w:rPr>
        <w:tab/>
        <w:t>…………………………….</w:t>
      </w:r>
      <w:r w:rsidRPr="00EB537C">
        <w:rPr>
          <w:rFonts w:ascii="Arial" w:hAnsi="Arial" w:cs="Arial"/>
          <w:sz w:val="22"/>
          <w:szCs w:val="22"/>
        </w:rPr>
        <w:tab/>
        <w:t>……………………………</w:t>
      </w:r>
    </w:p>
    <w:p w:rsidR="00E83CDC" w:rsidRPr="00EB537C" w:rsidRDefault="00E83CDC" w:rsidP="00E83CDC">
      <w:pPr>
        <w:tabs>
          <w:tab w:val="center" w:pos="2552"/>
          <w:tab w:val="center" w:pos="6521"/>
        </w:tabs>
        <w:rPr>
          <w:rFonts w:ascii="Arial" w:hAnsi="Arial" w:cs="Arial"/>
          <w:sz w:val="22"/>
          <w:szCs w:val="22"/>
        </w:rPr>
      </w:pPr>
      <w:r w:rsidRPr="00EB537C">
        <w:rPr>
          <w:rFonts w:ascii="Arial" w:hAnsi="Arial" w:cs="Arial"/>
          <w:sz w:val="22"/>
          <w:szCs w:val="22"/>
        </w:rPr>
        <w:tab/>
        <w:t>Mgr. David Šimek</w:t>
      </w:r>
      <w:r w:rsidR="00783B68" w:rsidRPr="00EB537C">
        <w:rPr>
          <w:rFonts w:ascii="Arial" w:hAnsi="Arial" w:cs="Arial"/>
          <w:sz w:val="22"/>
          <w:szCs w:val="22"/>
        </w:rPr>
        <w:t xml:space="preserve"> </w:t>
      </w:r>
      <w:r w:rsidR="00536809">
        <w:rPr>
          <w:rFonts w:ascii="Arial" w:hAnsi="Arial" w:cs="Arial"/>
          <w:sz w:val="22"/>
          <w:szCs w:val="22"/>
        </w:rPr>
        <w:t>v.r.</w:t>
      </w:r>
      <w:r w:rsidRPr="00EB537C">
        <w:rPr>
          <w:rFonts w:ascii="Arial" w:hAnsi="Arial" w:cs="Arial"/>
          <w:sz w:val="22"/>
          <w:szCs w:val="22"/>
        </w:rPr>
        <w:tab/>
        <w:t>Pavel Čížek</w:t>
      </w:r>
      <w:r w:rsidR="00536809">
        <w:rPr>
          <w:rFonts w:ascii="Arial" w:hAnsi="Arial" w:cs="Arial"/>
          <w:sz w:val="22"/>
          <w:szCs w:val="22"/>
        </w:rPr>
        <w:t xml:space="preserve"> v.r.</w:t>
      </w:r>
      <w:r w:rsidR="00783B68" w:rsidRPr="00EB537C">
        <w:rPr>
          <w:rFonts w:ascii="Arial" w:hAnsi="Arial" w:cs="Arial"/>
          <w:sz w:val="22"/>
          <w:szCs w:val="22"/>
        </w:rPr>
        <w:t xml:space="preserve"> </w:t>
      </w:r>
    </w:p>
    <w:p w:rsidR="00E83CDC" w:rsidRPr="00EB537C" w:rsidRDefault="00E83CDC" w:rsidP="00E83CDC">
      <w:pPr>
        <w:tabs>
          <w:tab w:val="center" w:pos="2552"/>
          <w:tab w:val="center" w:pos="6521"/>
        </w:tabs>
        <w:rPr>
          <w:rFonts w:ascii="Arial" w:hAnsi="Arial" w:cs="Arial"/>
          <w:sz w:val="22"/>
          <w:szCs w:val="22"/>
        </w:rPr>
      </w:pPr>
      <w:r w:rsidRPr="00EB537C">
        <w:rPr>
          <w:rFonts w:ascii="Arial" w:hAnsi="Arial" w:cs="Arial"/>
          <w:sz w:val="22"/>
          <w:szCs w:val="22"/>
        </w:rPr>
        <w:tab/>
        <w:t>starosta</w:t>
      </w:r>
      <w:r w:rsidRPr="00EB537C">
        <w:rPr>
          <w:rFonts w:ascii="Arial" w:hAnsi="Arial" w:cs="Arial"/>
          <w:sz w:val="22"/>
          <w:szCs w:val="22"/>
        </w:rPr>
        <w:tab/>
        <w:t>místostarosta</w:t>
      </w:r>
    </w:p>
    <w:p w:rsidR="00E83CDC" w:rsidRPr="00EB537C" w:rsidRDefault="00E83CDC" w:rsidP="00E83CDC">
      <w:pPr>
        <w:rPr>
          <w:rFonts w:ascii="Arial" w:hAnsi="Arial" w:cs="Arial"/>
          <w:sz w:val="22"/>
          <w:szCs w:val="22"/>
        </w:rPr>
      </w:pPr>
    </w:p>
    <w:p w:rsidR="00E83CDC" w:rsidRPr="00EB537C" w:rsidRDefault="00E83CDC" w:rsidP="00E83CDC">
      <w:pPr>
        <w:rPr>
          <w:rFonts w:ascii="Arial" w:hAnsi="Arial" w:cs="Arial"/>
          <w:sz w:val="22"/>
          <w:szCs w:val="22"/>
        </w:rPr>
      </w:pPr>
    </w:p>
    <w:p w:rsidR="00E83CDC" w:rsidRPr="00EB537C" w:rsidRDefault="00E83CDC" w:rsidP="00E83CDC">
      <w:pPr>
        <w:rPr>
          <w:rFonts w:ascii="Arial" w:hAnsi="Arial" w:cs="Arial"/>
          <w:sz w:val="22"/>
          <w:szCs w:val="22"/>
        </w:rPr>
      </w:pPr>
    </w:p>
    <w:p w:rsidR="00E83CDC" w:rsidRPr="00EB537C" w:rsidRDefault="00E83CDC" w:rsidP="00E83CDC">
      <w:pPr>
        <w:rPr>
          <w:rFonts w:ascii="Arial" w:hAnsi="Arial" w:cs="Arial"/>
          <w:sz w:val="22"/>
          <w:szCs w:val="22"/>
        </w:rPr>
      </w:pPr>
    </w:p>
    <w:p w:rsidR="005A1AE0" w:rsidRDefault="00A40F33" w:rsidP="000F4BE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column"/>
      </w:r>
      <w:r w:rsidR="00C55C30" w:rsidRPr="00EB537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1 </w:t>
      </w:r>
      <w:r w:rsidR="00C55C30" w:rsidRPr="00EB537C">
        <w:rPr>
          <w:rFonts w:ascii="Arial" w:hAnsi="Arial" w:cs="Arial"/>
          <w:bCs/>
          <w:sz w:val="22"/>
          <w:szCs w:val="22"/>
        </w:rPr>
        <w:t>obecně závazné vyhlášky</w:t>
      </w:r>
      <w:r w:rsidR="00C925E1">
        <w:rPr>
          <w:rFonts w:ascii="Arial" w:hAnsi="Arial" w:cs="Arial"/>
          <w:bCs/>
          <w:sz w:val="22"/>
          <w:szCs w:val="22"/>
        </w:rPr>
        <w:t xml:space="preserve">, </w:t>
      </w:r>
      <w:r w:rsidR="00C55C30" w:rsidRPr="00EB537C">
        <w:rPr>
          <w:rFonts w:ascii="Arial" w:hAnsi="Arial" w:cs="Arial"/>
          <w:bCs/>
          <w:sz w:val="22"/>
          <w:szCs w:val="22"/>
        </w:rPr>
        <w:t>o zákazu konzumace alkoholických nápojů na některých veřejných prostranstvích</w:t>
      </w:r>
      <w:r w:rsidR="00C925E1">
        <w:rPr>
          <w:rFonts w:ascii="Arial" w:hAnsi="Arial" w:cs="Arial"/>
          <w:bCs/>
          <w:sz w:val="22"/>
          <w:szCs w:val="22"/>
        </w:rPr>
        <w:t>.</w:t>
      </w:r>
      <w:r w:rsidR="00C55C30" w:rsidRPr="00EB537C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C55C30" w:rsidRDefault="00744106" w:rsidP="00A40F3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Přehled v</w:t>
      </w:r>
      <w:r w:rsidR="00C55C30" w:rsidRPr="00EB537C">
        <w:rPr>
          <w:rFonts w:ascii="Arial" w:hAnsi="Arial" w:cs="Arial"/>
          <w:sz w:val="22"/>
          <w:szCs w:val="22"/>
        </w:rPr>
        <w:t>eřejn</w:t>
      </w:r>
      <w:r>
        <w:rPr>
          <w:rFonts w:ascii="Arial" w:hAnsi="Arial" w:cs="Arial"/>
          <w:sz w:val="22"/>
          <w:szCs w:val="22"/>
        </w:rPr>
        <w:t>ých</w:t>
      </w:r>
      <w:r w:rsidR="00C55C30" w:rsidRPr="00EB537C">
        <w:rPr>
          <w:rFonts w:ascii="Arial" w:hAnsi="Arial" w:cs="Arial"/>
          <w:sz w:val="22"/>
          <w:szCs w:val="22"/>
        </w:rPr>
        <w:t xml:space="preserve"> prostranství</w:t>
      </w:r>
      <w:r>
        <w:rPr>
          <w:rFonts w:ascii="Arial" w:hAnsi="Arial" w:cs="Arial"/>
          <w:sz w:val="22"/>
          <w:szCs w:val="22"/>
        </w:rPr>
        <w:t xml:space="preserve">, na které </w:t>
      </w:r>
      <w:r w:rsidR="00C55C30" w:rsidRPr="00EB537C">
        <w:rPr>
          <w:rFonts w:ascii="Arial" w:hAnsi="Arial" w:cs="Arial"/>
          <w:sz w:val="22"/>
          <w:szCs w:val="22"/>
        </w:rPr>
        <w:t>se vztahuje zákaz konzumace alkoholických nápojů</w:t>
      </w:r>
      <w:r>
        <w:rPr>
          <w:rFonts w:ascii="Arial" w:hAnsi="Arial" w:cs="Arial"/>
          <w:sz w:val="22"/>
          <w:szCs w:val="22"/>
        </w:rPr>
        <w:t xml:space="preserve">, </w:t>
      </w:r>
      <w:r w:rsidR="00C55C30" w:rsidRPr="00EB537C">
        <w:rPr>
          <w:rFonts w:ascii="Arial" w:hAnsi="Arial" w:cs="Arial"/>
          <w:sz w:val="22"/>
          <w:szCs w:val="22"/>
        </w:rPr>
        <w:t>dle článku 2 odst. 1</w:t>
      </w:r>
      <w:r>
        <w:rPr>
          <w:rFonts w:ascii="Arial" w:hAnsi="Arial" w:cs="Arial"/>
          <w:sz w:val="22"/>
          <w:szCs w:val="22"/>
        </w:rPr>
        <w:t xml:space="preserve"> této obecně závazné vyhlášky</w:t>
      </w:r>
      <w:r w:rsidR="00C55C30" w:rsidRPr="00EB537C">
        <w:rPr>
          <w:rFonts w:ascii="Arial" w:hAnsi="Arial" w:cs="Arial"/>
          <w:sz w:val="22"/>
          <w:szCs w:val="22"/>
        </w:rPr>
        <w:t>:</w:t>
      </w:r>
    </w:p>
    <w:p w:rsidR="007A197D" w:rsidRPr="00EB537C" w:rsidRDefault="007A197D" w:rsidP="00C55C30">
      <w:pPr>
        <w:rPr>
          <w:rFonts w:ascii="Arial" w:hAnsi="Arial" w:cs="Arial"/>
          <w:sz w:val="22"/>
          <w:szCs w:val="22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2"/>
        <w:gridCol w:w="3484"/>
        <w:gridCol w:w="2988"/>
      </w:tblGrid>
      <w:tr w:rsidR="00142292" w:rsidRPr="00EB537C" w:rsidTr="005A1AE0">
        <w:trPr>
          <w:trHeight w:val="616"/>
        </w:trPr>
        <w:tc>
          <w:tcPr>
            <w:tcW w:w="3382" w:type="dxa"/>
            <w:shd w:val="clear" w:color="auto" w:fill="auto"/>
          </w:tcPr>
          <w:p w:rsidR="00C55C30" w:rsidRPr="00EB537C" w:rsidRDefault="00C55C30" w:rsidP="00AC7F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B537C">
              <w:rPr>
                <w:rFonts w:ascii="Arial" w:hAnsi="Arial" w:cs="Arial"/>
                <w:b/>
                <w:sz w:val="22"/>
                <w:szCs w:val="22"/>
              </w:rPr>
              <w:t>Označení lokality:</w:t>
            </w:r>
          </w:p>
        </w:tc>
        <w:tc>
          <w:tcPr>
            <w:tcW w:w="3484" w:type="dxa"/>
            <w:shd w:val="clear" w:color="auto" w:fill="auto"/>
          </w:tcPr>
          <w:p w:rsidR="00C55C30" w:rsidRPr="00EB537C" w:rsidRDefault="00C55C30" w:rsidP="00AC7F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B537C">
              <w:rPr>
                <w:rFonts w:ascii="Arial" w:hAnsi="Arial" w:cs="Arial"/>
                <w:b/>
                <w:sz w:val="22"/>
                <w:szCs w:val="22"/>
              </w:rPr>
              <w:t>Slovní vymezení předmětných veřejných prostranství:</w:t>
            </w:r>
          </w:p>
        </w:tc>
        <w:tc>
          <w:tcPr>
            <w:tcW w:w="2988" w:type="dxa"/>
          </w:tcPr>
          <w:p w:rsidR="00C55C30" w:rsidRPr="00EB537C" w:rsidRDefault="00C55C30" w:rsidP="00AC7F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B537C">
              <w:rPr>
                <w:rFonts w:ascii="Arial" w:hAnsi="Arial" w:cs="Arial"/>
                <w:b/>
                <w:sz w:val="22"/>
                <w:szCs w:val="22"/>
              </w:rPr>
              <w:t>Grafické znázornění:</w:t>
            </w:r>
          </w:p>
        </w:tc>
      </w:tr>
      <w:tr w:rsidR="00142292" w:rsidRPr="00EB537C" w:rsidTr="005A1AE0">
        <w:trPr>
          <w:trHeight w:val="1036"/>
        </w:trPr>
        <w:tc>
          <w:tcPr>
            <w:tcW w:w="3382" w:type="dxa"/>
            <w:shd w:val="clear" w:color="auto" w:fill="auto"/>
          </w:tcPr>
          <w:p w:rsidR="00C55C30" w:rsidRPr="00EB537C" w:rsidRDefault="00E26A76" w:rsidP="00D2447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="00C55C30" w:rsidRPr="00EB537C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8E33D4">
              <w:rPr>
                <w:rFonts w:ascii="Arial" w:hAnsi="Arial" w:cs="Arial"/>
                <w:sz w:val="22"/>
                <w:szCs w:val="22"/>
              </w:rPr>
              <w:t xml:space="preserve">historické centrum </w:t>
            </w:r>
            <w:r w:rsidR="00C55C30" w:rsidRPr="00EB537C">
              <w:rPr>
                <w:rFonts w:ascii="Arial" w:hAnsi="Arial" w:cs="Arial"/>
                <w:sz w:val="22"/>
                <w:szCs w:val="22"/>
              </w:rPr>
              <w:t>náměstí Míru a okolí</w:t>
            </w:r>
          </w:p>
        </w:tc>
        <w:tc>
          <w:tcPr>
            <w:tcW w:w="3484" w:type="dxa"/>
            <w:shd w:val="clear" w:color="auto" w:fill="auto"/>
          </w:tcPr>
          <w:p w:rsidR="00C55C30" w:rsidRPr="00EB537C" w:rsidRDefault="005459CF" w:rsidP="00AC7F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B537C">
              <w:rPr>
                <w:rFonts w:ascii="Arial" w:hAnsi="Arial" w:cs="Arial"/>
                <w:sz w:val="22"/>
                <w:szCs w:val="22"/>
              </w:rPr>
              <w:t xml:space="preserve">graficky vymezená část </w:t>
            </w:r>
            <w:r w:rsidR="00C55C30" w:rsidRPr="00EB537C">
              <w:rPr>
                <w:rFonts w:ascii="Arial" w:hAnsi="Arial" w:cs="Arial"/>
                <w:sz w:val="22"/>
                <w:szCs w:val="22"/>
              </w:rPr>
              <w:t>náměstí Míru a ulic T. G. Masaryka,</w:t>
            </w:r>
            <w:r w:rsidRPr="00EB537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55C30" w:rsidRPr="00EB537C">
              <w:rPr>
                <w:rFonts w:ascii="Arial" w:hAnsi="Arial" w:cs="Arial"/>
                <w:sz w:val="22"/>
                <w:szCs w:val="22"/>
              </w:rPr>
              <w:t>Hradební, Vojanova, Erbenova, Nerudova, Jiráskova</w:t>
            </w:r>
          </w:p>
        </w:tc>
        <w:tc>
          <w:tcPr>
            <w:tcW w:w="2988" w:type="dxa"/>
          </w:tcPr>
          <w:p w:rsidR="00C55C30" w:rsidRPr="00EB537C" w:rsidRDefault="00C55C30" w:rsidP="00AC7F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C7F00" w:rsidRPr="00EB537C" w:rsidRDefault="00AC7F00" w:rsidP="00AC7F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55C30" w:rsidRPr="00EB537C" w:rsidRDefault="00C55C30" w:rsidP="00AC7F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B537C">
              <w:rPr>
                <w:rFonts w:ascii="Arial" w:hAnsi="Arial" w:cs="Arial"/>
                <w:sz w:val="22"/>
                <w:szCs w:val="22"/>
              </w:rPr>
              <w:t>Příloha č. 2</w:t>
            </w:r>
          </w:p>
        </w:tc>
      </w:tr>
      <w:tr w:rsidR="00142292" w:rsidRPr="00EB537C" w:rsidTr="005A1AE0">
        <w:trPr>
          <w:trHeight w:val="616"/>
        </w:trPr>
        <w:tc>
          <w:tcPr>
            <w:tcW w:w="3382" w:type="dxa"/>
            <w:shd w:val="clear" w:color="auto" w:fill="auto"/>
          </w:tcPr>
          <w:p w:rsidR="00C55C30" w:rsidRPr="00EB537C" w:rsidRDefault="00E26A76" w:rsidP="00D2447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  <w:r w:rsidR="00E868DF" w:rsidRPr="00EB537C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C55C30" w:rsidRPr="00EB537C">
              <w:rPr>
                <w:rFonts w:ascii="Arial" w:hAnsi="Arial" w:cs="Arial"/>
                <w:sz w:val="22"/>
                <w:szCs w:val="22"/>
              </w:rPr>
              <w:t>autobusové nádraží a přilehlá parkoviště</w:t>
            </w:r>
          </w:p>
        </w:tc>
        <w:tc>
          <w:tcPr>
            <w:tcW w:w="3484" w:type="dxa"/>
            <w:shd w:val="clear" w:color="auto" w:fill="auto"/>
          </w:tcPr>
          <w:p w:rsidR="00C55C30" w:rsidRPr="00EB537C" w:rsidRDefault="005459CF" w:rsidP="00AC7F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B537C">
              <w:rPr>
                <w:rFonts w:ascii="Arial" w:hAnsi="Arial" w:cs="Arial"/>
                <w:sz w:val="22"/>
                <w:szCs w:val="22"/>
              </w:rPr>
              <w:t xml:space="preserve">graficky vymezená část ulic </w:t>
            </w:r>
            <w:r w:rsidR="00C55C30" w:rsidRPr="00EB537C">
              <w:rPr>
                <w:rFonts w:ascii="Arial" w:hAnsi="Arial" w:cs="Arial"/>
                <w:sz w:val="22"/>
                <w:szCs w:val="22"/>
              </w:rPr>
              <w:t>Purkyňova, Hradební, Edvarda Beneše</w:t>
            </w:r>
          </w:p>
        </w:tc>
        <w:tc>
          <w:tcPr>
            <w:tcW w:w="2988" w:type="dxa"/>
          </w:tcPr>
          <w:p w:rsidR="00AC7F00" w:rsidRPr="00EB537C" w:rsidRDefault="00AC7F00" w:rsidP="00AC7F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55C30" w:rsidRPr="00EB537C" w:rsidRDefault="00C55C30" w:rsidP="00AC7F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B537C">
              <w:rPr>
                <w:rFonts w:ascii="Arial" w:hAnsi="Arial" w:cs="Arial"/>
                <w:sz w:val="22"/>
                <w:szCs w:val="22"/>
              </w:rPr>
              <w:t>Příloha č. 3</w:t>
            </w:r>
          </w:p>
        </w:tc>
      </w:tr>
      <w:tr w:rsidR="00142292" w:rsidRPr="00EB537C" w:rsidTr="005A1AE0">
        <w:trPr>
          <w:trHeight w:val="826"/>
        </w:trPr>
        <w:tc>
          <w:tcPr>
            <w:tcW w:w="3382" w:type="dxa"/>
            <w:shd w:val="clear" w:color="auto" w:fill="auto"/>
          </w:tcPr>
          <w:p w:rsidR="00C55C30" w:rsidRPr="00EB537C" w:rsidRDefault="00E26A76" w:rsidP="008E33D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="00C55C30" w:rsidRPr="00EB537C">
              <w:rPr>
                <w:rFonts w:ascii="Arial" w:hAnsi="Arial" w:cs="Arial"/>
                <w:sz w:val="22"/>
                <w:szCs w:val="22"/>
              </w:rPr>
              <w:t xml:space="preserve">) obchodní </w:t>
            </w:r>
            <w:r>
              <w:rPr>
                <w:rFonts w:ascii="Arial" w:hAnsi="Arial" w:cs="Arial"/>
                <w:sz w:val="22"/>
                <w:szCs w:val="22"/>
              </w:rPr>
              <w:t>centra</w:t>
            </w:r>
            <w:r w:rsidR="008E33D4">
              <w:rPr>
                <w:rFonts w:ascii="Arial" w:hAnsi="Arial" w:cs="Arial"/>
                <w:sz w:val="22"/>
                <w:szCs w:val="22"/>
              </w:rPr>
              <w:t xml:space="preserve"> Kaufland, A-centrum, Albert Hypernova, Penny</w:t>
            </w:r>
            <w:r w:rsidR="00C55C30" w:rsidRPr="00EB537C">
              <w:rPr>
                <w:rFonts w:ascii="Arial" w:hAnsi="Arial" w:cs="Arial"/>
                <w:sz w:val="22"/>
                <w:szCs w:val="22"/>
              </w:rPr>
              <w:t xml:space="preserve"> a přilehlá parkoviště</w:t>
            </w:r>
          </w:p>
        </w:tc>
        <w:tc>
          <w:tcPr>
            <w:tcW w:w="3484" w:type="dxa"/>
            <w:shd w:val="clear" w:color="auto" w:fill="auto"/>
          </w:tcPr>
          <w:p w:rsidR="00C55C30" w:rsidRPr="00EB537C" w:rsidRDefault="005459CF" w:rsidP="00AC7F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B537C">
              <w:rPr>
                <w:rFonts w:ascii="Arial" w:hAnsi="Arial" w:cs="Arial"/>
                <w:sz w:val="22"/>
                <w:szCs w:val="22"/>
              </w:rPr>
              <w:t xml:space="preserve">graficky vymezená část ulic </w:t>
            </w:r>
            <w:r w:rsidR="00C55C30" w:rsidRPr="00EB537C">
              <w:rPr>
                <w:rFonts w:ascii="Arial" w:hAnsi="Arial" w:cs="Arial"/>
                <w:sz w:val="22"/>
                <w:szCs w:val="22"/>
              </w:rPr>
              <w:t>U Tří mostů, Pivovarská, 5. května, Brněnská, Antonína Slavíčka</w:t>
            </w:r>
          </w:p>
        </w:tc>
        <w:tc>
          <w:tcPr>
            <w:tcW w:w="2988" w:type="dxa"/>
          </w:tcPr>
          <w:p w:rsidR="00C55C30" w:rsidRPr="00EB537C" w:rsidRDefault="00C55C30" w:rsidP="00AC7F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55C30" w:rsidRPr="00EB537C" w:rsidRDefault="00C55C30" w:rsidP="00AC7F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B537C">
              <w:rPr>
                <w:rFonts w:ascii="Arial" w:hAnsi="Arial" w:cs="Arial"/>
                <w:sz w:val="22"/>
                <w:szCs w:val="22"/>
              </w:rPr>
              <w:t>Příloha č. 4</w:t>
            </w:r>
          </w:p>
        </w:tc>
      </w:tr>
      <w:tr w:rsidR="00142292" w:rsidRPr="00EB537C" w:rsidTr="005A1AE0">
        <w:trPr>
          <w:trHeight w:val="1036"/>
        </w:trPr>
        <w:tc>
          <w:tcPr>
            <w:tcW w:w="3382" w:type="dxa"/>
            <w:shd w:val="clear" w:color="auto" w:fill="auto"/>
          </w:tcPr>
          <w:p w:rsidR="00C55C30" w:rsidRPr="00950AE2" w:rsidRDefault="00E26A76" w:rsidP="00691C75">
            <w:pPr>
              <w:rPr>
                <w:rFonts w:ascii="Arial" w:hAnsi="Arial" w:cs="Arial"/>
                <w:sz w:val="22"/>
                <w:szCs w:val="22"/>
              </w:rPr>
            </w:pPr>
            <w:r w:rsidRPr="00950AE2">
              <w:rPr>
                <w:rFonts w:ascii="Arial" w:hAnsi="Arial" w:cs="Arial"/>
                <w:sz w:val="22"/>
                <w:szCs w:val="22"/>
              </w:rPr>
              <w:t>D</w:t>
            </w:r>
            <w:r w:rsidR="00C55C30" w:rsidRPr="00950AE2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691C75" w:rsidRPr="00950AE2">
              <w:rPr>
                <w:rFonts w:ascii="Arial" w:hAnsi="Arial" w:cs="Arial"/>
                <w:sz w:val="22"/>
                <w:szCs w:val="22"/>
              </w:rPr>
              <w:t xml:space="preserve">prostory před budovou </w:t>
            </w:r>
            <w:r w:rsidR="003773B0" w:rsidRPr="00950AE2">
              <w:rPr>
                <w:rFonts w:ascii="Arial" w:hAnsi="Arial" w:cs="Arial"/>
                <w:sz w:val="22"/>
                <w:szCs w:val="22"/>
              </w:rPr>
              <w:t>nádraží ČD</w:t>
            </w:r>
            <w:r w:rsidR="00691C75" w:rsidRPr="00950AE2">
              <w:rPr>
                <w:rFonts w:ascii="Arial" w:hAnsi="Arial" w:cs="Arial"/>
                <w:sz w:val="22"/>
                <w:szCs w:val="22"/>
              </w:rPr>
              <w:t xml:space="preserve">, přilehlá </w:t>
            </w:r>
            <w:r w:rsidR="00902C4E" w:rsidRPr="00950AE2">
              <w:rPr>
                <w:rFonts w:ascii="Arial" w:hAnsi="Arial" w:cs="Arial"/>
                <w:sz w:val="22"/>
                <w:szCs w:val="22"/>
              </w:rPr>
              <w:t>parkoviště</w:t>
            </w:r>
            <w:r w:rsidR="00691C75" w:rsidRPr="00950AE2">
              <w:rPr>
                <w:rFonts w:ascii="Arial" w:hAnsi="Arial" w:cs="Arial"/>
                <w:sz w:val="22"/>
                <w:szCs w:val="22"/>
              </w:rPr>
              <w:t xml:space="preserve"> a prostor kolem novinového stánku</w:t>
            </w:r>
          </w:p>
        </w:tc>
        <w:tc>
          <w:tcPr>
            <w:tcW w:w="3484" w:type="dxa"/>
            <w:shd w:val="clear" w:color="auto" w:fill="auto"/>
          </w:tcPr>
          <w:p w:rsidR="00C55C30" w:rsidRPr="00950AE2" w:rsidRDefault="005459CF" w:rsidP="008376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0AE2">
              <w:rPr>
                <w:rFonts w:ascii="Arial" w:hAnsi="Arial" w:cs="Arial"/>
                <w:sz w:val="22"/>
                <w:szCs w:val="22"/>
              </w:rPr>
              <w:t>graficky vymezená část ulice</w:t>
            </w:r>
            <w:r w:rsidR="00902C4E" w:rsidRPr="00950AE2">
              <w:rPr>
                <w:rFonts w:ascii="Arial" w:hAnsi="Arial" w:cs="Arial"/>
                <w:sz w:val="22"/>
                <w:szCs w:val="22"/>
              </w:rPr>
              <w:t xml:space="preserve"> 5. května od křižovatky s ul. </w:t>
            </w:r>
            <w:r w:rsidR="008376B4" w:rsidRPr="00950AE2">
              <w:rPr>
                <w:rFonts w:ascii="Arial" w:hAnsi="Arial" w:cs="Arial"/>
                <w:sz w:val="22"/>
                <w:szCs w:val="22"/>
              </w:rPr>
              <w:t>Nádražní</w:t>
            </w:r>
            <w:r w:rsidR="00902C4E" w:rsidRPr="00950AE2">
              <w:rPr>
                <w:rFonts w:ascii="Arial" w:hAnsi="Arial" w:cs="Arial"/>
                <w:sz w:val="22"/>
                <w:szCs w:val="22"/>
              </w:rPr>
              <w:t xml:space="preserve"> po křižovatku s ul. Tovární a </w:t>
            </w:r>
            <w:r w:rsidR="00691C75" w:rsidRPr="00950AE2">
              <w:rPr>
                <w:rFonts w:ascii="Arial" w:hAnsi="Arial" w:cs="Arial"/>
                <w:sz w:val="22"/>
                <w:szCs w:val="22"/>
              </w:rPr>
              <w:t xml:space="preserve">prostory před budovou </w:t>
            </w:r>
            <w:r w:rsidR="00902C4E" w:rsidRPr="00950AE2">
              <w:rPr>
                <w:rFonts w:ascii="Arial" w:hAnsi="Arial" w:cs="Arial"/>
                <w:sz w:val="22"/>
                <w:szCs w:val="22"/>
              </w:rPr>
              <w:t>nádraží</w:t>
            </w:r>
            <w:r w:rsidR="008376B4" w:rsidRPr="00950AE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91C75" w:rsidRPr="00950AE2">
              <w:rPr>
                <w:rFonts w:ascii="Arial" w:hAnsi="Arial" w:cs="Arial"/>
                <w:sz w:val="22"/>
                <w:szCs w:val="22"/>
              </w:rPr>
              <w:t>ČD</w:t>
            </w:r>
          </w:p>
        </w:tc>
        <w:tc>
          <w:tcPr>
            <w:tcW w:w="2988" w:type="dxa"/>
          </w:tcPr>
          <w:p w:rsidR="00C55C30" w:rsidRPr="00950AE2" w:rsidRDefault="00C55C30" w:rsidP="00AC7F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0AE2">
              <w:rPr>
                <w:rFonts w:ascii="Arial" w:hAnsi="Arial" w:cs="Arial"/>
                <w:sz w:val="22"/>
                <w:szCs w:val="22"/>
              </w:rPr>
              <w:t>Příloha č. 5</w:t>
            </w:r>
          </w:p>
        </w:tc>
      </w:tr>
      <w:tr w:rsidR="00142292" w:rsidRPr="00EB537C" w:rsidTr="005A1AE0">
        <w:trPr>
          <w:trHeight w:val="616"/>
        </w:trPr>
        <w:tc>
          <w:tcPr>
            <w:tcW w:w="3382" w:type="dxa"/>
            <w:shd w:val="clear" w:color="auto" w:fill="auto"/>
          </w:tcPr>
          <w:p w:rsidR="00E868DF" w:rsidRPr="00950AE2" w:rsidRDefault="00E26A76" w:rsidP="00902C4E">
            <w:pPr>
              <w:rPr>
                <w:rFonts w:ascii="Arial" w:hAnsi="Arial" w:cs="Arial"/>
                <w:sz w:val="22"/>
                <w:szCs w:val="22"/>
              </w:rPr>
            </w:pPr>
            <w:r w:rsidRPr="00950AE2">
              <w:rPr>
                <w:rFonts w:ascii="Arial" w:hAnsi="Arial" w:cs="Arial"/>
                <w:sz w:val="22"/>
                <w:szCs w:val="22"/>
              </w:rPr>
              <w:t>E</w:t>
            </w:r>
            <w:r w:rsidR="00E868DF" w:rsidRPr="00950AE2">
              <w:rPr>
                <w:rFonts w:ascii="Arial" w:hAnsi="Arial" w:cs="Arial"/>
                <w:sz w:val="22"/>
                <w:szCs w:val="22"/>
              </w:rPr>
              <w:t>) prodejna</w:t>
            </w:r>
            <w:r w:rsidR="00D24476" w:rsidRPr="00950AE2">
              <w:rPr>
                <w:rFonts w:ascii="Arial" w:hAnsi="Arial" w:cs="Arial"/>
                <w:sz w:val="22"/>
                <w:szCs w:val="22"/>
              </w:rPr>
              <w:t xml:space="preserve"> potravin</w:t>
            </w:r>
            <w:r w:rsidR="008E33D4" w:rsidRPr="00950AE2">
              <w:rPr>
                <w:rFonts w:ascii="Arial" w:hAnsi="Arial" w:cs="Arial"/>
                <w:sz w:val="22"/>
                <w:szCs w:val="22"/>
              </w:rPr>
              <w:t xml:space="preserve"> Qanto</w:t>
            </w:r>
            <w:r w:rsidRPr="00950AE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C7F00" w:rsidRPr="00950AE2">
              <w:rPr>
                <w:rFonts w:ascii="Arial" w:hAnsi="Arial" w:cs="Arial"/>
                <w:sz w:val="22"/>
                <w:szCs w:val="22"/>
              </w:rPr>
              <w:t>s přilehlým parkovištěm a travnat</w:t>
            </w:r>
            <w:r w:rsidRPr="00950AE2">
              <w:rPr>
                <w:rFonts w:ascii="Arial" w:hAnsi="Arial" w:cs="Arial"/>
                <w:sz w:val="22"/>
                <w:szCs w:val="22"/>
              </w:rPr>
              <w:t>é</w:t>
            </w:r>
            <w:r w:rsidR="00AC7F00" w:rsidRPr="00950AE2">
              <w:rPr>
                <w:rFonts w:ascii="Arial" w:hAnsi="Arial" w:cs="Arial"/>
                <w:sz w:val="22"/>
                <w:szCs w:val="22"/>
              </w:rPr>
              <w:t xml:space="preserve"> ploch</w:t>
            </w:r>
            <w:r w:rsidRPr="00950AE2">
              <w:rPr>
                <w:rFonts w:ascii="Arial" w:hAnsi="Arial" w:cs="Arial"/>
                <w:sz w:val="22"/>
                <w:szCs w:val="22"/>
              </w:rPr>
              <w:t>y</w:t>
            </w:r>
            <w:r w:rsidR="00AC7F00" w:rsidRPr="00950AE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50AE2">
              <w:rPr>
                <w:rFonts w:ascii="Arial" w:hAnsi="Arial" w:cs="Arial"/>
                <w:sz w:val="22"/>
                <w:szCs w:val="22"/>
              </w:rPr>
              <w:t xml:space="preserve">u </w:t>
            </w:r>
            <w:r w:rsidR="00AC7F00" w:rsidRPr="00950AE2">
              <w:rPr>
                <w:rFonts w:ascii="Arial" w:hAnsi="Arial" w:cs="Arial"/>
                <w:sz w:val="22"/>
                <w:szCs w:val="22"/>
              </w:rPr>
              <w:t>prodejny</w:t>
            </w:r>
          </w:p>
        </w:tc>
        <w:tc>
          <w:tcPr>
            <w:tcW w:w="3484" w:type="dxa"/>
            <w:shd w:val="clear" w:color="auto" w:fill="auto"/>
          </w:tcPr>
          <w:p w:rsidR="00E868DF" w:rsidRPr="00950AE2" w:rsidRDefault="00AC7F00" w:rsidP="00AC7F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0AE2">
              <w:rPr>
                <w:rFonts w:ascii="Arial" w:hAnsi="Arial" w:cs="Arial"/>
                <w:sz w:val="22"/>
                <w:szCs w:val="22"/>
              </w:rPr>
              <w:t>graficky vymezená část ulic Riegrova, Olbrachtova, Sokolovská</w:t>
            </w:r>
          </w:p>
        </w:tc>
        <w:tc>
          <w:tcPr>
            <w:tcW w:w="2988" w:type="dxa"/>
          </w:tcPr>
          <w:p w:rsidR="00E868DF" w:rsidRPr="00950AE2" w:rsidRDefault="00E868DF" w:rsidP="00AC7F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C7F00" w:rsidRPr="00950AE2" w:rsidRDefault="00AC7F00" w:rsidP="00AC7F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0AE2">
              <w:rPr>
                <w:rFonts w:ascii="Arial" w:hAnsi="Arial" w:cs="Arial"/>
                <w:sz w:val="22"/>
                <w:szCs w:val="22"/>
              </w:rPr>
              <w:t>Příloha č. 6</w:t>
            </w:r>
          </w:p>
        </w:tc>
      </w:tr>
      <w:tr w:rsidR="00142292" w:rsidRPr="00EB537C" w:rsidTr="005A1AE0">
        <w:trPr>
          <w:trHeight w:val="1036"/>
        </w:trPr>
        <w:tc>
          <w:tcPr>
            <w:tcW w:w="3382" w:type="dxa"/>
            <w:shd w:val="clear" w:color="auto" w:fill="auto"/>
          </w:tcPr>
          <w:p w:rsidR="00476ACD" w:rsidRPr="00950AE2" w:rsidRDefault="00E26A76" w:rsidP="00217222">
            <w:pPr>
              <w:rPr>
                <w:rFonts w:ascii="Arial" w:hAnsi="Arial" w:cs="Arial"/>
                <w:sz w:val="22"/>
                <w:szCs w:val="22"/>
              </w:rPr>
            </w:pPr>
            <w:r w:rsidRPr="00950AE2">
              <w:rPr>
                <w:rFonts w:ascii="Arial" w:hAnsi="Arial" w:cs="Arial"/>
                <w:sz w:val="22"/>
                <w:szCs w:val="22"/>
              </w:rPr>
              <w:t>F</w:t>
            </w:r>
            <w:r w:rsidR="00D24476" w:rsidRPr="00950AE2">
              <w:rPr>
                <w:rFonts w:ascii="Arial" w:hAnsi="Arial" w:cs="Arial"/>
                <w:sz w:val="22"/>
                <w:szCs w:val="22"/>
              </w:rPr>
              <w:t>)</w:t>
            </w:r>
            <w:r w:rsidR="00902C4E" w:rsidRPr="00950AE2">
              <w:rPr>
                <w:rFonts w:ascii="Arial" w:hAnsi="Arial" w:cs="Arial"/>
                <w:sz w:val="22"/>
                <w:szCs w:val="22"/>
              </w:rPr>
              <w:t xml:space="preserve"> prodejna potravin</w:t>
            </w:r>
            <w:r w:rsidR="00217222" w:rsidRPr="00950AE2">
              <w:rPr>
                <w:rFonts w:ascii="Arial" w:hAnsi="Arial" w:cs="Arial"/>
                <w:sz w:val="22"/>
                <w:szCs w:val="22"/>
              </w:rPr>
              <w:t xml:space="preserve"> Qanto </w:t>
            </w:r>
            <w:r w:rsidR="00902C4E" w:rsidRPr="00950AE2">
              <w:rPr>
                <w:rFonts w:ascii="Arial" w:hAnsi="Arial" w:cs="Arial"/>
                <w:sz w:val="22"/>
                <w:szCs w:val="22"/>
              </w:rPr>
              <w:t>s přilehlým parkovištěm</w:t>
            </w:r>
            <w:r w:rsidR="00691C75" w:rsidRPr="00950AE2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902C4E" w:rsidRPr="00950AE2">
              <w:rPr>
                <w:rFonts w:ascii="Arial" w:hAnsi="Arial" w:cs="Arial"/>
                <w:sz w:val="22"/>
                <w:szCs w:val="22"/>
              </w:rPr>
              <w:t>zpevněná plocha u prodejny</w:t>
            </w:r>
            <w:r w:rsidR="00057D12" w:rsidRPr="00950AE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91C75" w:rsidRPr="00950AE2">
              <w:rPr>
                <w:rFonts w:ascii="Arial" w:hAnsi="Arial" w:cs="Arial"/>
                <w:sz w:val="22"/>
                <w:szCs w:val="22"/>
              </w:rPr>
              <w:t>a prostory kolem zásobovací rampy</w:t>
            </w:r>
            <w:r w:rsidR="00580E74" w:rsidRPr="00950AE2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3484" w:type="dxa"/>
            <w:shd w:val="clear" w:color="auto" w:fill="auto"/>
          </w:tcPr>
          <w:p w:rsidR="00744106" w:rsidRPr="00950AE2" w:rsidRDefault="00902C4E" w:rsidP="00AC7F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0AE2">
              <w:rPr>
                <w:rFonts w:ascii="Arial" w:hAnsi="Arial" w:cs="Arial"/>
                <w:sz w:val="22"/>
                <w:szCs w:val="22"/>
              </w:rPr>
              <w:t>graficky vymezená část ulice Pavlovova a okolí prodejny</w:t>
            </w:r>
          </w:p>
        </w:tc>
        <w:tc>
          <w:tcPr>
            <w:tcW w:w="2988" w:type="dxa"/>
          </w:tcPr>
          <w:p w:rsidR="00744106" w:rsidRPr="00950AE2" w:rsidRDefault="00744106" w:rsidP="00AC7F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0AE2">
              <w:rPr>
                <w:rFonts w:ascii="Arial" w:hAnsi="Arial" w:cs="Arial"/>
                <w:sz w:val="22"/>
                <w:szCs w:val="22"/>
              </w:rPr>
              <w:t>Příloha č. 7</w:t>
            </w:r>
          </w:p>
        </w:tc>
      </w:tr>
      <w:tr w:rsidR="00142292" w:rsidRPr="00EB537C" w:rsidTr="005A1AE0">
        <w:trPr>
          <w:trHeight w:val="628"/>
        </w:trPr>
        <w:tc>
          <w:tcPr>
            <w:tcW w:w="3382" w:type="dxa"/>
            <w:shd w:val="clear" w:color="auto" w:fill="auto"/>
          </w:tcPr>
          <w:p w:rsidR="00476ACD" w:rsidRPr="00950AE2" w:rsidRDefault="00E26A76" w:rsidP="00580E74">
            <w:pPr>
              <w:numPr>
                <w:ilvl w:val="0"/>
                <w:numId w:val="10"/>
              </w:numPr>
              <w:ind w:left="0" w:hanging="720"/>
              <w:rPr>
                <w:rFonts w:ascii="Arial" w:hAnsi="Arial" w:cs="Arial"/>
                <w:sz w:val="22"/>
                <w:szCs w:val="22"/>
              </w:rPr>
            </w:pPr>
            <w:r w:rsidRPr="00950AE2">
              <w:rPr>
                <w:rFonts w:ascii="Arial" w:hAnsi="Arial" w:cs="Arial"/>
                <w:sz w:val="22"/>
                <w:szCs w:val="22"/>
              </w:rPr>
              <w:t>G</w:t>
            </w:r>
            <w:r w:rsidR="00D24476" w:rsidRPr="00950AE2">
              <w:rPr>
                <w:rFonts w:ascii="Arial" w:hAnsi="Arial" w:cs="Arial"/>
                <w:sz w:val="22"/>
                <w:szCs w:val="22"/>
              </w:rPr>
              <w:t>)</w:t>
            </w:r>
            <w:r w:rsidR="00902C4E" w:rsidRPr="00950AE2">
              <w:rPr>
                <w:rFonts w:ascii="Arial" w:hAnsi="Arial" w:cs="Arial"/>
                <w:sz w:val="22"/>
                <w:szCs w:val="22"/>
              </w:rPr>
              <w:t xml:space="preserve"> prodejna potravin</w:t>
            </w:r>
            <w:r w:rsidR="00217222" w:rsidRPr="00950AE2">
              <w:rPr>
                <w:rFonts w:ascii="Arial" w:hAnsi="Arial" w:cs="Arial"/>
                <w:sz w:val="22"/>
                <w:szCs w:val="22"/>
              </w:rPr>
              <w:t xml:space="preserve"> Qanto</w:t>
            </w:r>
            <w:r w:rsidR="00902C4E" w:rsidRPr="00950AE2">
              <w:rPr>
                <w:rFonts w:ascii="Arial" w:hAnsi="Arial" w:cs="Arial"/>
                <w:sz w:val="22"/>
                <w:szCs w:val="22"/>
              </w:rPr>
              <w:t xml:space="preserve"> a zpevněná plocha kolem prodejny</w:t>
            </w:r>
          </w:p>
        </w:tc>
        <w:tc>
          <w:tcPr>
            <w:tcW w:w="3484" w:type="dxa"/>
            <w:shd w:val="clear" w:color="auto" w:fill="auto"/>
          </w:tcPr>
          <w:p w:rsidR="00744106" w:rsidRPr="00950AE2" w:rsidRDefault="00902C4E" w:rsidP="00AC7F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0AE2">
              <w:rPr>
                <w:rFonts w:ascii="Arial" w:hAnsi="Arial" w:cs="Arial"/>
                <w:sz w:val="22"/>
                <w:szCs w:val="22"/>
              </w:rPr>
              <w:t xml:space="preserve">graficky vymezená část ulice </w:t>
            </w:r>
            <w:r w:rsidR="00142292" w:rsidRPr="00950AE2">
              <w:rPr>
                <w:rFonts w:ascii="Arial" w:hAnsi="Arial" w:cs="Arial"/>
                <w:sz w:val="22"/>
                <w:szCs w:val="22"/>
              </w:rPr>
              <w:t>bratří Čapků</w:t>
            </w:r>
            <w:r w:rsidR="00CB69BF" w:rsidRPr="00950AE2">
              <w:rPr>
                <w:rFonts w:ascii="Arial" w:hAnsi="Arial" w:cs="Arial"/>
                <w:sz w:val="22"/>
                <w:szCs w:val="22"/>
              </w:rPr>
              <w:t>,</w:t>
            </w:r>
            <w:r w:rsidR="00142292" w:rsidRPr="00950AE2">
              <w:rPr>
                <w:rFonts w:ascii="Arial" w:hAnsi="Arial" w:cs="Arial"/>
                <w:sz w:val="22"/>
                <w:szCs w:val="22"/>
              </w:rPr>
              <w:t xml:space="preserve"> Lanškrounská a</w:t>
            </w:r>
            <w:r w:rsidRPr="00950AE2">
              <w:rPr>
                <w:rFonts w:ascii="Arial" w:hAnsi="Arial" w:cs="Arial"/>
                <w:sz w:val="22"/>
                <w:szCs w:val="22"/>
              </w:rPr>
              <w:t xml:space="preserve"> okolí prodejny</w:t>
            </w:r>
          </w:p>
        </w:tc>
        <w:tc>
          <w:tcPr>
            <w:tcW w:w="2988" w:type="dxa"/>
          </w:tcPr>
          <w:p w:rsidR="00744106" w:rsidRPr="00950AE2" w:rsidRDefault="00744106" w:rsidP="00AC7F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0AE2">
              <w:rPr>
                <w:rFonts w:ascii="Arial" w:hAnsi="Arial" w:cs="Arial"/>
                <w:sz w:val="22"/>
                <w:szCs w:val="22"/>
              </w:rPr>
              <w:t>Příloha č. 8</w:t>
            </w:r>
          </w:p>
        </w:tc>
      </w:tr>
      <w:tr w:rsidR="00142292" w:rsidRPr="00EB537C" w:rsidTr="005A1AE0">
        <w:trPr>
          <w:trHeight w:val="826"/>
        </w:trPr>
        <w:tc>
          <w:tcPr>
            <w:tcW w:w="3382" w:type="dxa"/>
            <w:shd w:val="clear" w:color="auto" w:fill="auto"/>
          </w:tcPr>
          <w:p w:rsidR="00744106" w:rsidRPr="00950AE2" w:rsidRDefault="00476ACD" w:rsidP="00D24476">
            <w:pPr>
              <w:numPr>
                <w:ilvl w:val="0"/>
                <w:numId w:val="10"/>
              </w:numPr>
              <w:ind w:left="0" w:hanging="720"/>
              <w:rPr>
                <w:rFonts w:ascii="Arial" w:hAnsi="Arial" w:cs="Arial"/>
                <w:sz w:val="22"/>
                <w:szCs w:val="22"/>
              </w:rPr>
            </w:pPr>
            <w:r w:rsidRPr="00950AE2">
              <w:rPr>
                <w:rFonts w:ascii="Arial" w:hAnsi="Arial" w:cs="Arial"/>
                <w:sz w:val="22"/>
                <w:szCs w:val="22"/>
              </w:rPr>
              <w:t>H)</w:t>
            </w:r>
            <w:r w:rsidR="00142292" w:rsidRPr="00950AE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F4BE4" w:rsidRPr="00950AE2">
              <w:rPr>
                <w:rFonts w:ascii="Arial" w:hAnsi="Arial" w:cs="Arial"/>
                <w:sz w:val="22"/>
                <w:szCs w:val="22"/>
              </w:rPr>
              <w:t>park a vnitroblok u budovy psychiatrie</w:t>
            </w:r>
          </w:p>
          <w:p w:rsidR="00476ACD" w:rsidRPr="00950AE2" w:rsidRDefault="00476ACD" w:rsidP="00476ACD">
            <w:pPr>
              <w:rPr>
                <w:rFonts w:ascii="Arial" w:hAnsi="Arial" w:cs="Arial"/>
                <w:sz w:val="22"/>
                <w:szCs w:val="22"/>
              </w:rPr>
            </w:pPr>
          </w:p>
          <w:p w:rsidR="00476ACD" w:rsidRPr="00950AE2" w:rsidRDefault="00476ACD" w:rsidP="00476AC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84" w:type="dxa"/>
            <w:shd w:val="clear" w:color="auto" w:fill="auto"/>
          </w:tcPr>
          <w:p w:rsidR="00744106" w:rsidRPr="00950AE2" w:rsidRDefault="000F4BE4" w:rsidP="00AC7F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0AE2">
              <w:rPr>
                <w:rFonts w:ascii="Arial" w:hAnsi="Arial" w:cs="Arial"/>
                <w:sz w:val="22"/>
                <w:szCs w:val="22"/>
              </w:rPr>
              <w:t>graficky vymezená část parku a vnitrobloku u budovy psychiatrie na ul. U Stadionu</w:t>
            </w:r>
          </w:p>
        </w:tc>
        <w:tc>
          <w:tcPr>
            <w:tcW w:w="2988" w:type="dxa"/>
          </w:tcPr>
          <w:p w:rsidR="00744106" w:rsidRPr="00950AE2" w:rsidRDefault="00744106" w:rsidP="00AC7F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0AE2">
              <w:rPr>
                <w:rFonts w:ascii="Arial" w:hAnsi="Arial" w:cs="Arial"/>
                <w:sz w:val="22"/>
                <w:szCs w:val="22"/>
              </w:rPr>
              <w:t>Příloha č. 9</w:t>
            </w:r>
          </w:p>
        </w:tc>
      </w:tr>
      <w:tr w:rsidR="001E13DD" w:rsidRPr="00EB537C" w:rsidTr="005A1AE0">
        <w:trPr>
          <w:trHeight w:val="826"/>
        </w:trPr>
        <w:tc>
          <w:tcPr>
            <w:tcW w:w="3382" w:type="dxa"/>
            <w:shd w:val="clear" w:color="auto" w:fill="auto"/>
          </w:tcPr>
          <w:p w:rsidR="00057D12" w:rsidRPr="00950AE2" w:rsidRDefault="00B44F8A" w:rsidP="0068795E">
            <w:pPr>
              <w:numPr>
                <w:ilvl w:val="0"/>
                <w:numId w:val="10"/>
              </w:numPr>
              <w:ind w:left="0" w:hanging="720"/>
              <w:rPr>
                <w:rFonts w:ascii="Arial" w:hAnsi="Arial" w:cs="Arial"/>
                <w:sz w:val="22"/>
                <w:szCs w:val="22"/>
              </w:rPr>
            </w:pPr>
            <w:r w:rsidRPr="00950AE2">
              <w:rPr>
                <w:rFonts w:ascii="Arial" w:hAnsi="Arial" w:cs="Arial"/>
                <w:sz w:val="22"/>
                <w:szCs w:val="22"/>
              </w:rPr>
              <w:t>I)</w:t>
            </w:r>
            <w:r w:rsidR="004474C4" w:rsidRPr="00950AE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F4BE4" w:rsidRPr="00950AE2">
              <w:rPr>
                <w:rFonts w:ascii="Arial" w:hAnsi="Arial" w:cs="Arial"/>
                <w:sz w:val="22"/>
                <w:szCs w:val="22"/>
              </w:rPr>
              <w:t>prostory kolem obchodního centra Lidl a Uni</w:t>
            </w:r>
            <w:r w:rsidR="000F4BE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F4BE4" w:rsidRPr="00950AE2">
              <w:rPr>
                <w:rFonts w:ascii="Arial" w:hAnsi="Arial" w:cs="Arial"/>
                <w:sz w:val="22"/>
                <w:szCs w:val="22"/>
              </w:rPr>
              <w:t>Hobby</w:t>
            </w:r>
          </w:p>
          <w:p w:rsidR="00B44F8A" w:rsidRPr="00950AE2" w:rsidRDefault="00B44F8A" w:rsidP="00B44F8A">
            <w:pPr>
              <w:rPr>
                <w:rFonts w:ascii="Arial" w:hAnsi="Arial" w:cs="Arial"/>
                <w:sz w:val="22"/>
                <w:szCs w:val="22"/>
              </w:rPr>
            </w:pPr>
          </w:p>
          <w:p w:rsidR="00B44F8A" w:rsidRPr="00950AE2" w:rsidRDefault="00B44F8A" w:rsidP="00B44F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84" w:type="dxa"/>
            <w:shd w:val="clear" w:color="auto" w:fill="auto"/>
          </w:tcPr>
          <w:p w:rsidR="001E13DD" w:rsidRPr="00950AE2" w:rsidRDefault="000F4BE4" w:rsidP="00CD32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0AE2">
              <w:rPr>
                <w:rFonts w:ascii="Arial" w:hAnsi="Arial" w:cs="Arial"/>
                <w:sz w:val="22"/>
                <w:szCs w:val="22"/>
              </w:rPr>
              <w:t>graficky vymezená část ulice U Tří mostů kolem obchodní</w:t>
            </w:r>
            <w:r>
              <w:rPr>
                <w:rFonts w:ascii="Arial" w:hAnsi="Arial" w:cs="Arial"/>
                <w:sz w:val="22"/>
                <w:szCs w:val="22"/>
              </w:rPr>
              <w:t>ho</w:t>
            </w:r>
            <w:r w:rsidRPr="00950AE2">
              <w:rPr>
                <w:rFonts w:ascii="Arial" w:hAnsi="Arial" w:cs="Arial"/>
                <w:sz w:val="22"/>
                <w:szCs w:val="22"/>
              </w:rPr>
              <w:t xml:space="preserve"> centra</w:t>
            </w:r>
            <w:r>
              <w:rPr>
                <w:rFonts w:ascii="Arial" w:hAnsi="Arial" w:cs="Arial"/>
                <w:sz w:val="22"/>
                <w:szCs w:val="22"/>
              </w:rPr>
              <w:t xml:space="preserve"> Lidl a Uni Hobby</w:t>
            </w:r>
          </w:p>
        </w:tc>
        <w:tc>
          <w:tcPr>
            <w:tcW w:w="2988" w:type="dxa"/>
          </w:tcPr>
          <w:p w:rsidR="001E13DD" w:rsidRPr="00950AE2" w:rsidRDefault="006D73AE" w:rsidP="006D73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0AE2">
              <w:rPr>
                <w:rFonts w:ascii="Arial" w:hAnsi="Arial" w:cs="Arial"/>
                <w:sz w:val="22"/>
                <w:szCs w:val="22"/>
              </w:rPr>
              <w:t>Příloha č. 10</w:t>
            </w:r>
          </w:p>
        </w:tc>
      </w:tr>
      <w:tr w:rsidR="00CD32D1" w:rsidRPr="00EB537C" w:rsidTr="005A1AE0">
        <w:trPr>
          <w:trHeight w:val="616"/>
        </w:trPr>
        <w:tc>
          <w:tcPr>
            <w:tcW w:w="3382" w:type="dxa"/>
            <w:shd w:val="clear" w:color="auto" w:fill="auto"/>
          </w:tcPr>
          <w:p w:rsidR="00CD32D1" w:rsidRPr="00950AE2" w:rsidRDefault="00CD32D1" w:rsidP="00DE1CA8">
            <w:pPr>
              <w:numPr>
                <w:ilvl w:val="0"/>
                <w:numId w:val="10"/>
              </w:numPr>
              <w:ind w:left="0" w:hanging="720"/>
              <w:rPr>
                <w:rFonts w:ascii="Arial" w:hAnsi="Arial" w:cs="Arial"/>
                <w:sz w:val="22"/>
                <w:szCs w:val="22"/>
              </w:rPr>
            </w:pPr>
            <w:r w:rsidRPr="00950AE2">
              <w:rPr>
                <w:rFonts w:ascii="Arial" w:hAnsi="Arial" w:cs="Arial"/>
                <w:sz w:val="22"/>
                <w:szCs w:val="22"/>
              </w:rPr>
              <w:t xml:space="preserve">J) </w:t>
            </w:r>
            <w:r w:rsidR="000F4BE4" w:rsidRPr="00950AE2">
              <w:rPr>
                <w:rFonts w:ascii="Arial" w:hAnsi="Arial" w:cs="Arial"/>
                <w:sz w:val="22"/>
                <w:szCs w:val="22"/>
              </w:rPr>
              <w:t xml:space="preserve">prostory parku </w:t>
            </w:r>
            <w:r w:rsidR="000F4BE4">
              <w:rPr>
                <w:rFonts w:ascii="Arial" w:hAnsi="Arial" w:cs="Arial"/>
                <w:sz w:val="22"/>
                <w:szCs w:val="22"/>
              </w:rPr>
              <w:t>u Sponerovy vily</w:t>
            </w:r>
          </w:p>
        </w:tc>
        <w:tc>
          <w:tcPr>
            <w:tcW w:w="3484" w:type="dxa"/>
            <w:shd w:val="clear" w:color="auto" w:fill="auto"/>
          </w:tcPr>
          <w:p w:rsidR="00CD32D1" w:rsidRPr="00950AE2" w:rsidRDefault="000F4BE4" w:rsidP="0035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0AE2">
              <w:rPr>
                <w:rFonts w:ascii="Arial" w:hAnsi="Arial" w:cs="Arial"/>
                <w:sz w:val="22"/>
                <w:szCs w:val="22"/>
              </w:rPr>
              <w:t>graficky vymezená část parku</w:t>
            </w:r>
            <w:r>
              <w:rPr>
                <w:rFonts w:ascii="Arial" w:hAnsi="Arial" w:cs="Arial"/>
                <w:sz w:val="22"/>
                <w:szCs w:val="22"/>
              </w:rPr>
              <w:t xml:space="preserve"> za katastrálním úřadem</w:t>
            </w:r>
            <w:r w:rsidRPr="00950AE2">
              <w:rPr>
                <w:rFonts w:ascii="Arial" w:hAnsi="Arial" w:cs="Arial"/>
                <w:sz w:val="22"/>
                <w:szCs w:val="22"/>
              </w:rPr>
              <w:t xml:space="preserve"> na ul. Lanškrounská</w:t>
            </w:r>
          </w:p>
        </w:tc>
        <w:tc>
          <w:tcPr>
            <w:tcW w:w="2988" w:type="dxa"/>
          </w:tcPr>
          <w:p w:rsidR="00CD32D1" w:rsidRPr="00950AE2" w:rsidRDefault="006D73AE" w:rsidP="006D73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0AE2">
              <w:rPr>
                <w:rFonts w:ascii="Arial" w:hAnsi="Arial" w:cs="Arial"/>
                <w:sz w:val="22"/>
                <w:szCs w:val="22"/>
              </w:rPr>
              <w:t>Příloha č. 11</w:t>
            </w:r>
          </w:p>
        </w:tc>
      </w:tr>
      <w:tr w:rsidR="00CD32D1" w:rsidRPr="00EB537C" w:rsidTr="005A1AE0">
        <w:trPr>
          <w:trHeight w:val="418"/>
        </w:trPr>
        <w:tc>
          <w:tcPr>
            <w:tcW w:w="3382" w:type="dxa"/>
            <w:shd w:val="clear" w:color="auto" w:fill="auto"/>
          </w:tcPr>
          <w:p w:rsidR="00CD32D1" w:rsidRPr="00950AE2" w:rsidRDefault="00CD32D1" w:rsidP="00D55C21">
            <w:pPr>
              <w:numPr>
                <w:ilvl w:val="0"/>
                <w:numId w:val="10"/>
              </w:numPr>
              <w:ind w:left="0" w:hanging="720"/>
              <w:rPr>
                <w:rFonts w:ascii="Arial" w:hAnsi="Arial" w:cs="Arial"/>
                <w:sz w:val="22"/>
                <w:szCs w:val="22"/>
              </w:rPr>
            </w:pPr>
            <w:r w:rsidRPr="00950AE2">
              <w:rPr>
                <w:rFonts w:ascii="Arial" w:hAnsi="Arial" w:cs="Arial"/>
                <w:sz w:val="22"/>
                <w:szCs w:val="22"/>
              </w:rPr>
              <w:t xml:space="preserve">K) </w:t>
            </w:r>
            <w:r w:rsidR="000F4BE4" w:rsidRPr="00950AE2">
              <w:rPr>
                <w:rFonts w:ascii="Arial" w:hAnsi="Arial" w:cs="Arial"/>
                <w:sz w:val="22"/>
                <w:szCs w:val="22"/>
              </w:rPr>
              <w:t>prostory parku Gorkého</w:t>
            </w:r>
            <w:r w:rsidRPr="00950AE2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3484" w:type="dxa"/>
            <w:shd w:val="clear" w:color="auto" w:fill="auto"/>
          </w:tcPr>
          <w:p w:rsidR="00CD32D1" w:rsidRPr="00950AE2" w:rsidRDefault="000F4BE4" w:rsidP="00CD32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0AE2">
              <w:rPr>
                <w:rFonts w:ascii="Arial" w:hAnsi="Arial" w:cs="Arial"/>
                <w:sz w:val="22"/>
                <w:szCs w:val="22"/>
              </w:rPr>
              <w:t>graficky vymezená část parku na ul. Gorkého</w:t>
            </w:r>
          </w:p>
        </w:tc>
        <w:tc>
          <w:tcPr>
            <w:tcW w:w="2988" w:type="dxa"/>
          </w:tcPr>
          <w:p w:rsidR="00CD32D1" w:rsidRPr="00950AE2" w:rsidRDefault="006D73AE" w:rsidP="00DE1C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0AE2">
              <w:rPr>
                <w:rFonts w:ascii="Arial" w:hAnsi="Arial" w:cs="Arial"/>
                <w:sz w:val="22"/>
                <w:szCs w:val="22"/>
              </w:rPr>
              <w:t>Příloha č. 12</w:t>
            </w:r>
          </w:p>
        </w:tc>
      </w:tr>
      <w:tr w:rsidR="00CD32D1" w:rsidRPr="00EB537C" w:rsidTr="005A1AE0">
        <w:trPr>
          <w:trHeight w:val="628"/>
        </w:trPr>
        <w:tc>
          <w:tcPr>
            <w:tcW w:w="3382" w:type="dxa"/>
            <w:shd w:val="clear" w:color="auto" w:fill="auto"/>
          </w:tcPr>
          <w:p w:rsidR="00CD32D1" w:rsidRPr="00950AE2" w:rsidRDefault="00CD32D1" w:rsidP="00D55C21">
            <w:pPr>
              <w:numPr>
                <w:ilvl w:val="0"/>
                <w:numId w:val="10"/>
              </w:numPr>
              <w:ind w:left="0" w:hanging="720"/>
              <w:rPr>
                <w:rFonts w:ascii="Arial" w:hAnsi="Arial" w:cs="Arial"/>
                <w:sz w:val="22"/>
                <w:szCs w:val="22"/>
              </w:rPr>
            </w:pPr>
            <w:r w:rsidRPr="00950AE2">
              <w:rPr>
                <w:rFonts w:ascii="Arial" w:hAnsi="Arial" w:cs="Arial"/>
                <w:sz w:val="22"/>
                <w:szCs w:val="22"/>
              </w:rPr>
              <w:t xml:space="preserve">L) </w:t>
            </w:r>
            <w:r w:rsidR="000F4BE4" w:rsidRPr="00950AE2">
              <w:rPr>
                <w:rFonts w:ascii="Arial" w:hAnsi="Arial" w:cs="Arial"/>
                <w:sz w:val="22"/>
                <w:szCs w:val="22"/>
              </w:rPr>
              <w:t>prodejna potravin Coop s přilehlou zpevněnou plochou kolem prodejny</w:t>
            </w:r>
          </w:p>
        </w:tc>
        <w:tc>
          <w:tcPr>
            <w:tcW w:w="3484" w:type="dxa"/>
            <w:shd w:val="clear" w:color="auto" w:fill="auto"/>
          </w:tcPr>
          <w:p w:rsidR="00CD32D1" w:rsidRPr="00950AE2" w:rsidRDefault="000F4BE4" w:rsidP="00CD32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0AE2">
              <w:rPr>
                <w:rFonts w:ascii="Arial" w:hAnsi="Arial" w:cs="Arial"/>
                <w:sz w:val="22"/>
                <w:szCs w:val="22"/>
              </w:rPr>
              <w:t>graficky vymezená část ulice Richarda Kloudy a okolí prodejny</w:t>
            </w:r>
          </w:p>
        </w:tc>
        <w:tc>
          <w:tcPr>
            <w:tcW w:w="2988" w:type="dxa"/>
          </w:tcPr>
          <w:p w:rsidR="00CD32D1" w:rsidRPr="00950AE2" w:rsidRDefault="006D73AE" w:rsidP="006D73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0AE2">
              <w:rPr>
                <w:rFonts w:ascii="Arial" w:hAnsi="Arial" w:cs="Arial"/>
                <w:sz w:val="22"/>
                <w:szCs w:val="22"/>
              </w:rPr>
              <w:t>Příloha č. 13</w:t>
            </w:r>
          </w:p>
        </w:tc>
      </w:tr>
      <w:tr w:rsidR="00CD32D1" w:rsidRPr="00EB537C" w:rsidTr="005A1AE0">
        <w:trPr>
          <w:trHeight w:val="1047"/>
        </w:trPr>
        <w:tc>
          <w:tcPr>
            <w:tcW w:w="3382" w:type="dxa"/>
            <w:shd w:val="clear" w:color="auto" w:fill="auto"/>
          </w:tcPr>
          <w:p w:rsidR="00CD32D1" w:rsidRPr="00950AE2" w:rsidRDefault="00CD32D1" w:rsidP="00CD32D1">
            <w:pPr>
              <w:numPr>
                <w:ilvl w:val="0"/>
                <w:numId w:val="10"/>
              </w:numPr>
              <w:ind w:left="0" w:hanging="720"/>
              <w:rPr>
                <w:rFonts w:ascii="Arial" w:hAnsi="Arial" w:cs="Arial"/>
                <w:sz w:val="22"/>
                <w:szCs w:val="22"/>
              </w:rPr>
            </w:pPr>
            <w:r w:rsidRPr="00950AE2">
              <w:rPr>
                <w:rFonts w:ascii="Arial" w:hAnsi="Arial" w:cs="Arial"/>
                <w:sz w:val="22"/>
                <w:szCs w:val="22"/>
              </w:rPr>
              <w:t xml:space="preserve">M) </w:t>
            </w:r>
            <w:r w:rsidR="000F4BE4" w:rsidRPr="00950AE2">
              <w:rPr>
                <w:rFonts w:ascii="Arial" w:hAnsi="Arial" w:cs="Arial"/>
                <w:sz w:val="22"/>
                <w:szCs w:val="22"/>
              </w:rPr>
              <w:t>část ul. T. G. Masaryka</w:t>
            </w:r>
          </w:p>
        </w:tc>
        <w:tc>
          <w:tcPr>
            <w:tcW w:w="3484" w:type="dxa"/>
            <w:shd w:val="clear" w:color="auto" w:fill="auto"/>
          </w:tcPr>
          <w:p w:rsidR="00CD32D1" w:rsidRPr="00950AE2" w:rsidRDefault="000F4BE4" w:rsidP="005A1A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0AE2">
              <w:rPr>
                <w:rFonts w:ascii="Arial" w:hAnsi="Arial" w:cs="Arial"/>
                <w:sz w:val="22"/>
                <w:szCs w:val="22"/>
              </w:rPr>
              <w:t>graficky vymezená část ulice T. G. Masaryka, prostor ohraničený od Sochy Osvobození k Pomníku vojákům Rudé armády</w:t>
            </w:r>
          </w:p>
        </w:tc>
        <w:tc>
          <w:tcPr>
            <w:tcW w:w="2988" w:type="dxa"/>
          </w:tcPr>
          <w:p w:rsidR="00CD32D1" w:rsidRPr="00950AE2" w:rsidRDefault="006D73AE" w:rsidP="006D73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0AE2">
              <w:rPr>
                <w:rFonts w:ascii="Arial" w:hAnsi="Arial" w:cs="Arial"/>
                <w:sz w:val="22"/>
                <w:szCs w:val="22"/>
              </w:rPr>
              <w:t>Příloha č. 14</w:t>
            </w:r>
          </w:p>
        </w:tc>
      </w:tr>
    </w:tbl>
    <w:p w:rsidR="00C55C30" w:rsidRPr="00EB537C" w:rsidRDefault="00A40F33" w:rsidP="00A40F33">
      <w:pPr>
        <w:jc w:val="both"/>
        <w:rPr>
          <w:rFonts w:ascii="Arial" w:hAnsi="Arial" w:cs="Arial"/>
          <w:sz w:val="22"/>
          <w:szCs w:val="22"/>
        </w:rPr>
      </w:pPr>
      <w:r w:rsidRPr="00B2070B">
        <w:rPr>
          <w:rFonts w:ascii="Arial" w:hAnsi="Arial" w:cs="Arial"/>
          <w:i/>
          <w:iCs/>
          <w:color w:val="FF0000"/>
          <w:sz w:val="22"/>
          <w:szCs w:val="22"/>
        </w:rPr>
        <w:br w:type="column"/>
      </w:r>
      <w:r w:rsidR="00C55C30" w:rsidRPr="00EB537C">
        <w:rPr>
          <w:rFonts w:ascii="Arial" w:hAnsi="Arial" w:cs="Arial"/>
          <w:b/>
          <w:sz w:val="22"/>
          <w:szCs w:val="22"/>
        </w:rPr>
        <w:lastRenderedPageBreak/>
        <w:t>Příloha č. 2</w:t>
      </w:r>
      <w:r w:rsidR="00C55C30" w:rsidRPr="00EB537C">
        <w:rPr>
          <w:rFonts w:ascii="Arial" w:hAnsi="Arial" w:cs="Arial"/>
          <w:sz w:val="22"/>
          <w:szCs w:val="22"/>
        </w:rPr>
        <w:t xml:space="preserve"> obecně závazné vyhlášky, o zákazu konzumace alkoholických nápojů na některých veřejných prostranstvích</w:t>
      </w:r>
      <w:r w:rsidR="006D6A15">
        <w:rPr>
          <w:rFonts w:ascii="Arial" w:hAnsi="Arial" w:cs="Arial"/>
          <w:sz w:val="22"/>
          <w:szCs w:val="22"/>
        </w:rPr>
        <w:t>.</w:t>
      </w:r>
    </w:p>
    <w:p w:rsidR="00C55C30" w:rsidRPr="00EB537C" w:rsidRDefault="00C55C30" w:rsidP="00A40F33">
      <w:pPr>
        <w:jc w:val="both"/>
        <w:rPr>
          <w:rFonts w:ascii="Arial" w:hAnsi="Arial" w:cs="Arial"/>
          <w:sz w:val="22"/>
          <w:szCs w:val="22"/>
        </w:rPr>
      </w:pPr>
    </w:p>
    <w:p w:rsidR="006D6A15" w:rsidRDefault="00C55C30" w:rsidP="00A40F33">
      <w:pPr>
        <w:jc w:val="both"/>
        <w:rPr>
          <w:rFonts w:ascii="Arial" w:hAnsi="Arial" w:cs="Arial"/>
          <w:sz w:val="22"/>
          <w:szCs w:val="22"/>
        </w:rPr>
      </w:pPr>
      <w:r w:rsidRPr="00EB537C">
        <w:rPr>
          <w:rFonts w:ascii="Arial" w:hAnsi="Arial" w:cs="Arial"/>
          <w:sz w:val="22"/>
          <w:szCs w:val="22"/>
        </w:rPr>
        <w:t>Grafické vymezení veřejných prostranství, na která se vztahuje zákaz konzumace alkoholických nápojů</w:t>
      </w:r>
      <w:r w:rsidR="006D6A15">
        <w:rPr>
          <w:rFonts w:ascii="Arial" w:hAnsi="Arial" w:cs="Arial"/>
          <w:sz w:val="22"/>
          <w:szCs w:val="22"/>
        </w:rPr>
        <w:t>,</w:t>
      </w:r>
      <w:r w:rsidRPr="00EB537C">
        <w:rPr>
          <w:rFonts w:ascii="Arial" w:hAnsi="Arial" w:cs="Arial"/>
          <w:sz w:val="22"/>
          <w:szCs w:val="22"/>
        </w:rPr>
        <w:t xml:space="preserve"> dle článku 2 odst. 1</w:t>
      </w:r>
      <w:r w:rsidR="006D6A15">
        <w:rPr>
          <w:rFonts w:ascii="Arial" w:hAnsi="Arial" w:cs="Arial"/>
          <w:sz w:val="22"/>
          <w:szCs w:val="22"/>
        </w:rPr>
        <w:t xml:space="preserve"> této obecně závazné vyhlášky</w:t>
      </w:r>
      <w:r w:rsidR="006D6A15" w:rsidRPr="00EB537C">
        <w:rPr>
          <w:rFonts w:ascii="Arial" w:hAnsi="Arial" w:cs="Arial"/>
          <w:sz w:val="22"/>
          <w:szCs w:val="22"/>
        </w:rPr>
        <w:t>:</w:t>
      </w:r>
    </w:p>
    <w:p w:rsidR="00C55C30" w:rsidRPr="00EB537C" w:rsidRDefault="00C55C30" w:rsidP="00C55C30">
      <w:pPr>
        <w:jc w:val="both"/>
        <w:rPr>
          <w:rFonts w:ascii="Arial" w:hAnsi="Arial" w:cs="Arial"/>
          <w:sz w:val="22"/>
          <w:szCs w:val="22"/>
        </w:rPr>
      </w:pPr>
      <w:r w:rsidRPr="00EB537C">
        <w:rPr>
          <w:rFonts w:ascii="Arial" w:hAnsi="Arial" w:cs="Arial"/>
          <w:sz w:val="22"/>
          <w:szCs w:val="22"/>
        </w:rPr>
        <w:t xml:space="preserve"> </w:t>
      </w:r>
    </w:p>
    <w:p w:rsidR="00E26A76" w:rsidRDefault="00C55C30" w:rsidP="00835FF2">
      <w:pPr>
        <w:spacing w:after="120"/>
        <w:rPr>
          <w:rFonts w:ascii="Arial" w:hAnsi="Arial" w:cs="Arial"/>
          <w:b/>
          <w:sz w:val="22"/>
          <w:szCs w:val="22"/>
        </w:rPr>
      </w:pPr>
      <w:r w:rsidRPr="00EB537C">
        <w:rPr>
          <w:rFonts w:ascii="Arial" w:hAnsi="Arial" w:cs="Arial"/>
          <w:b/>
          <w:sz w:val="22"/>
          <w:szCs w:val="22"/>
        </w:rPr>
        <w:t>Lokalita</w:t>
      </w:r>
      <w:r w:rsidR="00E26A76">
        <w:rPr>
          <w:rFonts w:ascii="Arial" w:hAnsi="Arial" w:cs="Arial"/>
          <w:b/>
          <w:sz w:val="22"/>
          <w:szCs w:val="22"/>
        </w:rPr>
        <w:t xml:space="preserve"> A</w:t>
      </w:r>
      <w:r w:rsidRPr="00EB537C">
        <w:rPr>
          <w:rFonts w:ascii="Arial" w:hAnsi="Arial" w:cs="Arial"/>
          <w:b/>
          <w:sz w:val="22"/>
          <w:szCs w:val="22"/>
        </w:rPr>
        <w:t xml:space="preserve">: </w:t>
      </w:r>
      <w:r w:rsidR="008E33D4" w:rsidRPr="008E33D4">
        <w:rPr>
          <w:rFonts w:ascii="Arial" w:hAnsi="Arial" w:cs="Arial"/>
          <w:b/>
          <w:sz w:val="22"/>
          <w:szCs w:val="22"/>
        </w:rPr>
        <w:t>historické centrum náměstí Míru a okolí</w:t>
      </w:r>
    </w:p>
    <w:p w:rsidR="00835FF2" w:rsidRPr="00EB537C" w:rsidRDefault="00735095" w:rsidP="00560F09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5715000" cy="3429000"/>
            <wp:effectExtent l="0" t="0" r="0" b="0"/>
            <wp:docPr id="1" name="obrázek 1" descr="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0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5715000" cy="3429000"/>
            <wp:effectExtent l="0" t="0" r="0" b="0"/>
            <wp:docPr id="2" name="obrázek 2" descr="002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02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C30" w:rsidRPr="00EB537C" w:rsidRDefault="00C55C30" w:rsidP="00835FF2">
      <w:pPr>
        <w:spacing w:after="120"/>
        <w:rPr>
          <w:rFonts w:ascii="Arial" w:hAnsi="Arial" w:cs="Arial"/>
          <w:sz w:val="22"/>
          <w:szCs w:val="22"/>
        </w:rPr>
      </w:pPr>
    </w:p>
    <w:p w:rsidR="00C55C30" w:rsidRPr="00EB537C" w:rsidRDefault="00C55C30" w:rsidP="00C55C30">
      <w:pPr>
        <w:rPr>
          <w:rFonts w:ascii="Arial" w:hAnsi="Arial" w:cs="Arial"/>
          <w:sz w:val="22"/>
          <w:szCs w:val="22"/>
        </w:rPr>
      </w:pPr>
    </w:p>
    <w:p w:rsidR="00C55C30" w:rsidRPr="00EB537C" w:rsidRDefault="00C55C30" w:rsidP="00C55C30">
      <w:pPr>
        <w:rPr>
          <w:rFonts w:ascii="Arial" w:hAnsi="Arial" w:cs="Arial"/>
          <w:sz w:val="22"/>
          <w:szCs w:val="22"/>
        </w:rPr>
      </w:pPr>
    </w:p>
    <w:p w:rsidR="00C55C30" w:rsidRPr="00EB537C" w:rsidRDefault="00C55C30" w:rsidP="00C55C30">
      <w:pPr>
        <w:rPr>
          <w:rFonts w:ascii="Arial" w:hAnsi="Arial" w:cs="Arial"/>
          <w:sz w:val="22"/>
          <w:szCs w:val="22"/>
        </w:rPr>
      </w:pPr>
    </w:p>
    <w:p w:rsidR="00C55C30" w:rsidRPr="00EB537C" w:rsidRDefault="00C55C30" w:rsidP="00A40F33">
      <w:pPr>
        <w:jc w:val="both"/>
        <w:rPr>
          <w:rFonts w:ascii="Arial" w:hAnsi="Arial" w:cs="Arial"/>
          <w:sz w:val="22"/>
          <w:szCs w:val="22"/>
        </w:rPr>
      </w:pPr>
      <w:r w:rsidRPr="00EB537C">
        <w:rPr>
          <w:rFonts w:ascii="Arial" w:hAnsi="Arial" w:cs="Arial"/>
          <w:b/>
          <w:sz w:val="22"/>
          <w:szCs w:val="22"/>
        </w:rPr>
        <w:lastRenderedPageBreak/>
        <w:t>Příloha č. 3</w:t>
      </w:r>
      <w:r w:rsidRPr="00EB537C">
        <w:rPr>
          <w:rFonts w:ascii="Arial" w:hAnsi="Arial" w:cs="Arial"/>
          <w:sz w:val="22"/>
          <w:szCs w:val="22"/>
        </w:rPr>
        <w:t xml:space="preserve"> obecně závazné vyhlášky, o zákazu konzumace alkoholických nápojů na některých veřejných prostranstvích</w:t>
      </w:r>
      <w:r w:rsidR="006D6A15">
        <w:rPr>
          <w:rFonts w:ascii="Arial" w:hAnsi="Arial" w:cs="Arial"/>
          <w:sz w:val="22"/>
          <w:szCs w:val="22"/>
        </w:rPr>
        <w:t>.</w:t>
      </w:r>
    </w:p>
    <w:p w:rsidR="00C55C30" w:rsidRPr="00EB537C" w:rsidRDefault="00C55C30" w:rsidP="00A40F33">
      <w:pPr>
        <w:jc w:val="both"/>
        <w:rPr>
          <w:rFonts w:ascii="Arial" w:hAnsi="Arial" w:cs="Arial"/>
          <w:sz w:val="22"/>
          <w:szCs w:val="22"/>
        </w:rPr>
      </w:pPr>
    </w:p>
    <w:p w:rsidR="00D44587" w:rsidRDefault="00C55C30" w:rsidP="00A40F33">
      <w:pPr>
        <w:jc w:val="both"/>
        <w:rPr>
          <w:rFonts w:ascii="Arial" w:hAnsi="Arial" w:cs="Arial"/>
          <w:sz w:val="22"/>
          <w:szCs w:val="22"/>
        </w:rPr>
      </w:pPr>
      <w:r w:rsidRPr="00EB537C">
        <w:rPr>
          <w:rFonts w:ascii="Arial" w:hAnsi="Arial" w:cs="Arial"/>
          <w:sz w:val="22"/>
          <w:szCs w:val="22"/>
        </w:rPr>
        <w:t>Grafické vymezení veřejných prostranství, na která se vztahuje zákaz konzumace alkoholických nápojů dle článku 2 odst. 1</w:t>
      </w:r>
      <w:r w:rsidR="00D44587">
        <w:rPr>
          <w:rFonts w:ascii="Arial" w:hAnsi="Arial" w:cs="Arial"/>
          <w:sz w:val="22"/>
          <w:szCs w:val="22"/>
        </w:rPr>
        <w:t xml:space="preserve"> této obecně závazné vyhlášky</w:t>
      </w:r>
      <w:r w:rsidR="00D44587" w:rsidRPr="00EB537C">
        <w:rPr>
          <w:rFonts w:ascii="Arial" w:hAnsi="Arial" w:cs="Arial"/>
          <w:sz w:val="22"/>
          <w:szCs w:val="22"/>
        </w:rPr>
        <w:t>:</w:t>
      </w:r>
    </w:p>
    <w:p w:rsidR="00C55C30" w:rsidRPr="00EB537C" w:rsidRDefault="00C55C30" w:rsidP="00C55C30">
      <w:pPr>
        <w:jc w:val="both"/>
        <w:rPr>
          <w:rFonts w:ascii="Arial" w:hAnsi="Arial" w:cs="Arial"/>
          <w:sz w:val="22"/>
          <w:szCs w:val="22"/>
        </w:rPr>
      </w:pPr>
      <w:r w:rsidRPr="00EB537C">
        <w:rPr>
          <w:rFonts w:ascii="Arial" w:hAnsi="Arial" w:cs="Arial"/>
          <w:sz w:val="22"/>
          <w:szCs w:val="22"/>
        </w:rPr>
        <w:t xml:space="preserve"> </w:t>
      </w:r>
    </w:p>
    <w:p w:rsidR="00E26A76" w:rsidRDefault="00C55C30" w:rsidP="00F01C8F">
      <w:pPr>
        <w:spacing w:after="120"/>
        <w:rPr>
          <w:rFonts w:ascii="Arial" w:hAnsi="Arial" w:cs="Arial"/>
          <w:b/>
          <w:sz w:val="22"/>
          <w:szCs w:val="22"/>
        </w:rPr>
      </w:pPr>
      <w:r w:rsidRPr="00EB537C">
        <w:rPr>
          <w:rFonts w:ascii="Arial" w:hAnsi="Arial" w:cs="Arial"/>
          <w:b/>
          <w:sz w:val="22"/>
          <w:szCs w:val="22"/>
        </w:rPr>
        <w:t>Lokalita</w:t>
      </w:r>
      <w:r w:rsidR="00E26A76">
        <w:rPr>
          <w:rFonts w:ascii="Arial" w:hAnsi="Arial" w:cs="Arial"/>
          <w:b/>
          <w:sz w:val="22"/>
          <w:szCs w:val="22"/>
        </w:rPr>
        <w:t xml:space="preserve"> B</w:t>
      </w:r>
      <w:r w:rsidRPr="00EB537C">
        <w:rPr>
          <w:rFonts w:ascii="Arial" w:hAnsi="Arial" w:cs="Arial"/>
          <w:b/>
          <w:sz w:val="22"/>
          <w:szCs w:val="22"/>
        </w:rPr>
        <w:t xml:space="preserve">: </w:t>
      </w:r>
      <w:r w:rsidR="00E26A76">
        <w:rPr>
          <w:rFonts w:ascii="Arial" w:hAnsi="Arial" w:cs="Arial"/>
          <w:b/>
          <w:sz w:val="22"/>
          <w:szCs w:val="22"/>
        </w:rPr>
        <w:t>a</w:t>
      </w:r>
      <w:r w:rsidRPr="00EB537C">
        <w:rPr>
          <w:rFonts w:ascii="Arial" w:hAnsi="Arial" w:cs="Arial"/>
          <w:b/>
          <w:sz w:val="22"/>
          <w:szCs w:val="22"/>
        </w:rPr>
        <w:t>utobusové nádraží a přilehlá parkoviště</w:t>
      </w:r>
    </w:p>
    <w:p w:rsidR="00C55C30" w:rsidRPr="00EB537C" w:rsidRDefault="00735095" w:rsidP="00F01C8F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5715000" cy="3409950"/>
            <wp:effectExtent l="0" t="0" r="0" b="0"/>
            <wp:docPr id="3" name="obrázek 3" descr="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0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5715000" cy="3409950"/>
            <wp:effectExtent l="0" t="0" r="0" b="0"/>
            <wp:docPr id="4" name="obrázek 4" descr="003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003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C30" w:rsidRPr="00EB537C" w:rsidRDefault="00C55C30" w:rsidP="00F01C8F">
      <w:pPr>
        <w:spacing w:after="120"/>
        <w:rPr>
          <w:rFonts w:ascii="Arial" w:hAnsi="Arial" w:cs="Arial"/>
          <w:sz w:val="22"/>
          <w:szCs w:val="22"/>
        </w:rPr>
      </w:pPr>
    </w:p>
    <w:p w:rsidR="00C55C30" w:rsidRPr="00EB537C" w:rsidRDefault="00C55C30" w:rsidP="00C55C30">
      <w:pPr>
        <w:rPr>
          <w:rFonts w:ascii="Arial" w:hAnsi="Arial" w:cs="Arial"/>
          <w:sz w:val="22"/>
          <w:szCs w:val="22"/>
        </w:rPr>
      </w:pPr>
    </w:p>
    <w:p w:rsidR="00C55C30" w:rsidRPr="00EB537C" w:rsidRDefault="00C55C30" w:rsidP="00C55C30">
      <w:pPr>
        <w:rPr>
          <w:rFonts w:ascii="Arial" w:hAnsi="Arial" w:cs="Arial"/>
          <w:sz w:val="22"/>
          <w:szCs w:val="22"/>
        </w:rPr>
      </w:pPr>
    </w:p>
    <w:p w:rsidR="00C55C30" w:rsidRPr="00EB537C" w:rsidRDefault="00C55C30" w:rsidP="00C55C30">
      <w:pPr>
        <w:rPr>
          <w:rFonts w:ascii="Arial" w:hAnsi="Arial" w:cs="Arial"/>
          <w:sz w:val="22"/>
          <w:szCs w:val="22"/>
        </w:rPr>
      </w:pPr>
    </w:p>
    <w:p w:rsidR="00C55C30" w:rsidRPr="00EB537C" w:rsidRDefault="00C55C30" w:rsidP="00C55C30">
      <w:pPr>
        <w:jc w:val="both"/>
        <w:rPr>
          <w:rFonts w:ascii="Arial" w:hAnsi="Arial" w:cs="Arial"/>
          <w:sz w:val="22"/>
          <w:szCs w:val="22"/>
        </w:rPr>
      </w:pPr>
      <w:r w:rsidRPr="00EB537C">
        <w:rPr>
          <w:rFonts w:ascii="Arial" w:hAnsi="Arial" w:cs="Arial"/>
          <w:b/>
          <w:sz w:val="22"/>
          <w:szCs w:val="22"/>
        </w:rPr>
        <w:lastRenderedPageBreak/>
        <w:t>Příloha č. 4</w:t>
      </w:r>
      <w:r w:rsidRPr="00EB537C">
        <w:rPr>
          <w:rFonts w:ascii="Arial" w:hAnsi="Arial" w:cs="Arial"/>
          <w:sz w:val="22"/>
          <w:szCs w:val="22"/>
        </w:rPr>
        <w:t xml:space="preserve"> obecně závazné vyhlášky, o zákazu konzumace alkoholických nápojů na některých veřejných prostranstvích</w:t>
      </w:r>
      <w:r w:rsidR="00D44587">
        <w:rPr>
          <w:rFonts w:ascii="Arial" w:hAnsi="Arial" w:cs="Arial"/>
          <w:sz w:val="22"/>
          <w:szCs w:val="22"/>
        </w:rPr>
        <w:t>.</w:t>
      </w:r>
      <w:r w:rsidRPr="00EB537C">
        <w:rPr>
          <w:rFonts w:ascii="Arial" w:hAnsi="Arial" w:cs="Arial"/>
          <w:sz w:val="22"/>
          <w:szCs w:val="22"/>
        </w:rPr>
        <w:t xml:space="preserve"> </w:t>
      </w:r>
    </w:p>
    <w:p w:rsidR="00C55C30" w:rsidRPr="00EB537C" w:rsidRDefault="00C55C30" w:rsidP="00C55C30">
      <w:pPr>
        <w:jc w:val="both"/>
        <w:rPr>
          <w:rFonts w:ascii="Arial" w:hAnsi="Arial" w:cs="Arial"/>
          <w:sz w:val="22"/>
          <w:szCs w:val="22"/>
        </w:rPr>
      </w:pPr>
    </w:p>
    <w:p w:rsidR="00D44587" w:rsidRDefault="00C55C30" w:rsidP="00C55C30">
      <w:pPr>
        <w:jc w:val="both"/>
        <w:rPr>
          <w:rFonts w:ascii="Arial" w:hAnsi="Arial" w:cs="Arial"/>
          <w:sz w:val="22"/>
          <w:szCs w:val="22"/>
        </w:rPr>
      </w:pPr>
      <w:r w:rsidRPr="00EB537C">
        <w:rPr>
          <w:rFonts w:ascii="Arial" w:hAnsi="Arial" w:cs="Arial"/>
          <w:sz w:val="22"/>
          <w:szCs w:val="22"/>
        </w:rPr>
        <w:t>Grafické vymezení veřejných prostranství, na která se vztahuje zákaz konzumace alkoholických nápojů</w:t>
      </w:r>
      <w:r w:rsidR="005B5A4F">
        <w:rPr>
          <w:rFonts w:ascii="Arial" w:hAnsi="Arial" w:cs="Arial"/>
          <w:sz w:val="22"/>
          <w:szCs w:val="22"/>
        </w:rPr>
        <w:t>,</w:t>
      </w:r>
      <w:r w:rsidRPr="00EB537C">
        <w:rPr>
          <w:rFonts w:ascii="Arial" w:hAnsi="Arial" w:cs="Arial"/>
          <w:sz w:val="22"/>
          <w:szCs w:val="22"/>
        </w:rPr>
        <w:t xml:space="preserve"> dle článku 2 odst. 1</w:t>
      </w:r>
      <w:r w:rsidR="00D44587" w:rsidRPr="00D44587">
        <w:rPr>
          <w:rFonts w:ascii="Arial" w:hAnsi="Arial" w:cs="Arial"/>
          <w:sz w:val="22"/>
          <w:szCs w:val="22"/>
        </w:rPr>
        <w:t xml:space="preserve"> </w:t>
      </w:r>
      <w:r w:rsidR="00D44587">
        <w:rPr>
          <w:rFonts w:ascii="Arial" w:hAnsi="Arial" w:cs="Arial"/>
          <w:sz w:val="22"/>
          <w:szCs w:val="22"/>
        </w:rPr>
        <w:t>této obecně závazné vyhlášky</w:t>
      </w:r>
      <w:r w:rsidR="00D44587" w:rsidRPr="00EB537C">
        <w:rPr>
          <w:rFonts w:ascii="Arial" w:hAnsi="Arial" w:cs="Arial"/>
          <w:sz w:val="22"/>
          <w:szCs w:val="22"/>
        </w:rPr>
        <w:t>:</w:t>
      </w:r>
    </w:p>
    <w:p w:rsidR="00C55C30" w:rsidRPr="00EB537C" w:rsidRDefault="00C55C30" w:rsidP="00C55C30">
      <w:pPr>
        <w:jc w:val="both"/>
        <w:rPr>
          <w:rFonts w:ascii="Arial" w:hAnsi="Arial" w:cs="Arial"/>
          <w:sz w:val="22"/>
          <w:szCs w:val="22"/>
        </w:rPr>
      </w:pPr>
      <w:r w:rsidRPr="00EB537C">
        <w:rPr>
          <w:rFonts w:ascii="Arial" w:hAnsi="Arial" w:cs="Arial"/>
          <w:sz w:val="22"/>
          <w:szCs w:val="22"/>
        </w:rPr>
        <w:t xml:space="preserve"> </w:t>
      </w:r>
    </w:p>
    <w:p w:rsidR="00E26A76" w:rsidRPr="008E33D4" w:rsidRDefault="00C55C30" w:rsidP="00E745FC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EB537C">
        <w:rPr>
          <w:rFonts w:ascii="Arial" w:hAnsi="Arial" w:cs="Arial"/>
          <w:b/>
          <w:sz w:val="22"/>
          <w:szCs w:val="22"/>
        </w:rPr>
        <w:t>Lokalita</w:t>
      </w:r>
      <w:r w:rsidR="00E26A76">
        <w:rPr>
          <w:rFonts w:ascii="Arial" w:hAnsi="Arial" w:cs="Arial"/>
          <w:b/>
          <w:sz w:val="22"/>
          <w:szCs w:val="22"/>
        </w:rPr>
        <w:t xml:space="preserve"> C:</w:t>
      </w:r>
      <w:r w:rsidR="00E26A76" w:rsidRPr="00E26A76">
        <w:rPr>
          <w:rFonts w:ascii="Arial" w:hAnsi="Arial" w:cs="Arial"/>
          <w:b/>
          <w:sz w:val="22"/>
          <w:szCs w:val="22"/>
        </w:rPr>
        <w:t xml:space="preserve"> </w:t>
      </w:r>
      <w:r w:rsidR="008E33D4" w:rsidRPr="008E33D4">
        <w:rPr>
          <w:rFonts w:ascii="Arial" w:hAnsi="Arial" w:cs="Arial"/>
          <w:b/>
          <w:sz w:val="22"/>
          <w:szCs w:val="22"/>
        </w:rPr>
        <w:t>obchodní centra Kaufland, A-centrum, Albert Hypernova, Penny a přilehlá parkoviště</w:t>
      </w:r>
    </w:p>
    <w:p w:rsidR="00E26A76" w:rsidRDefault="00735095" w:rsidP="00E745FC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5715000" cy="3409950"/>
            <wp:effectExtent l="0" t="0" r="0" b="0"/>
            <wp:docPr id="5" name="obrázek 5" descr="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00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5715000" cy="3409950"/>
            <wp:effectExtent l="0" t="0" r="0" b="0"/>
            <wp:docPr id="6" name="obrázek 6" descr="004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004o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C30" w:rsidRPr="00EB537C" w:rsidRDefault="00C55C30" w:rsidP="00E745FC">
      <w:pPr>
        <w:spacing w:after="120"/>
        <w:rPr>
          <w:rFonts w:ascii="Arial" w:hAnsi="Arial" w:cs="Arial"/>
          <w:sz w:val="22"/>
          <w:szCs w:val="22"/>
        </w:rPr>
      </w:pPr>
    </w:p>
    <w:p w:rsidR="00C55C30" w:rsidRPr="00EB537C" w:rsidRDefault="00C55C30" w:rsidP="00C55C30">
      <w:pPr>
        <w:rPr>
          <w:rFonts w:ascii="Arial" w:hAnsi="Arial" w:cs="Arial"/>
          <w:sz w:val="22"/>
          <w:szCs w:val="22"/>
        </w:rPr>
      </w:pPr>
    </w:p>
    <w:p w:rsidR="00C55C30" w:rsidRPr="00EB537C" w:rsidRDefault="00C55C30" w:rsidP="00C55C30">
      <w:pPr>
        <w:rPr>
          <w:rFonts w:ascii="Arial" w:hAnsi="Arial" w:cs="Arial"/>
          <w:sz w:val="22"/>
          <w:szCs w:val="22"/>
        </w:rPr>
      </w:pPr>
    </w:p>
    <w:p w:rsidR="00C55C30" w:rsidRPr="00EB537C" w:rsidRDefault="00C55C30" w:rsidP="00C55C30">
      <w:pPr>
        <w:jc w:val="both"/>
        <w:rPr>
          <w:rFonts w:ascii="Arial" w:hAnsi="Arial" w:cs="Arial"/>
          <w:sz w:val="22"/>
          <w:szCs w:val="22"/>
        </w:rPr>
      </w:pPr>
      <w:r w:rsidRPr="00EB537C">
        <w:rPr>
          <w:rFonts w:ascii="Arial" w:hAnsi="Arial" w:cs="Arial"/>
          <w:b/>
          <w:sz w:val="22"/>
          <w:szCs w:val="22"/>
        </w:rPr>
        <w:lastRenderedPageBreak/>
        <w:t>Příloha č. 5</w:t>
      </w:r>
      <w:r w:rsidRPr="00EB537C">
        <w:rPr>
          <w:rFonts w:ascii="Arial" w:hAnsi="Arial" w:cs="Arial"/>
          <w:sz w:val="22"/>
          <w:szCs w:val="22"/>
        </w:rPr>
        <w:t xml:space="preserve"> obecně závazné vyhlášky, o zákazu konzumace alkoholických nápojů na některých veřejných prostranstvích</w:t>
      </w:r>
      <w:r w:rsidR="005B5A4F">
        <w:rPr>
          <w:rFonts w:ascii="Arial" w:hAnsi="Arial" w:cs="Arial"/>
          <w:sz w:val="22"/>
          <w:szCs w:val="22"/>
        </w:rPr>
        <w:t>.</w:t>
      </w:r>
    </w:p>
    <w:p w:rsidR="00C55C30" w:rsidRPr="00EB537C" w:rsidRDefault="00C55C30" w:rsidP="00C55C30">
      <w:pPr>
        <w:jc w:val="both"/>
        <w:rPr>
          <w:rFonts w:ascii="Arial" w:hAnsi="Arial" w:cs="Arial"/>
          <w:sz w:val="22"/>
          <w:szCs w:val="22"/>
        </w:rPr>
      </w:pPr>
    </w:p>
    <w:p w:rsidR="005B5A4F" w:rsidRDefault="00C55C30" w:rsidP="00C55C30">
      <w:pPr>
        <w:jc w:val="both"/>
        <w:rPr>
          <w:rFonts w:ascii="Arial" w:hAnsi="Arial" w:cs="Arial"/>
          <w:sz w:val="22"/>
          <w:szCs w:val="22"/>
        </w:rPr>
      </w:pPr>
      <w:r w:rsidRPr="00EB537C">
        <w:rPr>
          <w:rFonts w:ascii="Arial" w:hAnsi="Arial" w:cs="Arial"/>
          <w:sz w:val="22"/>
          <w:szCs w:val="22"/>
        </w:rPr>
        <w:t>Grafické vymezení veřejných prostranství, na která se vztahuje zákaz konzumace alkoholických nápojů dle článku 2 odst. 1</w:t>
      </w:r>
      <w:r w:rsidR="005B5A4F">
        <w:rPr>
          <w:rFonts w:ascii="Arial" w:hAnsi="Arial" w:cs="Arial"/>
          <w:sz w:val="22"/>
          <w:szCs w:val="22"/>
        </w:rPr>
        <w:t xml:space="preserve"> této obecně závazné vyhlášky</w:t>
      </w:r>
      <w:r w:rsidR="005B5A4F" w:rsidRPr="00EB537C">
        <w:rPr>
          <w:rFonts w:ascii="Arial" w:hAnsi="Arial" w:cs="Arial"/>
          <w:sz w:val="22"/>
          <w:szCs w:val="22"/>
        </w:rPr>
        <w:t>:</w:t>
      </w:r>
    </w:p>
    <w:p w:rsidR="00C55C30" w:rsidRPr="00EB537C" w:rsidRDefault="00C55C30" w:rsidP="00C55C30">
      <w:pPr>
        <w:jc w:val="both"/>
        <w:rPr>
          <w:rFonts w:ascii="Arial" w:hAnsi="Arial" w:cs="Arial"/>
          <w:sz w:val="22"/>
          <w:szCs w:val="22"/>
        </w:rPr>
      </w:pPr>
      <w:r w:rsidRPr="00EB537C">
        <w:rPr>
          <w:rFonts w:ascii="Arial" w:hAnsi="Arial" w:cs="Arial"/>
          <w:sz w:val="22"/>
          <w:szCs w:val="22"/>
        </w:rPr>
        <w:t xml:space="preserve"> </w:t>
      </w:r>
    </w:p>
    <w:p w:rsidR="00C55C30" w:rsidRDefault="00735095" w:rsidP="008E33D4">
      <w:pPr>
        <w:jc w:val="both"/>
        <w:rPr>
          <w:rFonts w:ascii="Arial" w:hAnsi="Arial" w:cs="Arial"/>
          <w:b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2887980</wp:posOffset>
            </wp:positionH>
            <wp:positionV relativeFrom="paragraph">
              <wp:posOffset>415290</wp:posOffset>
            </wp:positionV>
            <wp:extent cx="3150235" cy="7185660"/>
            <wp:effectExtent l="0" t="0" r="0" b="0"/>
            <wp:wrapTight wrapText="bothSides">
              <wp:wrapPolygon edited="0">
                <wp:start x="0" y="0"/>
                <wp:lineTo x="0" y="21531"/>
                <wp:lineTo x="21421" y="21531"/>
                <wp:lineTo x="21421" y="0"/>
                <wp:lineTo x="0" y="0"/>
              </wp:wrapPolygon>
            </wp:wrapTight>
            <wp:docPr id="26" name="obrázek 5" descr="005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005o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235" cy="718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-311785</wp:posOffset>
            </wp:positionH>
            <wp:positionV relativeFrom="paragraph">
              <wp:posOffset>415290</wp:posOffset>
            </wp:positionV>
            <wp:extent cx="3129280" cy="7167880"/>
            <wp:effectExtent l="0" t="0" r="0" b="0"/>
            <wp:wrapTight wrapText="bothSides">
              <wp:wrapPolygon edited="0">
                <wp:start x="0" y="0"/>
                <wp:lineTo x="0" y="21527"/>
                <wp:lineTo x="21433" y="21527"/>
                <wp:lineTo x="21433" y="0"/>
                <wp:lineTo x="0" y="0"/>
              </wp:wrapPolygon>
            </wp:wrapTight>
            <wp:docPr id="25" name="obrázek 4" descr="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00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280" cy="716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C30" w:rsidRPr="00EB537C">
        <w:rPr>
          <w:rFonts w:ascii="Arial" w:hAnsi="Arial" w:cs="Arial"/>
          <w:b/>
          <w:sz w:val="22"/>
          <w:szCs w:val="22"/>
        </w:rPr>
        <w:t>Lokalita</w:t>
      </w:r>
      <w:r w:rsidR="005B5A4F">
        <w:rPr>
          <w:rFonts w:ascii="Arial" w:hAnsi="Arial" w:cs="Arial"/>
          <w:b/>
          <w:sz w:val="22"/>
          <w:szCs w:val="22"/>
        </w:rPr>
        <w:t xml:space="preserve"> D</w:t>
      </w:r>
      <w:r w:rsidR="00C55C30" w:rsidRPr="00EB537C">
        <w:rPr>
          <w:rFonts w:ascii="Arial" w:hAnsi="Arial" w:cs="Arial"/>
          <w:b/>
          <w:sz w:val="22"/>
          <w:szCs w:val="22"/>
        </w:rPr>
        <w:t xml:space="preserve">: </w:t>
      </w:r>
      <w:r w:rsidR="00396338" w:rsidRPr="00950AE2">
        <w:rPr>
          <w:rFonts w:ascii="Arial" w:hAnsi="Arial" w:cs="Arial"/>
          <w:b/>
          <w:sz w:val="22"/>
          <w:szCs w:val="22"/>
        </w:rPr>
        <w:t>prostory před budovou nádraží ČD, přilehlá parkoviště a prostor kolem novinového stánku</w:t>
      </w:r>
    </w:p>
    <w:p w:rsidR="00AC7F00" w:rsidRPr="00EB537C" w:rsidRDefault="00AC7F00" w:rsidP="00AC7F00">
      <w:pPr>
        <w:jc w:val="both"/>
        <w:rPr>
          <w:rFonts w:ascii="Arial" w:hAnsi="Arial" w:cs="Arial"/>
          <w:sz w:val="22"/>
          <w:szCs w:val="22"/>
        </w:rPr>
      </w:pPr>
      <w:r w:rsidRPr="00EB537C">
        <w:rPr>
          <w:rFonts w:ascii="Arial" w:hAnsi="Arial" w:cs="Arial"/>
          <w:b/>
          <w:sz w:val="22"/>
          <w:szCs w:val="22"/>
        </w:rPr>
        <w:lastRenderedPageBreak/>
        <w:t>Příloha č. 6</w:t>
      </w:r>
      <w:r w:rsidRPr="00EB537C">
        <w:rPr>
          <w:rFonts w:ascii="Arial" w:hAnsi="Arial" w:cs="Arial"/>
          <w:sz w:val="22"/>
          <w:szCs w:val="22"/>
        </w:rPr>
        <w:t xml:space="preserve"> obecně závazné vyhlášky, o zákazu konzumace alkoholických nápojů na některých veřejných prostranstvích</w:t>
      </w:r>
      <w:r w:rsidR="00B022C3">
        <w:rPr>
          <w:rFonts w:ascii="Arial" w:hAnsi="Arial" w:cs="Arial"/>
          <w:sz w:val="22"/>
          <w:szCs w:val="22"/>
        </w:rPr>
        <w:t>.</w:t>
      </w:r>
    </w:p>
    <w:p w:rsidR="00AC7F00" w:rsidRPr="00EB537C" w:rsidRDefault="00AC7F00" w:rsidP="00AC7F00">
      <w:pPr>
        <w:jc w:val="both"/>
        <w:rPr>
          <w:rFonts w:ascii="Arial" w:hAnsi="Arial" w:cs="Arial"/>
          <w:sz w:val="22"/>
          <w:szCs w:val="22"/>
        </w:rPr>
      </w:pPr>
    </w:p>
    <w:p w:rsidR="00B022C3" w:rsidRDefault="00AC7F00" w:rsidP="00AC7F00">
      <w:pPr>
        <w:jc w:val="both"/>
        <w:rPr>
          <w:rFonts w:ascii="Arial" w:hAnsi="Arial" w:cs="Arial"/>
          <w:sz w:val="22"/>
          <w:szCs w:val="22"/>
        </w:rPr>
      </w:pPr>
      <w:r w:rsidRPr="00EB537C">
        <w:rPr>
          <w:rFonts w:ascii="Arial" w:hAnsi="Arial" w:cs="Arial"/>
          <w:sz w:val="22"/>
          <w:szCs w:val="22"/>
        </w:rPr>
        <w:t>Grafické vymezení veřejných prostranství, na která se vztahuje zákaz konzumace alkoholických nápojů</w:t>
      </w:r>
      <w:r w:rsidR="00B022C3">
        <w:rPr>
          <w:rFonts w:ascii="Arial" w:hAnsi="Arial" w:cs="Arial"/>
          <w:sz w:val="22"/>
          <w:szCs w:val="22"/>
        </w:rPr>
        <w:t>,</w:t>
      </w:r>
      <w:r w:rsidRPr="00EB537C">
        <w:rPr>
          <w:rFonts w:ascii="Arial" w:hAnsi="Arial" w:cs="Arial"/>
          <w:sz w:val="22"/>
          <w:szCs w:val="22"/>
        </w:rPr>
        <w:t xml:space="preserve"> dle článku 2 odst. 1</w:t>
      </w:r>
      <w:r w:rsidR="00B022C3" w:rsidRPr="00D44587">
        <w:rPr>
          <w:rFonts w:ascii="Arial" w:hAnsi="Arial" w:cs="Arial"/>
          <w:sz w:val="22"/>
          <w:szCs w:val="22"/>
        </w:rPr>
        <w:t xml:space="preserve"> </w:t>
      </w:r>
      <w:r w:rsidR="00B022C3">
        <w:rPr>
          <w:rFonts w:ascii="Arial" w:hAnsi="Arial" w:cs="Arial"/>
          <w:sz w:val="22"/>
          <w:szCs w:val="22"/>
        </w:rPr>
        <w:t>této obecně závazné vyhlášky</w:t>
      </w:r>
      <w:r w:rsidR="00B022C3" w:rsidRPr="00EB537C">
        <w:rPr>
          <w:rFonts w:ascii="Arial" w:hAnsi="Arial" w:cs="Arial"/>
          <w:sz w:val="22"/>
          <w:szCs w:val="22"/>
        </w:rPr>
        <w:t>:</w:t>
      </w:r>
    </w:p>
    <w:p w:rsidR="00AC7F00" w:rsidRPr="00EB537C" w:rsidRDefault="00AC7F00" w:rsidP="00AC7F00">
      <w:pPr>
        <w:jc w:val="both"/>
        <w:rPr>
          <w:rFonts w:ascii="Arial" w:hAnsi="Arial" w:cs="Arial"/>
          <w:sz w:val="22"/>
          <w:szCs w:val="22"/>
        </w:rPr>
      </w:pPr>
      <w:r w:rsidRPr="00EB537C">
        <w:rPr>
          <w:rFonts w:ascii="Arial" w:hAnsi="Arial" w:cs="Arial"/>
          <w:sz w:val="22"/>
          <w:szCs w:val="22"/>
        </w:rPr>
        <w:t xml:space="preserve"> </w:t>
      </w:r>
    </w:p>
    <w:p w:rsidR="00AC7F00" w:rsidRDefault="00AC7F00" w:rsidP="00E36379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EB537C">
        <w:rPr>
          <w:rFonts w:ascii="Arial" w:hAnsi="Arial" w:cs="Arial"/>
          <w:b/>
          <w:sz w:val="22"/>
          <w:szCs w:val="22"/>
        </w:rPr>
        <w:t>Lokalita</w:t>
      </w:r>
      <w:r w:rsidR="00B022C3">
        <w:rPr>
          <w:rFonts w:ascii="Arial" w:hAnsi="Arial" w:cs="Arial"/>
          <w:b/>
          <w:sz w:val="22"/>
          <w:szCs w:val="22"/>
        </w:rPr>
        <w:t xml:space="preserve"> E</w:t>
      </w:r>
      <w:r w:rsidRPr="00EB537C">
        <w:rPr>
          <w:rFonts w:ascii="Arial" w:hAnsi="Arial" w:cs="Arial"/>
          <w:b/>
          <w:sz w:val="22"/>
          <w:szCs w:val="22"/>
        </w:rPr>
        <w:t>:</w:t>
      </w:r>
      <w:r w:rsidRPr="00EB537C">
        <w:rPr>
          <w:rFonts w:ascii="Arial" w:hAnsi="Arial" w:cs="Arial"/>
          <w:sz w:val="22"/>
          <w:szCs w:val="22"/>
        </w:rPr>
        <w:t xml:space="preserve"> </w:t>
      </w:r>
      <w:r w:rsidR="0055734E" w:rsidRPr="0055734E">
        <w:rPr>
          <w:rFonts w:ascii="Arial" w:hAnsi="Arial" w:cs="Arial"/>
          <w:b/>
          <w:sz w:val="22"/>
          <w:szCs w:val="22"/>
        </w:rPr>
        <w:t>prodejna potravin Qanto s přilehlým parkovištěm a travnaté plochy u prodejny</w:t>
      </w:r>
    </w:p>
    <w:p w:rsidR="00CE47FF" w:rsidRPr="00EB537C" w:rsidRDefault="00735095" w:rsidP="00E36379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5762625" cy="3448050"/>
            <wp:effectExtent l="0" t="0" r="0" b="0"/>
            <wp:docPr id="7" name="obrázek 7" descr="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00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5762625" cy="3448050"/>
            <wp:effectExtent l="0" t="0" r="0" b="0"/>
            <wp:docPr id="8" name="obrázek 8" descr="006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006o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9FE" w:rsidRPr="00EB537C" w:rsidRDefault="004129FE" w:rsidP="00E36379">
      <w:pPr>
        <w:spacing w:after="120"/>
        <w:rPr>
          <w:rFonts w:ascii="Arial" w:hAnsi="Arial" w:cs="Arial"/>
          <w:b/>
          <w:sz w:val="22"/>
          <w:szCs w:val="22"/>
        </w:rPr>
      </w:pPr>
    </w:p>
    <w:p w:rsidR="00AC7F00" w:rsidRDefault="00AC7F00" w:rsidP="00C55C30"/>
    <w:p w:rsidR="009A27A8" w:rsidRPr="00EB537C" w:rsidRDefault="009A27A8" w:rsidP="009A27A8">
      <w:pPr>
        <w:jc w:val="both"/>
        <w:rPr>
          <w:rFonts w:ascii="Arial" w:hAnsi="Arial" w:cs="Arial"/>
          <w:sz w:val="22"/>
          <w:szCs w:val="22"/>
        </w:rPr>
      </w:pPr>
      <w:r w:rsidRPr="00EB537C">
        <w:rPr>
          <w:rFonts w:ascii="Arial" w:hAnsi="Arial" w:cs="Arial"/>
          <w:b/>
          <w:sz w:val="22"/>
          <w:szCs w:val="22"/>
        </w:rPr>
        <w:lastRenderedPageBreak/>
        <w:t xml:space="preserve">Příloha č. </w:t>
      </w:r>
      <w:r>
        <w:rPr>
          <w:rFonts w:ascii="Arial" w:hAnsi="Arial" w:cs="Arial"/>
          <w:b/>
          <w:sz w:val="22"/>
          <w:szCs w:val="22"/>
        </w:rPr>
        <w:t>7</w:t>
      </w:r>
      <w:r w:rsidRPr="00EB537C">
        <w:rPr>
          <w:rFonts w:ascii="Arial" w:hAnsi="Arial" w:cs="Arial"/>
          <w:sz w:val="22"/>
          <w:szCs w:val="22"/>
        </w:rPr>
        <w:t xml:space="preserve"> obecně závazné vyhlášky, o zákazu konzumace alkoholických nápojů na některých veřejných prostranstvích</w:t>
      </w:r>
      <w:r>
        <w:rPr>
          <w:rFonts w:ascii="Arial" w:hAnsi="Arial" w:cs="Arial"/>
          <w:sz w:val="22"/>
          <w:szCs w:val="22"/>
        </w:rPr>
        <w:t>.</w:t>
      </w:r>
    </w:p>
    <w:p w:rsidR="009A27A8" w:rsidRPr="00EB537C" w:rsidRDefault="009A27A8" w:rsidP="009A27A8">
      <w:pPr>
        <w:jc w:val="both"/>
        <w:rPr>
          <w:rFonts w:ascii="Arial" w:hAnsi="Arial" w:cs="Arial"/>
          <w:sz w:val="22"/>
          <w:szCs w:val="22"/>
        </w:rPr>
      </w:pPr>
    </w:p>
    <w:p w:rsidR="009A27A8" w:rsidRDefault="009A27A8" w:rsidP="009A27A8">
      <w:pPr>
        <w:jc w:val="both"/>
        <w:rPr>
          <w:rFonts w:ascii="Arial" w:hAnsi="Arial" w:cs="Arial"/>
          <w:sz w:val="22"/>
          <w:szCs w:val="22"/>
        </w:rPr>
      </w:pPr>
      <w:r w:rsidRPr="00EB537C">
        <w:rPr>
          <w:rFonts w:ascii="Arial" w:hAnsi="Arial" w:cs="Arial"/>
          <w:sz w:val="22"/>
          <w:szCs w:val="22"/>
        </w:rPr>
        <w:t>Grafické vymezení veřejných prostranství, na která se vztahuje zákaz konzumace alkoholických nápojů</w:t>
      </w:r>
      <w:r>
        <w:rPr>
          <w:rFonts w:ascii="Arial" w:hAnsi="Arial" w:cs="Arial"/>
          <w:sz w:val="22"/>
          <w:szCs w:val="22"/>
        </w:rPr>
        <w:t>,</w:t>
      </w:r>
      <w:r w:rsidRPr="00EB537C">
        <w:rPr>
          <w:rFonts w:ascii="Arial" w:hAnsi="Arial" w:cs="Arial"/>
          <w:sz w:val="22"/>
          <w:szCs w:val="22"/>
        </w:rPr>
        <w:t xml:space="preserve"> dle článku 2 odst. 1</w:t>
      </w:r>
      <w:r w:rsidRPr="00D4458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této obecně závazné vyhlášky</w:t>
      </w:r>
      <w:r w:rsidRPr="00EB537C">
        <w:rPr>
          <w:rFonts w:ascii="Arial" w:hAnsi="Arial" w:cs="Arial"/>
          <w:sz w:val="22"/>
          <w:szCs w:val="22"/>
        </w:rPr>
        <w:t>:</w:t>
      </w:r>
    </w:p>
    <w:p w:rsidR="009A27A8" w:rsidRPr="00EB537C" w:rsidRDefault="009A27A8" w:rsidP="009A27A8">
      <w:pPr>
        <w:jc w:val="both"/>
        <w:rPr>
          <w:rFonts w:ascii="Arial" w:hAnsi="Arial" w:cs="Arial"/>
          <w:sz w:val="22"/>
          <w:szCs w:val="22"/>
        </w:rPr>
      </w:pPr>
      <w:r w:rsidRPr="00EB537C">
        <w:rPr>
          <w:rFonts w:ascii="Arial" w:hAnsi="Arial" w:cs="Arial"/>
          <w:sz w:val="22"/>
          <w:szCs w:val="22"/>
        </w:rPr>
        <w:t xml:space="preserve"> </w:t>
      </w:r>
    </w:p>
    <w:p w:rsidR="009A27A8" w:rsidRPr="00915DE0" w:rsidRDefault="009A27A8" w:rsidP="008037C2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EB537C">
        <w:rPr>
          <w:rFonts w:ascii="Arial" w:hAnsi="Arial" w:cs="Arial"/>
          <w:b/>
          <w:sz w:val="22"/>
          <w:szCs w:val="22"/>
        </w:rPr>
        <w:t>Lokalita</w:t>
      </w:r>
      <w:r>
        <w:rPr>
          <w:rFonts w:ascii="Arial" w:hAnsi="Arial" w:cs="Arial"/>
          <w:b/>
          <w:sz w:val="22"/>
          <w:szCs w:val="22"/>
        </w:rPr>
        <w:t xml:space="preserve"> F</w:t>
      </w:r>
      <w:r w:rsidRPr="00EB537C">
        <w:rPr>
          <w:rFonts w:ascii="Arial" w:hAnsi="Arial" w:cs="Arial"/>
          <w:b/>
          <w:sz w:val="22"/>
          <w:szCs w:val="22"/>
        </w:rPr>
        <w:t>:</w:t>
      </w:r>
      <w:r w:rsidRPr="00EB537C">
        <w:rPr>
          <w:rFonts w:ascii="Arial" w:hAnsi="Arial" w:cs="Arial"/>
          <w:sz w:val="22"/>
          <w:szCs w:val="22"/>
        </w:rPr>
        <w:t xml:space="preserve"> </w:t>
      </w:r>
      <w:r w:rsidR="00217222" w:rsidRPr="00950AE2">
        <w:rPr>
          <w:rFonts w:ascii="Arial" w:hAnsi="Arial" w:cs="Arial"/>
          <w:b/>
          <w:sz w:val="22"/>
          <w:szCs w:val="22"/>
        </w:rPr>
        <w:t>prodejna potravin Qanto s přilehlým parkovištěm, zpevněná plocha u prodejny a prostory kolem zásobovací rampy</w:t>
      </w:r>
    </w:p>
    <w:p w:rsidR="009A27A8" w:rsidRDefault="00735095" w:rsidP="008037C2">
      <w:pPr>
        <w:spacing w:after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>
            <wp:extent cx="5762625" cy="3438525"/>
            <wp:effectExtent l="0" t="0" r="0" b="0"/>
            <wp:docPr id="9" name="obrázek 9" descr="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00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>
            <wp:extent cx="5762625" cy="3429000"/>
            <wp:effectExtent l="0" t="0" r="0" b="0"/>
            <wp:docPr id="10" name="obrázek 10" descr="007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007o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27A8" w:rsidRDefault="009A27A8" w:rsidP="008037C2">
      <w:pPr>
        <w:spacing w:after="120"/>
        <w:rPr>
          <w:rFonts w:ascii="Arial" w:hAnsi="Arial" w:cs="Arial"/>
          <w:b/>
          <w:bCs/>
          <w:sz w:val="22"/>
          <w:szCs w:val="22"/>
        </w:rPr>
      </w:pPr>
    </w:p>
    <w:p w:rsidR="009A27A8" w:rsidRDefault="009A27A8" w:rsidP="009A27A8">
      <w:pPr>
        <w:rPr>
          <w:rFonts w:ascii="Arial" w:hAnsi="Arial" w:cs="Arial"/>
          <w:b/>
          <w:bCs/>
          <w:sz w:val="22"/>
          <w:szCs w:val="22"/>
        </w:rPr>
      </w:pPr>
    </w:p>
    <w:p w:rsidR="00915DE0" w:rsidRDefault="00915DE0" w:rsidP="009A27A8">
      <w:pPr>
        <w:rPr>
          <w:rFonts w:ascii="Arial" w:hAnsi="Arial" w:cs="Arial"/>
          <w:b/>
          <w:bCs/>
          <w:sz w:val="22"/>
          <w:szCs w:val="22"/>
        </w:rPr>
      </w:pPr>
    </w:p>
    <w:p w:rsidR="009A27A8" w:rsidRPr="00EB537C" w:rsidRDefault="009A27A8" w:rsidP="009A27A8">
      <w:pPr>
        <w:jc w:val="both"/>
        <w:rPr>
          <w:rFonts w:ascii="Arial" w:hAnsi="Arial" w:cs="Arial"/>
          <w:sz w:val="22"/>
          <w:szCs w:val="22"/>
        </w:rPr>
      </w:pPr>
      <w:r w:rsidRPr="00EB537C">
        <w:rPr>
          <w:rFonts w:ascii="Arial" w:hAnsi="Arial" w:cs="Arial"/>
          <w:b/>
          <w:sz w:val="22"/>
          <w:szCs w:val="22"/>
        </w:rPr>
        <w:lastRenderedPageBreak/>
        <w:t xml:space="preserve">Příloha č. </w:t>
      </w:r>
      <w:r>
        <w:rPr>
          <w:rFonts w:ascii="Arial" w:hAnsi="Arial" w:cs="Arial"/>
          <w:b/>
          <w:sz w:val="22"/>
          <w:szCs w:val="22"/>
        </w:rPr>
        <w:t>8</w:t>
      </w:r>
      <w:r w:rsidRPr="00EB537C">
        <w:rPr>
          <w:rFonts w:ascii="Arial" w:hAnsi="Arial" w:cs="Arial"/>
          <w:sz w:val="22"/>
          <w:szCs w:val="22"/>
        </w:rPr>
        <w:t xml:space="preserve"> obecně závazné vyhlášky, o zákazu konzumace alkoholických nápojů na některých veřejných prostranstvích</w:t>
      </w:r>
      <w:r>
        <w:rPr>
          <w:rFonts w:ascii="Arial" w:hAnsi="Arial" w:cs="Arial"/>
          <w:sz w:val="22"/>
          <w:szCs w:val="22"/>
        </w:rPr>
        <w:t>.</w:t>
      </w:r>
    </w:p>
    <w:p w:rsidR="009A27A8" w:rsidRPr="00EB537C" w:rsidRDefault="009A27A8" w:rsidP="009A27A8">
      <w:pPr>
        <w:jc w:val="both"/>
        <w:rPr>
          <w:rFonts w:ascii="Arial" w:hAnsi="Arial" w:cs="Arial"/>
          <w:sz w:val="22"/>
          <w:szCs w:val="22"/>
        </w:rPr>
      </w:pPr>
    </w:p>
    <w:p w:rsidR="009A27A8" w:rsidRDefault="009A27A8" w:rsidP="009A27A8">
      <w:pPr>
        <w:jc w:val="both"/>
        <w:rPr>
          <w:rFonts w:ascii="Arial" w:hAnsi="Arial" w:cs="Arial"/>
          <w:sz w:val="22"/>
          <w:szCs w:val="22"/>
        </w:rPr>
      </w:pPr>
      <w:r w:rsidRPr="00EB537C">
        <w:rPr>
          <w:rFonts w:ascii="Arial" w:hAnsi="Arial" w:cs="Arial"/>
          <w:sz w:val="22"/>
          <w:szCs w:val="22"/>
        </w:rPr>
        <w:t>Grafické vymezení veřejných prostranství, na která se vztahuje zákaz konzumace alkoholických nápojů</w:t>
      </w:r>
      <w:r>
        <w:rPr>
          <w:rFonts w:ascii="Arial" w:hAnsi="Arial" w:cs="Arial"/>
          <w:sz w:val="22"/>
          <w:szCs w:val="22"/>
        </w:rPr>
        <w:t>,</w:t>
      </w:r>
      <w:r w:rsidRPr="00EB537C">
        <w:rPr>
          <w:rFonts w:ascii="Arial" w:hAnsi="Arial" w:cs="Arial"/>
          <w:sz w:val="22"/>
          <w:szCs w:val="22"/>
        </w:rPr>
        <w:t xml:space="preserve"> dle článku 2 odst. 1</w:t>
      </w:r>
      <w:r w:rsidRPr="00D4458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této obecně závazné vyhlášky</w:t>
      </w:r>
      <w:r w:rsidRPr="00EB537C">
        <w:rPr>
          <w:rFonts w:ascii="Arial" w:hAnsi="Arial" w:cs="Arial"/>
          <w:sz w:val="22"/>
          <w:szCs w:val="22"/>
        </w:rPr>
        <w:t>:</w:t>
      </w:r>
    </w:p>
    <w:p w:rsidR="009A27A8" w:rsidRPr="00EB537C" w:rsidRDefault="009A27A8" w:rsidP="009A27A8">
      <w:pPr>
        <w:jc w:val="both"/>
        <w:rPr>
          <w:rFonts w:ascii="Arial" w:hAnsi="Arial" w:cs="Arial"/>
          <w:sz w:val="22"/>
          <w:szCs w:val="22"/>
        </w:rPr>
      </w:pPr>
      <w:r w:rsidRPr="00EB537C">
        <w:rPr>
          <w:rFonts w:ascii="Arial" w:hAnsi="Arial" w:cs="Arial"/>
          <w:sz w:val="22"/>
          <w:szCs w:val="22"/>
        </w:rPr>
        <w:t xml:space="preserve"> </w:t>
      </w:r>
    </w:p>
    <w:p w:rsidR="009A27A8" w:rsidRPr="000F201C" w:rsidRDefault="009A27A8" w:rsidP="00B646E8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EB537C">
        <w:rPr>
          <w:rFonts w:ascii="Arial" w:hAnsi="Arial" w:cs="Arial"/>
          <w:b/>
          <w:sz w:val="22"/>
          <w:szCs w:val="22"/>
        </w:rPr>
        <w:t>Lokalita</w:t>
      </w:r>
      <w:r>
        <w:rPr>
          <w:rFonts w:ascii="Arial" w:hAnsi="Arial" w:cs="Arial"/>
          <w:b/>
          <w:sz w:val="22"/>
          <w:szCs w:val="22"/>
        </w:rPr>
        <w:t xml:space="preserve"> G</w:t>
      </w:r>
      <w:r w:rsidRPr="00EB537C">
        <w:rPr>
          <w:rFonts w:ascii="Arial" w:hAnsi="Arial" w:cs="Arial"/>
          <w:b/>
          <w:sz w:val="22"/>
          <w:szCs w:val="22"/>
        </w:rPr>
        <w:t>:</w:t>
      </w:r>
      <w:r w:rsidRPr="00EB537C">
        <w:rPr>
          <w:rFonts w:ascii="Arial" w:hAnsi="Arial" w:cs="Arial"/>
          <w:sz w:val="22"/>
          <w:szCs w:val="22"/>
        </w:rPr>
        <w:t xml:space="preserve"> </w:t>
      </w:r>
      <w:r w:rsidR="00217222" w:rsidRPr="00950AE2">
        <w:rPr>
          <w:rFonts w:ascii="Arial" w:hAnsi="Arial" w:cs="Arial"/>
          <w:b/>
          <w:sz w:val="22"/>
          <w:szCs w:val="22"/>
        </w:rPr>
        <w:t>prodejna potravin Qanto a zpevněná plocha kolem prodejny</w:t>
      </w:r>
    </w:p>
    <w:p w:rsidR="009A27A8" w:rsidRDefault="00735095" w:rsidP="00B646E8">
      <w:pPr>
        <w:spacing w:after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>
            <wp:extent cx="5762625" cy="3438525"/>
            <wp:effectExtent l="0" t="0" r="0" b="0"/>
            <wp:docPr id="11" name="obrázek 11" descr="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00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>
            <wp:extent cx="5762625" cy="3448050"/>
            <wp:effectExtent l="0" t="0" r="0" b="0"/>
            <wp:docPr id="12" name="obrázek 12" descr="008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008o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27A8" w:rsidRDefault="009A27A8" w:rsidP="00B646E8">
      <w:pPr>
        <w:spacing w:after="120"/>
        <w:rPr>
          <w:rFonts w:ascii="Arial" w:hAnsi="Arial" w:cs="Arial"/>
          <w:b/>
          <w:bCs/>
          <w:sz w:val="22"/>
          <w:szCs w:val="22"/>
        </w:rPr>
      </w:pPr>
    </w:p>
    <w:p w:rsidR="009A27A8" w:rsidRDefault="009A27A8" w:rsidP="00B646E8">
      <w:pPr>
        <w:spacing w:after="120"/>
        <w:rPr>
          <w:rFonts w:ascii="Arial" w:hAnsi="Arial" w:cs="Arial"/>
          <w:b/>
          <w:bCs/>
          <w:sz w:val="22"/>
          <w:szCs w:val="22"/>
        </w:rPr>
      </w:pPr>
    </w:p>
    <w:p w:rsidR="00915DE0" w:rsidRDefault="00915DE0" w:rsidP="009A27A8">
      <w:pPr>
        <w:rPr>
          <w:rFonts w:ascii="Arial" w:hAnsi="Arial" w:cs="Arial"/>
          <w:b/>
          <w:bCs/>
          <w:sz w:val="22"/>
          <w:szCs w:val="22"/>
        </w:rPr>
      </w:pPr>
    </w:p>
    <w:p w:rsidR="006D73AE" w:rsidRPr="00EB537C" w:rsidRDefault="006D73AE" w:rsidP="006D73AE">
      <w:pPr>
        <w:jc w:val="both"/>
        <w:rPr>
          <w:rFonts w:ascii="Arial" w:hAnsi="Arial" w:cs="Arial"/>
          <w:sz w:val="22"/>
          <w:szCs w:val="22"/>
        </w:rPr>
      </w:pPr>
      <w:r w:rsidRPr="00EB537C">
        <w:rPr>
          <w:rFonts w:ascii="Arial" w:hAnsi="Arial" w:cs="Arial"/>
          <w:b/>
          <w:sz w:val="22"/>
          <w:szCs w:val="22"/>
        </w:rPr>
        <w:lastRenderedPageBreak/>
        <w:t xml:space="preserve">Příloha č. </w:t>
      </w:r>
      <w:r w:rsidR="000F4BE4">
        <w:rPr>
          <w:rFonts w:ascii="Arial" w:hAnsi="Arial" w:cs="Arial"/>
          <w:b/>
          <w:sz w:val="22"/>
          <w:szCs w:val="22"/>
        </w:rPr>
        <w:t>9</w:t>
      </w:r>
      <w:r w:rsidRPr="00EB537C">
        <w:rPr>
          <w:rFonts w:ascii="Arial" w:hAnsi="Arial" w:cs="Arial"/>
          <w:sz w:val="22"/>
          <w:szCs w:val="22"/>
        </w:rPr>
        <w:t xml:space="preserve"> obecně závazné vyhlášky, o zákazu konzumace alkoholických nápojů na některých veřejných prostranstvích</w:t>
      </w:r>
      <w:r>
        <w:rPr>
          <w:rFonts w:ascii="Arial" w:hAnsi="Arial" w:cs="Arial"/>
          <w:sz w:val="22"/>
          <w:szCs w:val="22"/>
        </w:rPr>
        <w:t>.</w:t>
      </w:r>
    </w:p>
    <w:p w:rsidR="006D73AE" w:rsidRPr="00EB537C" w:rsidRDefault="006D73AE" w:rsidP="006D73AE">
      <w:pPr>
        <w:jc w:val="both"/>
        <w:rPr>
          <w:rFonts w:ascii="Arial" w:hAnsi="Arial" w:cs="Arial"/>
          <w:sz w:val="22"/>
          <w:szCs w:val="22"/>
        </w:rPr>
      </w:pPr>
    </w:p>
    <w:p w:rsidR="006D73AE" w:rsidRDefault="006D73AE" w:rsidP="006D73AE">
      <w:pPr>
        <w:jc w:val="both"/>
        <w:rPr>
          <w:rFonts w:ascii="Arial" w:hAnsi="Arial" w:cs="Arial"/>
          <w:sz w:val="22"/>
          <w:szCs w:val="22"/>
        </w:rPr>
      </w:pPr>
      <w:r w:rsidRPr="00EB537C">
        <w:rPr>
          <w:rFonts w:ascii="Arial" w:hAnsi="Arial" w:cs="Arial"/>
          <w:sz w:val="22"/>
          <w:szCs w:val="22"/>
        </w:rPr>
        <w:t>Grafické vymezení veřejných prostranství, na která se vztahuje zákaz konzumace alkoholických nápojů</w:t>
      </w:r>
      <w:r>
        <w:rPr>
          <w:rFonts w:ascii="Arial" w:hAnsi="Arial" w:cs="Arial"/>
          <w:sz w:val="22"/>
          <w:szCs w:val="22"/>
        </w:rPr>
        <w:t>,</w:t>
      </w:r>
      <w:r w:rsidRPr="00EB537C">
        <w:rPr>
          <w:rFonts w:ascii="Arial" w:hAnsi="Arial" w:cs="Arial"/>
          <w:sz w:val="22"/>
          <w:szCs w:val="22"/>
        </w:rPr>
        <w:t xml:space="preserve"> dle článku 2 odst. 1</w:t>
      </w:r>
      <w:r>
        <w:rPr>
          <w:rFonts w:ascii="Arial" w:hAnsi="Arial" w:cs="Arial"/>
          <w:sz w:val="22"/>
          <w:szCs w:val="22"/>
        </w:rPr>
        <w:t xml:space="preserve"> této obecně závazné vyhlášky</w:t>
      </w:r>
      <w:r w:rsidRPr="00EB537C">
        <w:rPr>
          <w:rFonts w:ascii="Arial" w:hAnsi="Arial" w:cs="Arial"/>
          <w:sz w:val="22"/>
          <w:szCs w:val="22"/>
        </w:rPr>
        <w:t>:</w:t>
      </w:r>
    </w:p>
    <w:p w:rsidR="006D73AE" w:rsidRPr="00EB537C" w:rsidRDefault="006D73AE" w:rsidP="006D73AE">
      <w:pPr>
        <w:jc w:val="both"/>
        <w:rPr>
          <w:rFonts w:ascii="Arial" w:hAnsi="Arial" w:cs="Arial"/>
          <w:sz w:val="22"/>
          <w:szCs w:val="22"/>
        </w:rPr>
      </w:pPr>
      <w:r w:rsidRPr="00EB537C">
        <w:rPr>
          <w:rFonts w:ascii="Arial" w:hAnsi="Arial" w:cs="Arial"/>
          <w:sz w:val="22"/>
          <w:szCs w:val="22"/>
        </w:rPr>
        <w:t xml:space="preserve"> </w:t>
      </w:r>
    </w:p>
    <w:p w:rsidR="006D73AE" w:rsidRDefault="006D73AE" w:rsidP="00B646E8">
      <w:pPr>
        <w:spacing w:after="120"/>
        <w:rPr>
          <w:rFonts w:ascii="Arial" w:hAnsi="Arial" w:cs="Arial"/>
          <w:b/>
          <w:sz w:val="22"/>
          <w:szCs w:val="22"/>
        </w:rPr>
      </w:pPr>
      <w:r w:rsidRPr="00EB537C">
        <w:rPr>
          <w:rFonts w:ascii="Arial" w:hAnsi="Arial" w:cs="Arial"/>
          <w:b/>
          <w:sz w:val="22"/>
          <w:szCs w:val="22"/>
        </w:rPr>
        <w:t>Lokalita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0F4BE4">
        <w:rPr>
          <w:rFonts w:ascii="Arial" w:hAnsi="Arial" w:cs="Arial"/>
          <w:b/>
          <w:sz w:val="22"/>
          <w:szCs w:val="22"/>
        </w:rPr>
        <w:t>H</w:t>
      </w:r>
      <w:r w:rsidRPr="00EB537C">
        <w:rPr>
          <w:rFonts w:ascii="Arial" w:hAnsi="Arial" w:cs="Arial"/>
          <w:b/>
          <w:sz w:val="22"/>
          <w:szCs w:val="22"/>
        </w:rPr>
        <w:t xml:space="preserve">: </w:t>
      </w:r>
      <w:r w:rsidR="00255D39" w:rsidRPr="00950AE2">
        <w:rPr>
          <w:rFonts w:ascii="Arial" w:hAnsi="Arial" w:cs="Arial"/>
          <w:b/>
          <w:sz w:val="22"/>
          <w:szCs w:val="22"/>
        </w:rPr>
        <w:t>park a vnitroblok u budovy psychiatrie</w:t>
      </w:r>
    </w:p>
    <w:p w:rsidR="006D73AE" w:rsidRDefault="00735095" w:rsidP="00B646E8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5762625" cy="3438525"/>
            <wp:effectExtent l="0" t="0" r="0" b="0"/>
            <wp:docPr id="13" name="obrázek 13" descr="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01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5762625" cy="3448050"/>
            <wp:effectExtent l="0" t="0" r="0" b="0"/>
            <wp:docPr id="14" name="obrázek 14" descr="010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010o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3AE" w:rsidRDefault="006D73AE" w:rsidP="00B646E8">
      <w:pPr>
        <w:spacing w:after="120"/>
        <w:rPr>
          <w:rFonts w:ascii="Arial" w:hAnsi="Arial" w:cs="Arial"/>
          <w:b/>
          <w:sz w:val="22"/>
          <w:szCs w:val="22"/>
        </w:rPr>
      </w:pPr>
    </w:p>
    <w:p w:rsidR="006D73AE" w:rsidRDefault="006D73AE" w:rsidP="006D73AE">
      <w:pPr>
        <w:rPr>
          <w:rFonts w:ascii="Arial" w:hAnsi="Arial" w:cs="Arial"/>
          <w:b/>
          <w:sz w:val="22"/>
          <w:szCs w:val="22"/>
        </w:rPr>
      </w:pPr>
    </w:p>
    <w:p w:rsidR="006D73AE" w:rsidRDefault="006D73AE" w:rsidP="006D73AE">
      <w:pPr>
        <w:rPr>
          <w:rFonts w:ascii="Arial" w:hAnsi="Arial" w:cs="Arial"/>
          <w:b/>
          <w:sz w:val="22"/>
          <w:szCs w:val="22"/>
        </w:rPr>
      </w:pPr>
    </w:p>
    <w:p w:rsidR="006D73AE" w:rsidRDefault="006D73AE" w:rsidP="006D73AE">
      <w:pPr>
        <w:rPr>
          <w:rFonts w:ascii="Arial" w:hAnsi="Arial" w:cs="Arial"/>
          <w:b/>
          <w:sz w:val="22"/>
          <w:szCs w:val="22"/>
        </w:rPr>
      </w:pPr>
    </w:p>
    <w:p w:rsidR="006D73AE" w:rsidRPr="00EB537C" w:rsidRDefault="006D73AE" w:rsidP="006D73AE">
      <w:pPr>
        <w:jc w:val="both"/>
        <w:rPr>
          <w:rFonts w:ascii="Arial" w:hAnsi="Arial" w:cs="Arial"/>
          <w:sz w:val="22"/>
          <w:szCs w:val="22"/>
        </w:rPr>
      </w:pPr>
      <w:r w:rsidRPr="00EB537C">
        <w:rPr>
          <w:rFonts w:ascii="Arial" w:hAnsi="Arial" w:cs="Arial"/>
          <w:b/>
          <w:sz w:val="22"/>
          <w:szCs w:val="22"/>
        </w:rPr>
        <w:lastRenderedPageBreak/>
        <w:t xml:space="preserve">Příloha č. </w:t>
      </w:r>
      <w:r>
        <w:rPr>
          <w:rFonts w:ascii="Arial" w:hAnsi="Arial" w:cs="Arial"/>
          <w:b/>
          <w:sz w:val="22"/>
          <w:szCs w:val="22"/>
        </w:rPr>
        <w:t>1</w:t>
      </w:r>
      <w:r w:rsidR="000F4BE4">
        <w:rPr>
          <w:rFonts w:ascii="Arial" w:hAnsi="Arial" w:cs="Arial"/>
          <w:b/>
          <w:sz w:val="22"/>
          <w:szCs w:val="22"/>
        </w:rPr>
        <w:t>0</w:t>
      </w:r>
      <w:r w:rsidRPr="00EB537C">
        <w:rPr>
          <w:rFonts w:ascii="Arial" w:hAnsi="Arial" w:cs="Arial"/>
          <w:sz w:val="22"/>
          <w:szCs w:val="22"/>
        </w:rPr>
        <w:t xml:space="preserve"> obecně závazné vyhlášky, o zákazu konzumace alkoholických nápojů na některých veřejných prostranstvích</w:t>
      </w:r>
      <w:r>
        <w:rPr>
          <w:rFonts w:ascii="Arial" w:hAnsi="Arial" w:cs="Arial"/>
          <w:sz w:val="22"/>
          <w:szCs w:val="22"/>
        </w:rPr>
        <w:t>.</w:t>
      </w:r>
    </w:p>
    <w:p w:rsidR="006D73AE" w:rsidRPr="00EB537C" w:rsidRDefault="006D73AE" w:rsidP="006D73AE">
      <w:pPr>
        <w:jc w:val="both"/>
        <w:rPr>
          <w:rFonts w:ascii="Arial" w:hAnsi="Arial" w:cs="Arial"/>
          <w:sz w:val="22"/>
          <w:szCs w:val="22"/>
        </w:rPr>
      </w:pPr>
    </w:p>
    <w:p w:rsidR="006D73AE" w:rsidRDefault="006D73AE" w:rsidP="006D73AE">
      <w:pPr>
        <w:jc w:val="both"/>
        <w:rPr>
          <w:rFonts w:ascii="Arial" w:hAnsi="Arial" w:cs="Arial"/>
          <w:sz w:val="22"/>
          <w:szCs w:val="22"/>
        </w:rPr>
      </w:pPr>
      <w:r w:rsidRPr="00EB537C">
        <w:rPr>
          <w:rFonts w:ascii="Arial" w:hAnsi="Arial" w:cs="Arial"/>
          <w:sz w:val="22"/>
          <w:szCs w:val="22"/>
        </w:rPr>
        <w:t>Grafické vymezení veřejných prostranství, na která se vztahuje zákaz konzumace alkoholických nápojů</w:t>
      </w:r>
      <w:r>
        <w:rPr>
          <w:rFonts w:ascii="Arial" w:hAnsi="Arial" w:cs="Arial"/>
          <w:sz w:val="22"/>
          <w:szCs w:val="22"/>
        </w:rPr>
        <w:t>,</w:t>
      </w:r>
      <w:r w:rsidRPr="00EB537C">
        <w:rPr>
          <w:rFonts w:ascii="Arial" w:hAnsi="Arial" w:cs="Arial"/>
          <w:sz w:val="22"/>
          <w:szCs w:val="22"/>
        </w:rPr>
        <w:t xml:space="preserve"> dle článku 2 odst. 1</w:t>
      </w:r>
      <w:r>
        <w:rPr>
          <w:rFonts w:ascii="Arial" w:hAnsi="Arial" w:cs="Arial"/>
          <w:sz w:val="22"/>
          <w:szCs w:val="22"/>
        </w:rPr>
        <w:t xml:space="preserve"> této obecně závazné vyhlášky</w:t>
      </w:r>
      <w:r w:rsidRPr="00EB537C">
        <w:rPr>
          <w:rFonts w:ascii="Arial" w:hAnsi="Arial" w:cs="Arial"/>
          <w:sz w:val="22"/>
          <w:szCs w:val="22"/>
        </w:rPr>
        <w:t>:</w:t>
      </w:r>
    </w:p>
    <w:p w:rsidR="006D73AE" w:rsidRPr="00EB537C" w:rsidRDefault="006D73AE" w:rsidP="006D73AE">
      <w:pPr>
        <w:jc w:val="both"/>
        <w:rPr>
          <w:rFonts w:ascii="Arial" w:hAnsi="Arial" w:cs="Arial"/>
          <w:sz w:val="22"/>
          <w:szCs w:val="22"/>
        </w:rPr>
      </w:pPr>
      <w:r w:rsidRPr="00EB537C">
        <w:rPr>
          <w:rFonts w:ascii="Arial" w:hAnsi="Arial" w:cs="Arial"/>
          <w:sz w:val="22"/>
          <w:szCs w:val="22"/>
        </w:rPr>
        <w:t xml:space="preserve"> </w:t>
      </w:r>
    </w:p>
    <w:p w:rsidR="002831B0" w:rsidRDefault="006D73AE" w:rsidP="00B646E8">
      <w:pPr>
        <w:spacing w:after="120"/>
        <w:rPr>
          <w:rFonts w:ascii="Arial" w:hAnsi="Arial" w:cs="Arial"/>
          <w:b/>
          <w:sz w:val="22"/>
          <w:szCs w:val="22"/>
        </w:rPr>
      </w:pPr>
      <w:r w:rsidRPr="00EB537C">
        <w:rPr>
          <w:rFonts w:ascii="Arial" w:hAnsi="Arial" w:cs="Arial"/>
          <w:b/>
          <w:sz w:val="22"/>
          <w:szCs w:val="22"/>
        </w:rPr>
        <w:t>Lokalita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0F4BE4">
        <w:rPr>
          <w:rFonts w:ascii="Arial" w:hAnsi="Arial" w:cs="Arial"/>
          <w:b/>
          <w:sz w:val="22"/>
          <w:szCs w:val="22"/>
        </w:rPr>
        <w:t>I</w:t>
      </w:r>
      <w:r w:rsidRPr="00EB537C">
        <w:rPr>
          <w:rFonts w:ascii="Arial" w:hAnsi="Arial" w:cs="Arial"/>
          <w:b/>
          <w:sz w:val="22"/>
          <w:szCs w:val="22"/>
        </w:rPr>
        <w:t xml:space="preserve">: </w:t>
      </w:r>
      <w:r w:rsidR="002831B0" w:rsidRPr="00950AE2">
        <w:rPr>
          <w:rFonts w:ascii="Arial" w:hAnsi="Arial" w:cs="Arial"/>
          <w:b/>
          <w:sz w:val="22"/>
          <w:szCs w:val="22"/>
        </w:rPr>
        <w:t>prostory kolem obchodního centra Lidl a Uni</w:t>
      </w:r>
      <w:r w:rsidR="008B680F">
        <w:rPr>
          <w:rFonts w:ascii="Arial" w:hAnsi="Arial" w:cs="Arial"/>
          <w:b/>
          <w:sz w:val="22"/>
          <w:szCs w:val="22"/>
        </w:rPr>
        <w:t xml:space="preserve"> </w:t>
      </w:r>
      <w:r w:rsidR="002831B0" w:rsidRPr="00950AE2">
        <w:rPr>
          <w:rFonts w:ascii="Arial" w:hAnsi="Arial" w:cs="Arial"/>
          <w:b/>
          <w:sz w:val="22"/>
          <w:szCs w:val="22"/>
        </w:rPr>
        <w:t>Hobby</w:t>
      </w:r>
    </w:p>
    <w:p w:rsidR="002831B0" w:rsidRDefault="00735095" w:rsidP="00B646E8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5762625" cy="3438525"/>
            <wp:effectExtent l="0" t="0" r="0" b="0"/>
            <wp:docPr id="15" name="obrázek 15" descr="011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011o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3AE" w:rsidRDefault="00735095" w:rsidP="00B646E8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5762625" cy="3438525"/>
            <wp:effectExtent l="0" t="0" r="0" b="0"/>
            <wp:docPr id="16" name="obrázek 16" descr="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01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3AE" w:rsidRDefault="006D73AE" w:rsidP="006D73AE">
      <w:pPr>
        <w:rPr>
          <w:rFonts w:ascii="Arial" w:hAnsi="Arial" w:cs="Arial"/>
          <w:b/>
          <w:sz w:val="22"/>
          <w:szCs w:val="22"/>
        </w:rPr>
      </w:pPr>
    </w:p>
    <w:p w:rsidR="006D73AE" w:rsidRDefault="006D73AE" w:rsidP="006D73AE">
      <w:pPr>
        <w:rPr>
          <w:rFonts w:ascii="Arial" w:hAnsi="Arial" w:cs="Arial"/>
          <w:b/>
          <w:sz w:val="22"/>
          <w:szCs w:val="22"/>
        </w:rPr>
      </w:pPr>
    </w:p>
    <w:p w:rsidR="006D73AE" w:rsidRDefault="006D73AE" w:rsidP="006D73AE">
      <w:pPr>
        <w:rPr>
          <w:rFonts w:ascii="Arial" w:hAnsi="Arial" w:cs="Arial"/>
          <w:b/>
          <w:sz w:val="22"/>
          <w:szCs w:val="22"/>
        </w:rPr>
      </w:pPr>
    </w:p>
    <w:p w:rsidR="006D73AE" w:rsidRDefault="006D73AE" w:rsidP="006D73AE">
      <w:pPr>
        <w:rPr>
          <w:rFonts w:ascii="Arial" w:hAnsi="Arial" w:cs="Arial"/>
          <w:b/>
          <w:sz w:val="22"/>
          <w:szCs w:val="22"/>
        </w:rPr>
      </w:pPr>
    </w:p>
    <w:p w:rsidR="006D73AE" w:rsidRPr="00EB537C" w:rsidRDefault="006D73AE" w:rsidP="006D73AE">
      <w:pPr>
        <w:jc w:val="both"/>
        <w:rPr>
          <w:rFonts w:ascii="Arial" w:hAnsi="Arial" w:cs="Arial"/>
          <w:sz w:val="22"/>
          <w:szCs w:val="22"/>
        </w:rPr>
      </w:pPr>
      <w:r w:rsidRPr="00EB537C">
        <w:rPr>
          <w:rFonts w:ascii="Arial" w:hAnsi="Arial" w:cs="Arial"/>
          <w:b/>
          <w:sz w:val="22"/>
          <w:szCs w:val="22"/>
        </w:rPr>
        <w:lastRenderedPageBreak/>
        <w:t xml:space="preserve">Příloha č. </w:t>
      </w:r>
      <w:r>
        <w:rPr>
          <w:rFonts w:ascii="Arial" w:hAnsi="Arial" w:cs="Arial"/>
          <w:b/>
          <w:sz w:val="22"/>
          <w:szCs w:val="22"/>
        </w:rPr>
        <w:t>1</w:t>
      </w:r>
      <w:r w:rsidR="000F4BE4">
        <w:rPr>
          <w:rFonts w:ascii="Arial" w:hAnsi="Arial" w:cs="Arial"/>
          <w:b/>
          <w:sz w:val="22"/>
          <w:szCs w:val="22"/>
        </w:rPr>
        <w:t>1</w:t>
      </w:r>
      <w:r w:rsidRPr="00EB537C">
        <w:rPr>
          <w:rFonts w:ascii="Arial" w:hAnsi="Arial" w:cs="Arial"/>
          <w:sz w:val="22"/>
          <w:szCs w:val="22"/>
        </w:rPr>
        <w:t xml:space="preserve"> obecně závazné vyhlášky, o zákazu konzumace alkoholických nápojů na některých veřejných prostranstvích</w:t>
      </w:r>
      <w:r>
        <w:rPr>
          <w:rFonts w:ascii="Arial" w:hAnsi="Arial" w:cs="Arial"/>
          <w:sz w:val="22"/>
          <w:szCs w:val="22"/>
        </w:rPr>
        <w:t>.</w:t>
      </w:r>
    </w:p>
    <w:p w:rsidR="006D73AE" w:rsidRPr="00EB537C" w:rsidRDefault="006D73AE" w:rsidP="006D73AE">
      <w:pPr>
        <w:jc w:val="both"/>
        <w:rPr>
          <w:rFonts w:ascii="Arial" w:hAnsi="Arial" w:cs="Arial"/>
          <w:sz w:val="22"/>
          <w:szCs w:val="22"/>
        </w:rPr>
      </w:pPr>
    </w:p>
    <w:p w:rsidR="006D73AE" w:rsidRDefault="006D73AE" w:rsidP="006D73AE">
      <w:pPr>
        <w:jc w:val="both"/>
        <w:rPr>
          <w:rFonts w:ascii="Arial" w:hAnsi="Arial" w:cs="Arial"/>
          <w:sz w:val="22"/>
          <w:szCs w:val="22"/>
        </w:rPr>
      </w:pPr>
      <w:r w:rsidRPr="00EB537C">
        <w:rPr>
          <w:rFonts w:ascii="Arial" w:hAnsi="Arial" w:cs="Arial"/>
          <w:sz w:val="22"/>
          <w:szCs w:val="22"/>
        </w:rPr>
        <w:t>Grafické vymezení veřejných prostranství, na která se vztahuje zákaz konzumace alkoholických nápojů</w:t>
      </w:r>
      <w:r>
        <w:rPr>
          <w:rFonts w:ascii="Arial" w:hAnsi="Arial" w:cs="Arial"/>
          <w:sz w:val="22"/>
          <w:szCs w:val="22"/>
        </w:rPr>
        <w:t>,</w:t>
      </w:r>
      <w:r w:rsidRPr="00EB537C">
        <w:rPr>
          <w:rFonts w:ascii="Arial" w:hAnsi="Arial" w:cs="Arial"/>
          <w:sz w:val="22"/>
          <w:szCs w:val="22"/>
        </w:rPr>
        <w:t xml:space="preserve"> dle článku 2 odst. 1</w:t>
      </w:r>
      <w:r>
        <w:rPr>
          <w:rFonts w:ascii="Arial" w:hAnsi="Arial" w:cs="Arial"/>
          <w:sz w:val="22"/>
          <w:szCs w:val="22"/>
        </w:rPr>
        <w:t xml:space="preserve"> této obecně závazné vyhlášky</w:t>
      </w:r>
      <w:r w:rsidRPr="00EB537C">
        <w:rPr>
          <w:rFonts w:ascii="Arial" w:hAnsi="Arial" w:cs="Arial"/>
          <w:sz w:val="22"/>
          <w:szCs w:val="22"/>
        </w:rPr>
        <w:t>:</w:t>
      </w:r>
    </w:p>
    <w:p w:rsidR="006D73AE" w:rsidRPr="00EB537C" w:rsidRDefault="006D73AE" w:rsidP="006D73AE">
      <w:pPr>
        <w:jc w:val="both"/>
        <w:rPr>
          <w:rFonts w:ascii="Arial" w:hAnsi="Arial" w:cs="Arial"/>
          <w:sz w:val="22"/>
          <w:szCs w:val="22"/>
        </w:rPr>
      </w:pPr>
      <w:r w:rsidRPr="00EB537C">
        <w:rPr>
          <w:rFonts w:ascii="Arial" w:hAnsi="Arial" w:cs="Arial"/>
          <w:sz w:val="22"/>
          <w:szCs w:val="22"/>
        </w:rPr>
        <w:t xml:space="preserve"> </w:t>
      </w:r>
    </w:p>
    <w:p w:rsidR="006D73AE" w:rsidRDefault="006D73AE" w:rsidP="00B646E8">
      <w:pPr>
        <w:spacing w:after="120"/>
        <w:rPr>
          <w:rFonts w:ascii="Arial" w:hAnsi="Arial" w:cs="Arial"/>
          <w:b/>
          <w:sz w:val="22"/>
          <w:szCs w:val="22"/>
        </w:rPr>
      </w:pPr>
      <w:r w:rsidRPr="00EB537C">
        <w:rPr>
          <w:rFonts w:ascii="Arial" w:hAnsi="Arial" w:cs="Arial"/>
          <w:b/>
          <w:sz w:val="22"/>
          <w:szCs w:val="22"/>
        </w:rPr>
        <w:t>Lokalita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0F4BE4">
        <w:rPr>
          <w:rFonts w:ascii="Arial" w:hAnsi="Arial" w:cs="Arial"/>
          <w:b/>
          <w:sz w:val="22"/>
          <w:szCs w:val="22"/>
        </w:rPr>
        <w:t>J</w:t>
      </w:r>
      <w:r w:rsidRPr="00EB537C">
        <w:rPr>
          <w:rFonts w:ascii="Arial" w:hAnsi="Arial" w:cs="Arial"/>
          <w:b/>
          <w:sz w:val="22"/>
          <w:szCs w:val="22"/>
        </w:rPr>
        <w:t xml:space="preserve">: </w:t>
      </w:r>
      <w:r w:rsidR="00DE1CA8" w:rsidRPr="00950AE2">
        <w:rPr>
          <w:rFonts w:ascii="Arial" w:hAnsi="Arial" w:cs="Arial"/>
          <w:b/>
          <w:sz w:val="22"/>
          <w:szCs w:val="22"/>
        </w:rPr>
        <w:t>prostory parku za katastrálním úřadem na ul. Lanškrounská</w:t>
      </w:r>
    </w:p>
    <w:p w:rsidR="006D73AE" w:rsidRDefault="00735095" w:rsidP="00B646E8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5762625" cy="3438525"/>
            <wp:effectExtent l="0" t="0" r="0" b="0"/>
            <wp:docPr id="17" name="obrázek 17" descr="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01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5762625" cy="3429000"/>
            <wp:effectExtent l="0" t="0" r="0" b="0"/>
            <wp:docPr id="18" name="obrázek 18" descr="012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012o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3AE" w:rsidRDefault="006D73AE" w:rsidP="00B646E8">
      <w:pPr>
        <w:spacing w:after="120"/>
        <w:rPr>
          <w:rFonts w:ascii="Arial" w:hAnsi="Arial" w:cs="Arial"/>
          <w:b/>
          <w:sz w:val="22"/>
          <w:szCs w:val="22"/>
        </w:rPr>
      </w:pPr>
    </w:p>
    <w:p w:rsidR="006D73AE" w:rsidRDefault="006D73AE" w:rsidP="006D73AE">
      <w:pPr>
        <w:rPr>
          <w:rFonts w:ascii="Arial" w:hAnsi="Arial" w:cs="Arial"/>
          <w:b/>
          <w:sz w:val="22"/>
          <w:szCs w:val="22"/>
        </w:rPr>
      </w:pPr>
    </w:p>
    <w:p w:rsidR="006D73AE" w:rsidRDefault="006D73AE" w:rsidP="006D73AE">
      <w:pPr>
        <w:rPr>
          <w:rFonts w:ascii="Arial" w:hAnsi="Arial" w:cs="Arial"/>
          <w:b/>
          <w:sz w:val="22"/>
          <w:szCs w:val="22"/>
        </w:rPr>
      </w:pPr>
    </w:p>
    <w:p w:rsidR="006D73AE" w:rsidRDefault="006D73AE" w:rsidP="006D73AE">
      <w:pPr>
        <w:rPr>
          <w:rFonts w:ascii="Arial" w:hAnsi="Arial" w:cs="Arial"/>
          <w:b/>
          <w:sz w:val="22"/>
          <w:szCs w:val="22"/>
        </w:rPr>
      </w:pPr>
    </w:p>
    <w:p w:rsidR="006D73AE" w:rsidRPr="00EB537C" w:rsidRDefault="006D73AE" w:rsidP="006D73AE">
      <w:pPr>
        <w:jc w:val="both"/>
        <w:rPr>
          <w:rFonts w:ascii="Arial" w:hAnsi="Arial" w:cs="Arial"/>
          <w:sz w:val="22"/>
          <w:szCs w:val="22"/>
        </w:rPr>
      </w:pPr>
      <w:r w:rsidRPr="00EB537C">
        <w:rPr>
          <w:rFonts w:ascii="Arial" w:hAnsi="Arial" w:cs="Arial"/>
          <w:b/>
          <w:sz w:val="22"/>
          <w:szCs w:val="22"/>
        </w:rPr>
        <w:lastRenderedPageBreak/>
        <w:t xml:space="preserve">Příloha č. </w:t>
      </w:r>
      <w:r>
        <w:rPr>
          <w:rFonts w:ascii="Arial" w:hAnsi="Arial" w:cs="Arial"/>
          <w:b/>
          <w:sz w:val="22"/>
          <w:szCs w:val="22"/>
        </w:rPr>
        <w:t>1</w:t>
      </w:r>
      <w:r w:rsidR="000F4BE4">
        <w:rPr>
          <w:rFonts w:ascii="Arial" w:hAnsi="Arial" w:cs="Arial"/>
          <w:b/>
          <w:sz w:val="22"/>
          <w:szCs w:val="22"/>
        </w:rPr>
        <w:t>2</w:t>
      </w:r>
      <w:r w:rsidRPr="00EB537C">
        <w:rPr>
          <w:rFonts w:ascii="Arial" w:hAnsi="Arial" w:cs="Arial"/>
          <w:sz w:val="22"/>
          <w:szCs w:val="22"/>
        </w:rPr>
        <w:t xml:space="preserve"> obecně závazné vyhlášky, o zákazu konzumace alkoholických nápojů na některých veřejných prostranstvích</w:t>
      </w:r>
      <w:r>
        <w:rPr>
          <w:rFonts w:ascii="Arial" w:hAnsi="Arial" w:cs="Arial"/>
          <w:sz w:val="22"/>
          <w:szCs w:val="22"/>
        </w:rPr>
        <w:t>.</w:t>
      </w:r>
    </w:p>
    <w:p w:rsidR="006D73AE" w:rsidRPr="00EB537C" w:rsidRDefault="006D73AE" w:rsidP="006D73AE">
      <w:pPr>
        <w:jc w:val="both"/>
        <w:rPr>
          <w:rFonts w:ascii="Arial" w:hAnsi="Arial" w:cs="Arial"/>
          <w:sz w:val="22"/>
          <w:szCs w:val="22"/>
        </w:rPr>
      </w:pPr>
    </w:p>
    <w:p w:rsidR="006D73AE" w:rsidRDefault="006D73AE" w:rsidP="006D73AE">
      <w:pPr>
        <w:jc w:val="both"/>
        <w:rPr>
          <w:rFonts w:ascii="Arial" w:hAnsi="Arial" w:cs="Arial"/>
          <w:sz w:val="22"/>
          <w:szCs w:val="22"/>
        </w:rPr>
      </w:pPr>
      <w:r w:rsidRPr="00EB537C">
        <w:rPr>
          <w:rFonts w:ascii="Arial" w:hAnsi="Arial" w:cs="Arial"/>
          <w:sz w:val="22"/>
          <w:szCs w:val="22"/>
        </w:rPr>
        <w:t>Grafické vymezení veřejných prostranství, na která se vztahuje zákaz konzumace alkoholických nápojů</w:t>
      </w:r>
      <w:r>
        <w:rPr>
          <w:rFonts w:ascii="Arial" w:hAnsi="Arial" w:cs="Arial"/>
          <w:sz w:val="22"/>
          <w:szCs w:val="22"/>
        </w:rPr>
        <w:t>,</w:t>
      </w:r>
      <w:r w:rsidRPr="00EB537C">
        <w:rPr>
          <w:rFonts w:ascii="Arial" w:hAnsi="Arial" w:cs="Arial"/>
          <w:sz w:val="22"/>
          <w:szCs w:val="22"/>
        </w:rPr>
        <w:t xml:space="preserve"> dle článku 2 odst. 1</w:t>
      </w:r>
      <w:r>
        <w:rPr>
          <w:rFonts w:ascii="Arial" w:hAnsi="Arial" w:cs="Arial"/>
          <w:sz w:val="22"/>
          <w:szCs w:val="22"/>
        </w:rPr>
        <w:t xml:space="preserve"> této obecně závazné vyhlášky</w:t>
      </w:r>
      <w:r w:rsidRPr="00EB537C">
        <w:rPr>
          <w:rFonts w:ascii="Arial" w:hAnsi="Arial" w:cs="Arial"/>
          <w:sz w:val="22"/>
          <w:szCs w:val="22"/>
        </w:rPr>
        <w:t>:</w:t>
      </w:r>
    </w:p>
    <w:p w:rsidR="006D73AE" w:rsidRPr="00EB537C" w:rsidRDefault="006D73AE" w:rsidP="006D73AE">
      <w:pPr>
        <w:jc w:val="both"/>
        <w:rPr>
          <w:rFonts w:ascii="Arial" w:hAnsi="Arial" w:cs="Arial"/>
          <w:sz w:val="22"/>
          <w:szCs w:val="22"/>
        </w:rPr>
      </w:pPr>
      <w:r w:rsidRPr="00EB537C">
        <w:rPr>
          <w:rFonts w:ascii="Arial" w:hAnsi="Arial" w:cs="Arial"/>
          <w:sz w:val="22"/>
          <w:szCs w:val="22"/>
        </w:rPr>
        <w:t xml:space="preserve"> </w:t>
      </w:r>
    </w:p>
    <w:p w:rsidR="006D73AE" w:rsidRDefault="006D73AE" w:rsidP="00B646E8">
      <w:pPr>
        <w:spacing w:after="120"/>
        <w:rPr>
          <w:rFonts w:ascii="Arial" w:hAnsi="Arial" w:cs="Arial"/>
          <w:b/>
          <w:sz w:val="22"/>
          <w:szCs w:val="22"/>
        </w:rPr>
      </w:pPr>
      <w:r w:rsidRPr="00EB537C">
        <w:rPr>
          <w:rFonts w:ascii="Arial" w:hAnsi="Arial" w:cs="Arial"/>
          <w:b/>
          <w:sz w:val="22"/>
          <w:szCs w:val="22"/>
        </w:rPr>
        <w:t>Lokalita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0F4BE4">
        <w:rPr>
          <w:rFonts w:ascii="Arial" w:hAnsi="Arial" w:cs="Arial"/>
          <w:b/>
          <w:sz w:val="22"/>
          <w:szCs w:val="22"/>
        </w:rPr>
        <w:t>K</w:t>
      </w:r>
      <w:r w:rsidRPr="00EB537C">
        <w:rPr>
          <w:rFonts w:ascii="Arial" w:hAnsi="Arial" w:cs="Arial"/>
          <w:b/>
          <w:sz w:val="22"/>
          <w:szCs w:val="22"/>
        </w:rPr>
        <w:t xml:space="preserve">: </w:t>
      </w:r>
      <w:r w:rsidR="00B50634" w:rsidRPr="00950AE2">
        <w:rPr>
          <w:rFonts w:ascii="Arial" w:hAnsi="Arial" w:cs="Arial"/>
          <w:b/>
          <w:sz w:val="22"/>
          <w:szCs w:val="22"/>
        </w:rPr>
        <w:t>prostory parku Gorkého</w:t>
      </w:r>
    </w:p>
    <w:p w:rsidR="006D73AE" w:rsidRDefault="00735095" w:rsidP="00B646E8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5762625" cy="3448050"/>
            <wp:effectExtent l="0" t="0" r="0" b="0"/>
            <wp:docPr id="19" name="obrázek 19" descr="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01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5762625" cy="3448050"/>
            <wp:effectExtent l="0" t="0" r="0" b="0"/>
            <wp:docPr id="20" name="obrázek 20" descr="013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013o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3AE" w:rsidRDefault="006D73AE" w:rsidP="00B646E8">
      <w:pPr>
        <w:spacing w:after="120"/>
        <w:rPr>
          <w:rFonts w:ascii="Arial" w:hAnsi="Arial" w:cs="Arial"/>
          <w:b/>
          <w:sz w:val="22"/>
          <w:szCs w:val="22"/>
        </w:rPr>
      </w:pPr>
    </w:p>
    <w:p w:rsidR="006D73AE" w:rsidRDefault="006D73AE" w:rsidP="006D73AE">
      <w:pPr>
        <w:rPr>
          <w:rFonts w:ascii="Arial" w:hAnsi="Arial" w:cs="Arial"/>
          <w:b/>
          <w:sz w:val="22"/>
          <w:szCs w:val="22"/>
        </w:rPr>
      </w:pPr>
    </w:p>
    <w:p w:rsidR="006D73AE" w:rsidRDefault="006D73AE" w:rsidP="006D73AE">
      <w:pPr>
        <w:rPr>
          <w:rFonts w:ascii="Arial" w:hAnsi="Arial" w:cs="Arial"/>
          <w:b/>
          <w:sz w:val="22"/>
          <w:szCs w:val="22"/>
        </w:rPr>
      </w:pPr>
    </w:p>
    <w:p w:rsidR="006D73AE" w:rsidRDefault="006D73AE" w:rsidP="006D73AE">
      <w:pPr>
        <w:rPr>
          <w:rFonts w:ascii="Arial" w:hAnsi="Arial" w:cs="Arial"/>
          <w:b/>
          <w:sz w:val="22"/>
          <w:szCs w:val="22"/>
        </w:rPr>
      </w:pPr>
    </w:p>
    <w:p w:rsidR="006D73AE" w:rsidRPr="00EB537C" w:rsidRDefault="006D73AE" w:rsidP="006D73AE">
      <w:pPr>
        <w:jc w:val="both"/>
        <w:rPr>
          <w:rFonts w:ascii="Arial" w:hAnsi="Arial" w:cs="Arial"/>
          <w:sz w:val="22"/>
          <w:szCs w:val="22"/>
        </w:rPr>
      </w:pPr>
      <w:r w:rsidRPr="00EB537C">
        <w:rPr>
          <w:rFonts w:ascii="Arial" w:hAnsi="Arial" w:cs="Arial"/>
          <w:b/>
          <w:sz w:val="22"/>
          <w:szCs w:val="22"/>
        </w:rPr>
        <w:lastRenderedPageBreak/>
        <w:t xml:space="preserve">Příloha č. </w:t>
      </w:r>
      <w:r>
        <w:rPr>
          <w:rFonts w:ascii="Arial" w:hAnsi="Arial" w:cs="Arial"/>
          <w:b/>
          <w:sz w:val="22"/>
          <w:szCs w:val="22"/>
        </w:rPr>
        <w:t>1</w:t>
      </w:r>
      <w:r w:rsidR="000F4BE4">
        <w:rPr>
          <w:rFonts w:ascii="Arial" w:hAnsi="Arial" w:cs="Arial"/>
          <w:b/>
          <w:sz w:val="22"/>
          <w:szCs w:val="22"/>
        </w:rPr>
        <w:t>3</w:t>
      </w:r>
      <w:r w:rsidRPr="00EB537C">
        <w:rPr>
          <w:rFonts w:ascii="Arial" w:hAnsi="Arial" w:cs="Arial"/>
          <w:sz w:val="22"/>
          <w:szCs w:val="22"/>
        </w:rPr>
        <w:t xml:space="preserve"> obecně závazné vyhlášky, o zákazu konzumace alkoholických nápojů na některých veřejných prostranstvích</w:t>
      </w:r>
      <w:r>
        <w:rPr>
          <w:rFonts w:ascii="Arial" w:hAnsi="Arial" w:cs="Arial"/>
          <w:sz w:val="22"/>
          <w:szCs w:val="22"/>
        </w:rPr>
        <w:t>.</w:t>
      </w:r>
    </w:p>
    <w:p w:rsidR="006D73AE" w:rsidRPr="00EB537C" w:rsidRDefault="006D73AE" w:rsidP="006D73AE">
      <w:pPr>
        <w:jc w:val="both"/>
        <w:rPr>
          <w:rFonts w:ascii="Arial" w:hAnsi="Arial" w:cs="Arial"/>
          <w:sz w:val="22"/>
          <w:szCs w:val="22"/>
        </w:rPr>
      </w:pPr>
    </w:p>
    <w:p w:rsidR="006D73AE" w:rsidRDefault="006D73AE" w:rsidP="006D73AE">
      <w:pPr>
        <w:jc w:val="both"/>
        <w:rPr>
          <w:rFonts w:ascii="Arial" w:hAnsi="Arial" w:cs="Arial"/>
          <w:sz w:val="22"/>
          <w:szCs w:val="22"/>
        </w:rPr>
      </w:pPr>
      <w:r w:rsidRPr="00EB537C">
        <w:rPr>
          <w:rFonts w:ascii="Arial" w:hAnsi="Arial" w:cs="Arial"/>
          <w:sz w:val="22"/>
          <w:szCs w:val="22"/>
        </w:rPr>
        <w:t>Grafické vymezení veřejných prostranství, na která se vztahuje zákaz konzumace alkoholických nápojů</w:t>
      </w:r>
      <w:r>
        <w:rPr>
          <w:rFonts w:ascii="Arial" w:hAnsi="Arial" w:cs="Arial"/>
          <w:sz w:val="22"/>
          <w:szCs w:val="22"/>
        </w:rPr>
        <w:t>,</w:t>
      </w:r>
      <w:r w:rsidRPr="00EB537C">
        <w:rPr>
          <w:rFonts w:ascii="Arial" w:hAnsi="Arial" w:cs="Arial"/>
          <w:sz w:val="22"/>
          <w:szCs w:val="22"/>
        </w:rPr>
        <w:t xml:space="preserve"> dle článku 2 odst. 1</w:t>
      </w:r>
      <w:r>
        <w:rPr>
          <w:rFonts w:ascii="Arial" w:hAnsi="Arial" w:cs="Arial"/>
          <w:sz w:val="22"/>
          <w:szCs w:val="22"/>
        </w:rPr>
        <w:t xml:space="preserve"> této obecně závazné vyhlášky</w:t>
      </w:r>
      <w:r w:rsidRPr="00EB537C">
        <w:rPr>
          <w:rFonts w:ascii="Arial" w:hAnsi="Arial" w:cs="Arial"/>
          <w:sz w:val="22"/>
          <w:szCs w:val="22"/>
        </w:rPr>
        <w:t>:</w:t>
      </w:r>
    </w:p>
    <w:p w:rsidR="006D73AE" w:rsidRPr="00EB537C" w:rsidRDefault="006D73AE" w:rsidP="006D73AE">
      <w:pPr>
        <w:jc w:val="both"/>
        <w:rPr>
          <w:rFonts w:ascii="Arial" w:hAnsi="Arial" w:cs="Arial"/>
          <w:sz w:val="22"/>
          <w:szCs w:val="22"/>
        </w:rPr>
      </w:pPr>
      <w:r w:rsidRPr="00EB537C">
        <w:rPr>
          <w:rFonts w:ascii="Arial" w:hAnsi="Arial" w:cs="Arial"/>
          <w:sz w:val="22"/>
          <w:szCs w:val="22"/>
        </w:rPr>
        <w:t xml:space="preserve"> </w:t>
      </w:r>
    </w:p>
    <w:p w:rsidR="006D73AE" w:rsidRDefault="006D73AE" w:rsidP="00B646E8">
      <w:pPr>
        <w:spacing w:after="120"/>
        <w:rPr>
          <w:rFonts w:ascii="Arial" w:hAnsi="Arial" w:cs="Arial"/>
          <w:b/>
          <w:sz w:val="22"/>
          <w:szCs w:val="22"/>
        </w:rPr>
      </w:pPr>
      <w:r w:rsidRPr="00EB537C">
        <w:rPr>
          <w:rFonts w:ascii="Arial" w:hAnsi="Arial" w:cs="Arial"/>
          <w:b/>
          <w:sz w:val="22"/>
          <w:szCs w:val="22"/>
        </w:rPr>
        <w:t>Lokalita</w:t>
      </w:r>
      <w:r w:rsidR="00997EDB">
        <w:rPr>
          <w:rFonts w:ascii="Arial" w:hAnsi="Arial" w:cs="Arial"/>
          <w:b/>
          <w:sz w:val="22"/>
          <w:szCs w:val="22"/>
        </w:rPr>
        <w:t xml:space="preserve"> </w:t>
      </w:r>
      <w:r w:rsidR="000F4BE4">
        <w:rPr>
          <w:rFonts w:ascii="Arial" w:hAnsi="Arial" w:cs="Arial"/>
          <w:b/>
          <w:sz w:val="22"/>
          <w:szCs w:val="22"/>
        </w:rPr>
        <w:t>L</w:t>
      </w:r>
      <w:r w:rsidRPr="00EB537C">
        <w:rPr>
          <w:rFonts w:ascii="Arial" w:hAnsi="Arial" w:cs="Arial"/>
          <w:b/>
          <w:sz w:val="22"/>
          <w:szCs w:val="22"/>
        </w:rPr>
        <w:t xml:space="preserve">: </w:t>
      </w:r>
      <w:r w:rsidR="00997EDB" w:rsidRPr="00950AE2">
        <w:rPr>
          <w:rFonts w:ascii="Arial" w:hAnsi="Arial" w:cs="Arial"/>
          <w:b/>
          <w:sz w:val="22"/>
          <w:szCs w:val="22"/>
        </w:rPr>
        <w:t>prodejna potravin Coop s přilehlou zpevněnou plochou kolem prodejny</w:t>
      </w:r>
    </w:p>
    <w:p w:rsidR="006D73AE" w:rsidRDefault="00735095" w:rsidP="00B646E8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5762625" cy="3457575"/>
            <wp:effectExtent l="0" t="0" r="0" b="0"/>
            <wp:docPr id="21" name="obrázek 21" descr="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01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5762625" cy="3448050"/>
            <wp:effectExtent l="0" t="0" r="0" b="0"/>
            <wp:docPr id="22" name="obrázek 22" descr="014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014o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3AE" w:rsidRDefault="006D73AE" w:rsidP="00B646E8">
      <w:pPr>
        <w:spacing w:after="120"/>
        <w:rPr>
          <w:rFonts w:ascii="Arial" w:hAnsi="Arial" w:cs="Arial"/>
          <w:b/>
          <w:sz w:val="22"/>
          <w:szCs w:val="22"/>
        </w:rPr>
      </w:pPr>
    </w:p>
    <w:p w:rsidR="006D73AE" w:rsidRDefault="006D73AE" w:rsidP="006D73AE">
      <w:pPr>
        <w:rPr>
          <w:rFonts w:ascii="Arial" w:hAnsi="Arial" w:cs="Arial"/>
          <w:b/>
          <w:sz w:val="22"/>
          <w:szCs w:val="22"/>
        </w:rPr>
      </w:pPr>
    </w:p>
    <w:p w:rsidR="008376B4" w:rsidRDefault="008376B4" w:rsidP="006D73AE">
      <w:pPr>
        <w:rPr>
          <w:rFonts w:ascii="Arial" w:hAnsi="Arial" w:cs="Arial"/>
          <w:b/>
          <w:sz w:val="22"/>
          <w:szCs w:val="22"/>
        </w:rPr>
      </w:pPr>
    </w:p>
    <w:p w:rsidR="008376B4" w:rsidRPr="00EB537C" w:rsidRDefault="008376B4" w:rsidP="008376B4">
      <w:pPr>
        <w:jc w:val="both"/>
        <w:rPr>
          <w:rFonts w:ascii="Arial" w:hAnsi="Arial" w:cs="Arial"/>
          <w:sz w:val="22"/>
          <w:szCs w:val="22"/>
        </w:rPr>
      </w:pPr>
      <w:r w:rsidRPr="00EB537C">
        <w:rPr>
          <w:rFonts w:ascii="Arial" w:hAnsi="Arial" w:cs="Arial"/>
          <w:b/>
          <w:sz w:val="22"/>
          <w:szCs w:val="22"/>
        </w:rPr>
        <w:lastRenderedPageBreak/>
        <w:t xml:space="preserve">Příloha č. </w:t>
      </w:r>
      <w:r>
        <w:rPr>
          <w:rFonts w:ascii="Arial" w:hAnsi="Arial" w:cs="Arial"/>
          <w:b/>
          <w:sz w:val="22"/>
          <w:szCs w:val="22"/>
        </w:rPr>
        <w:t>1</w:t>
      </w:r>
      <w:r w:rsidR="000F4BE4">
        <w:rPr>
          <w:rFonts w:ascii="Arial" w:hAnsi="Arial" w:cs="Arial"/>
          <w:b/>
          <w:sz w:val="22"/>
          <w:szCs w:val="22"/>
        </w:rPr>
        <w:t>4</w:t>
      </w:r>
      <w:r w:rsidRPr="00EB537C">
        <w:rPr>
          <w:rFonts w:ascii="Arial" w:hAnsi="Arial" w:cs="Arial"/>
          <w:sz w:val="22"/>
          <w:szCs w:val="22"/>
        </w:rPr>
        <w:t xml:space="preserve"> obecně závazné vyhlášky, o zákazu konzumace alkoholických nápojů na některých veřejných prostranstvích</w:t>
      </w:r>
      <w:r>
        <w:rPr>
          <w:rFonts w:ascii="Arial" w:hAnsi="Arial" w:cs="Arial"/>
          <w:sz w:val="22"/>
          <w:szCs w:val="22"/>
        </w:rPr>
        <w:t>.</w:t>
      </w:r>
    </w:p>
    <w:p w:rsidR="008376B4" w:rsidRPr="00EB537C" w:rsidRDefault="008376B4" w:rsidP="008376B4">
      <w:pPr>
        <w:jc w:val="both"/>
        <w:rPr>
          <w:rFonts w:ascii="Arial" w:hAnsi="Arial" w:cs="Arial"/>
          <w:sz w:val="22"/>
          <w:szCs w:val="22"/>
        </w:rPr>
      </w:pPr>
    </w:p>
    <w:p w:rsidR="008376B4" w:rsidRDefault="008376B4" w:rsidP="008376B4">
      <w:pPr>
        <w:jc w:val="both"/>
        <w:rPr>
          <w:rFonts w:ascii="Arial" w:hAnsi="Arial" w:cs="Arial"/>
          <w:sz w:val="22"/>
          <w:szCs w:val="22"/>
        </w:rPr>
      </w:pPr>
      <w:r w:rsidRPr="00EB537C">
        <w:rPr>
          <w:rFonts w:ascii="Arial" w:hAnsi="Arial" w:cs="Arial"/>
          <w:sz w:val="22"/>
          <w:szCs w:val="22"/>
        </w:rPr>
        <w:t>Grafické vymezení veřejných prostranství, na která se vztahuje zákaz konzumace alkoholických nápojů</w:t>
      </w:r>
      <w:r>
        <w:rPr>
          <w:rFonts w:ascii="Arial" w:hAnsi="Arial" w:cs="Arial"/>
          <w:sz w:val="22"/>
          <w:szCs w:val="22"/>
        </w:rPr>
        <w:t>,</w:t>
      </w:r>
      <w:r w:rsidRPr="00EB537C">
        <w:rPr>
          <w:rFonts w:ascii="Arial" w:hAnsi="Arial" w:cs="Arial"/>
          <w:sz w:val="22"/>
          <w:szCs w:val="22"/>
        </w:rPr>
        <w:t xml:space="preserve"> dle článku 2 odst. 1</w:t>
      </w:r>
      <w:r>
        <w:rPr>
          <w:rFonts w:ascii="Arial" w:hAnsi="Arial" w:cs="Arial"/>
          <w:sz w:val="22"/>
          <w:szCs w:val="22"/>
        </w:rPr>
        <w:t xml:space="preserve"> této obecně závazné vyhlášky</w:t>
      </w:r>
      <w:r w:rsidRPr="00EB537C">
        <w:rPr>
          <w:rFonts w:ascii="Arial" w:hAnsi="Arial" w:cs="Arial"/>
          <w:sz w:val="22"/>
          <w:szCs w:val="22"/>
        </w:rPr>
        <w:t>:</w:t>
      </w:r>
    </w:p>
    <w:p w:rsidR="008376B4" w:rsidRPr="00EB537C" w:rsidRDefault="008376B4" w:rsidP="008376B4">
      <w:pPr>
        <w:jc w:val="both"/>
        <w:rPr>
          <w:rFonts w:ascii="Arial" w:hAnsi="Arial" w:cs="Arial"/>
          <w:sz w:val="22"/>
          <w:szCs w:val="22"/>
        </w:rPr>
      </w:pPr>
      <w:r w:rsidRPr="00EB537C">
        <w:rPr>
          <w:rFonts w:ascii="Arial" w:hAnsi="Arial" w:cs="Arial"/>
          <w:sz w:val="22"/>
          <w:szCs w:val="22"/>
        </w:rPr>
        <w:t xml:space="preserve"> </w:t>
      </w:r>
    </w:p>
    <w:p w:rsidR="008376B4" w:rsidRDefault="008376B4" w:rsidP="00B646E8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EB537C">
        <w:rPr>
          <w:rFonts w:ascii="Arial" w:hAnsi="Arial" w:cs="Arial"/>
          <w:b/>
          <w:sz w:val="22"/>
          <w:szCs w:val="22"/>
        </w:rPr>
        <w:t>Lokalita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0F4BE4">
        <w:rPr>
          <w:rFonts w:ascii="Arial" w:hAnsi="Arial" w:cs="Arial"/>
          <w:b/>
          <w:sz w:val="22"/>
          <w:szCs w:val="22"/>
        </w:rPr>
        <w:t>M</w:t>
      </w:r>
      <w:r w:rsidRPr="00EB537C">
        <w:rPr>
          <w:rFonts w:ascii="Arial" w:hAnsi="Arial" w:cs="Arial"/>
          <w:b/>
          <w:sz w:val="22"/>
          <w:szCs w:val="22"/>
        </w:rPr>
        <w:t xml:space="preserve">: </w:t>
      </w:r>
      <w:r w:rsidR="000F66AC" w:rsidRPr="00950AE2">
        <w:rPr>
          <w:rFonts w:ascii="Arial" w:hAnsi="Arial" w:cs="Arial"/>
          <w:b/>
          <w:sz w:val="22"/>
          <w:szCs w:val="22"/>
        </w:rPr>
        <w:t>část ul. T. G. Masaryka - prostor ohraničený od Sochy Osvobození k Pomníku vojákům Rudé armády</w:t>
      </w:r>
    </w:p>
    <w:p w:rsidR="006D73AE" w:rsidRDefault="00735095" w:rsidP="00B646E8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5762625" cy="3438525"/>
            <wp:effectExtent l="0" t="0" r="0" b="0"/>
            <wp:docPr id="23" name="obrázek 23" descr="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01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5762625" cy="3438525"/>
            <wp:effectExtent l="0" t="0" r="0" b="0"/>
            <wp:docPr id="24" name="obrázek 24" descr="015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015o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3AE" w:rsidRDefault="006D73AE" w:rsidP="00B646E8">
      <w:pPr>
        <w:spacing w:after="120"/>
        <w:rPr>
          <w:rFonts w:ascii="Arial" w:hAnsi="Arial" w:cs="Arial"/>
          <w:b/>
          <w:sz w:val="22"/>
          <w:szCs w:val="22"/>
        </w:rPr>
      </w:pPr>
    </w:p>
    <w:sectPr w:rsidR="006D73AE">
      <w:footerReference w:type="default" r:id="rId3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7197" w:rsidRDefault="00BB7197" w:rsidP="00C55C30">
      <w:r>
        <w:separator/>
      </w:r>
    </w:p>
  </w:endnote>
  <w:endnote w:type="continuationSeparator" w:id="0">
    <w:p w:rsidR="00BB7197" w:rsidRDefault="00BB7197" w:rsidP="00C55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74C4" w:rsidRDefault="004474C4">
    <w:pPr>
      <w:pStyle w:val="Zpa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7197" w:rsidRDefault="00BB7197" w:rsidP="00C55C30">
      <w:r>
        <w:separator/>
      </w:r>
    </w:p>
  </w:footnote>
  <w:footnote w:type="continuationSeparator" w:id="0">
    <w:p w:rsidR="00BB7197" w:rsidRDefault="00BB7197" w:rsidP="00C55C30">
      <w:r>
        <w:continuationSeparator/>
      </w:r>
    </w:p>
  </w:footnote>
  <w:footnote w:id="1">
    <w:p w:rsidR="00783B68" w:rsidRPr="008E1AC2" w:rsidRDefault="00783B68" w:rsidP="00E83CDC">
      <w:pPr>
        <w:pStyle w:val="Textpoznpodarou"/>
        <w:tabs>
          <w:tab w:val="left" w:pos="284"/>
        </w:tabs>
        <w:ind w:left="284" w:hanging="284"/>
        <w:jc w:val="both"/>
      </w:pPr>
      <w:r w:rsidRPr="000C6451">
        <w:rPr>
          <w:rStyle w:val="Znakapoznpodarou"/>
        </w:rPr>
        <w:footnoteRef/>
      </w:r>
      <w:r>
        <w:t xml:space="preserve"> </w:t>
      </w:r>
      <w:r w:rsidRPr="008E1AC2">
        <w:t>§ 2 písm. f) zákona č. 65/2017 Sb., o ochraně zdraví před škodlivými účinky návykových látek</w:t>
      </w:r>
      <w:r>
        <w:t>, ve znění pozdějších předpisů</w:t>
      </w:r>
    </w:p>
  </w:footnote>
  <w:footnote w:id="2">
    <w:p w:rsidR="00783B68" w:rsidRPr="008E1AC2" w:rsidRDefault="00783B68" w:rsidP="00E83CDC">
      <w:pPr>
        <w:tabs>
          <w:tab w:val="left" w:pos="284"/>
        </w:tabs>
        <w:ind w:left="284" w:hanging="284"/>
        <w:jc w:val="both"/>
        <w:rPr>
          <w:sz w:val="20"/>
          <w:szCs w:val="20"/>
        </w:rPr>
      </w:pPr>
      <w:r w:rsidRPr="008E1AC2">
        <w:rPr>
          <w:rStyle w:val="Znakapoznpodarou"/>
          <w:sz w:val="20"/>
          <w:szCs w:val="20"/>
        </w:rPr>
        <w:footnoteRef/>
      </w:r>
      <w:r w:rsidRPr="008E1AC2">
        <w:rPr>
          <w:sz w:val="20"/>
          <w:szCs w:val="20"/>
        </w:rPr>
        <w:t xml:space="preserve"> § 7 zákona č. 561/2004 Sb., o předškolním, základním, středním, vyšším odborném a jiném vzdělávání (školský zákon)</w:t>
      </w:r>
      <w:r>
        <w:rPr>
          <w:sz w:val="20"/>
          <w:szCs w:val="20"/>
        </w:rPr>
        <w:t>, ve znění pozdějších předpisů</w:t>
      </w:r>
    </w:p>
  </w:footnote>
  <w:footnote w:id="3">
    <w:p w:rsidR="00783B68" w:rsidRPr="008E1AC2" w:rsidRDefault="00783B68" w:rsidP="00E83CDC">
      <w:pPr>
        <w:tabs>
          <w:tab w:val="left" w:pos="284"/>
        </w:tabs>
        <w:ind w:left="284" w:hanging="284"/>
        <w:jc w:val="both"/>
        <w:rPr>
          <w:sz w:val="20"/>
          <w:szCs w:val="20"/>
        </w:rPr>
      </w:pPr>
      <w:r w:rsidRPr="008E1AC2">
        <w:rPr>
          <w:rStyle w:val="Znakapoznpodarou"/>
          <w:sz w:val="20"/>
          <w:szCs w:val="20"/>
        </w:rPr>
        <w:footnoteRef/>
      </w:r>
      <w:r w:rsidRPr="008E1AC2">
        <w:rPr>
          <w:sz w:val="20"/>
          <w:szCs w:val="20"/>
        </w:rPr>
        <w:t xml:space="preserve"> § 4 zákona č. 372/2011 Sb., o zdravotních službách a podmínkách jejich poskytování (zákon o zdravotních</w:t>
      </w:r>
      <w:r>
        <w:rPr>
          <w:sz w:val="20"/>
          <w:szCs w:val="20"/>
        </w:rPr>
        <w:t xml:space="preserve"> </w:t>
      </w:r>
      <w:r w:rsidRPr="008E1AC2">
        <w:rPr>
          <w:sz w:val="20"/>
          <w:szCs w:val="20"/>
        </w:rPr>
        <w:t>službách)</w:t>
      </w:r>
      <w:r>
        <w:rPr>
          <w:sz w:val="20"/>
          <w:szCs w:val="20"/>
        </w:rPr>
        <w:t>, ve znění pozdějších předpisů</w:t>
      </w:r>
    </w:p>
    <w:p w:rsidR="00783B68" w:rsidRDefault="00783B68" w:rsidP="00E83CDC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272C2C5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818DE34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BCD1117"/>
    <w:multiLevelType w:val="hybridMultilevel"/>
    <w:tmpl w:val="E216E58C"/>
    <w:lvl w:ilvl="0" w:tplc="81AE4F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D3C7FB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30C055B"/>
    <w:multiLevelType w:val="hybridMultilevel"/>
    <w:tmpl w:val="9CBC56F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C8AAC2EE">
      <w:start w:val="2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6C0CE5"/>
    <w:multiLevelType w:val="hybridMultilevel"/>
    <w:tmpl w:val="D6B20A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54672B"/>
    <w:multiLevelType w:val="hybridMultilevel"/>
    <w:tmpl w:val="A48C21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5E5932"/>
    <w:multiLevelType w:val="hybridMultilevel"/>
    <w:tmpl w:val="7EBA35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28589C"/>
    <w:multiLevelType w:val="hybridMultilevel"/>
    <w:tmpl w:val="7F4E56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B13FB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5600113D"/>
    <w:multiLevelType w:val="hybridMultilevel"/>
    <w:tmpl w:val="7FF8E08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2B5F3D"/>
    <w:multiLevelType w:val="hybridMultilevel"/>
    <w:tmpl w:val="CFD602AC"/>
    <w:lvl w:ilvl="0" w:tplc="04050017">
      <w:start w:val="1"/>
      <w:numFmt w:val="lowerLetter"/>
      <w:lvlText w:val="%1)"/>
      <w:lvlJc w:val="left"/>
      <w:pPr>
        <w:tabs>
          <w:tab w:val="num" w:pos="787"/>
        </w:tabs>
        <w:ind w:left="787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2" w15:restartNumberingAfterBreak="0">
    <w:nsid w:val="78FC40FA"/>
    <w:multiLevelType w:val="hybridMultilevel"/>
    <w:tmpl w:val="01F4352A"/>
    <w:lvl w:ilvl="0" w:tplc="295E71AA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A7E75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4"/>
  </w:num>
  <w:num w:numId="5">
    <w:abstractNumId w:val="11"/>
  </w:num>
  <w:num w:numId="6">
    <w:abstractNumId w:val="5"/>
  </w:num>
  <w:num w:numId="7">
    <w:abstractNumId w:val="10"/>
  </w:num>
  <w:num w:numId="8">
    <w:abstractNumId w:val="8"/>
  </w:num>
  <w:num w:numId="9">
    <w:abstractNumId w:val="2"/>
  </w:num>
  <w:num w:numId="10">
    <w:abstractNumId w:val="6"/>
  </w:num>
  <w:num w:numId="11">
    <w:abstractNumId w:val="12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13"/>
  </w:num>
  <w:num w:numId="15">
    <w:abstractNumId w:val="3"/>
  </w:num>
  <w:num w:numId="16">
    <w:abstractNumId w:val="9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1D7"/>
    <w:rsid w:val="00003CA3"/>
    <w:rsid w:val="00014527"/>
    <w:rsid w:val="000176BE"/>
    <w:rsid w:val="00017779"/>
    <w:rsid w:val="000235CC"/>
    <w:rsid w:val="00024DE9"/>
    <w:rsid w:val="00036071"/>
    <w:rsid w:val="000442C8"/>
    <w:rsid w:val="00057D12"/>
    <w:rsid w:val="00065F2B"/>
    <w:rsid w:val="00077A42"/>
    <w:rsid w:val="000821EB"/>
    <w:rsid w:val="0009265A"/>
    <w:rsid w:val="000B2BE3"/>
    <w:rsid w:val="000B3FA3"/>
    <w:rsid w:val="000B5C56"/>
    <w:rsid w:val="000C13B8"/>
    <w:rsid w:val="000C6C69"/>
    <w:rsid w:val="000D7FA2"/>
    <w:rsid w:val="000E5077"/>
    <w:rsid w:val="000F201C"/>
    <w:rsid w:val="000F4BE4"/>
    <w:rsid w:val="000F66AC"/>
    <w:rsid w:val="00111BEB"/>
    <w:rsid w:val="00116472"/>
    <w:rsid w:val="00124A43"/>
    <w:rsid w:val="0012536D"/>
    <w:rsid w:val="00130AAE"/>
    <w:rsid w:val="00141504"/>
    <w:rsid w:val="00142292"/>
    <w:rsid w:val="0014722F"/>
    <w:rsid w:val="0015170F"/>
    <w:rsid w:val="00154CDC"/>
    <w:rsid w:val="0016054A"/>
    <w:rsid w:val="0018162C"/>
    <w:rsid w:val="001A3789"/>
    <w:rsid w:val="001A4255"/>
    <w:rsid w:val="001B347F"/>
    <w:rsid w:val="001B643D"/>
    <w:rsid w:val="001C257D"/>
    <w:rsid w:val="001C7770"/>
    <w:rsid w:val="001E085C"/>
    <w:rsid w:val="001E13DD"/>
    <w:rsid w:val="001F0ECA"/>
    <w:rsid w:val="00202ABA"/>
    <w:rsid w:val="00211FEA"/>
    <w:rsid w:val="00213B18"/>
    <w:rsid w:val="00217008"/>
    <w:rsid w:val="00217222"/>
    <w:rsid w:val="00227C3A"/>
    <w:rsid w:val="00245A65"/>
    <w:rsid w:val="00255D39"/>
    <w:rsid w:val="00266605"/>
    <w:rsid w:val="002826D4"/>
    <w:rsid w:val="002831B0"/>
    <w:rsid w:val="002A2326"/>
    <w:rsid w:val="002A652B"/>
    <w:rsid w:val="002B4795"/>
    <w:rsid w:val="002B7B21"/>
    <w:rsid w:val="002F48AF"/>
    <w:rsid w:val="00305E45"/>
    <w:rsid w:val="0031175E"/>
    <w:rsid w:val="00334138"/>
    <w:rsid w:val="00334482"/>
    <w:rsid w:val="0033695F"/>
    <w:rsid w:val="00344A57"/>
    <w:rsid w:val="00345592"/>
    <w:rsid w:val="003510E4"/>
    <w:rsid w:val="003532F5"/>
    <w:rsid w:val="0036345A"/>
    <w:rsid w:val="0036388B"/>
    <w:rsid w:val="00372EB6"/>
    <w:rsid w:val="003773B0"/>
    <w:rsid w:val="00384ADF"/>
    <w:rsid w:val="00395FFB"/>
    <w:rsid w:val="00396338"/>
    <w:rsid w:val="003A6649"/>
    <w:rsid w:val="003C27BA"/>
    <w:rsid w:val="003C7C28"/>
    <w:rsid w:val="003D0636"/>
    <w:rsid w:val="003E4B04"/>
    <w:rsid w:val="004129FE"/>
    <w:rsid w:val="00416A2D"/>
    <w:rsid w:val="0043185D"/>
    <w:rsid w:val="004474C4"/>
    <w:rsid w:val="00453454"/>
    <w:rsid w:val="00462C22"/>
    <w:rsid w:val="00462F45"/>
    <w:rsid w:val="00465762"/>
    <w:rsid w:val="00474084"/>
    <w:rsid w:val="00476ACD"/>
    <w:rsid w:val="004A3804"/>
    <w:rsid w:val="004B6BC9"/>
    <w:rsid w:val="004C135A"/>
    <w:rsid w:val="004C2B96"/>
    <w:rsid w:val="004E1583"/>
    <w:rsid w:val="004E7180"/>
    <w:rsid w:val="005003F6"/>
    <w:rsid w:val="005049A1"/>
    <w:rsid w:val="0053000D"/>
    <w:rsid w:val="0053347B"/>
    <w:rsid w:val="00534047"/>
    <w:rsid w:val="00536809"/>
    <w:rsid w:val="00536D55"/>
    <w:rsid w:val="00541BEC"/>
    <w:rsid w:val="00544FD8"/>
    <w:rsid w:val="005459CF"/>
    <w:rsid w:val="00545E6D"/>
    <w:rsid w:val="0055408A"/>
    <w:rsid w:val="00556355"/>
    <w:rsid w:val="0055734E"/>
    <w:rsid w:val="00560F09"/>
    <w:rsid w:val="00566649"/>
    <w:rsid w:val="005758F2"/>
    <w:rsid w:val="00580E74"/>
    <w:rsid w:val="00585DEA"/>
    <w:rsid w:val="00585F57"/>
    <w:rsid w:val="005906E4"/>
    <w:rsid w:val="005936B1"/>
    <w:rsid w:val="00595C63"/>
    <w:rsid w:val="00597F20"/>
    <w:rsid w:val="005A1AE0"/>
    <w:rsid w:val="005A2F7E"/>
    <w:rsid w:val="005B4B26"/>
    <w:rsid w:val="005B5A4F"/>
    <w:rsid w:val="005C47AB"/>
    <w:rsid w:val="005E0DB6"/>
    <w:rsid w:val="005E14E1"/>
    <w:rsid w:val="005E375E"/>
    <w:rsid w:val="005F3D12"/>
    <w:rsid w:val="005F7281"/>
    <w:rsid w:val="00630AC7"/>
    <w:rsid w:val="006316D6"/>
    <w:rsid w:val="0064359A"/>
    <w:rsid w:val="00644A0E"/>
    <w:rsid w:val="00651B65"/>
    <w:rsid w:val="00654F7F"/>
    <w:rsid w:val="00685EE0"/>
    <w:rsid w:val="0068795E"/>
    <w:rsid w:val="00691C75"/>
    <w:rsid w:val="0069354B"/>
    <w:rsid w:val="0069452B"/>
    <w:rsid w:val="006D415E"/>
    <w:rsid w:val="006D6A15"/>
    <w:rsid w:val="006D73AE"/>
    <w:rsid w:val="007145FA"/>
    <w:rsid w:val="00735095"/>
    <w:rsid w:val="00740BBC"/>
    <w:rsid w:val="00744106"/>
    <w:rsid w:val="00745134"/>
    <w:rsid w:val="0075793F"/>
    <w:rsid w:val="007724A6"/>
    <w:rsid w:val="00775DD9"/>
    <w:rsid w:val="00783B68"/>
    <w:rsid w:val="0079124D"/>
    <w:rsid w:val="00792A6C"/>
    <w:rsid w:val="007A16EB"/>
    <w:rsid w:val="007A197D"/>
    <w:rsid w:val="007B1B5D"/>
    <w:rsid w:val="007B4F57"/>
    <w:rsid w:val="007D2FA0"/>
    <w:rsid w:val="007E6924"/>
    <w:rsid w:val="007E7382"/>
    <w:rsid w:val="008037C2"/>
    <w:rsid w:val="00812AE4"/>
    <w:rsid w:val="00835FF2"/>
    <w:rsid w:val="008376B4"/>
    <w:rsid w:val="00860EB7"/>
    <w:rsid w:val="00864872"/>
    <w:rsid w:val="00865FF9"/>
    <w:rsid w:val="00887830"/>
    <w:rsid w:val="00890D5B"/>
    <w:rsid w:val="008B680F"/>
    <w:rsid w:val="008C2A1D"/>
    <w:rsid w:val="008D204D"/>
    <w:rsid w:val="008D4A52"/>
    <w:rsid w:val="008D4BC9"/>
    <w:rsid w:val="008E33D4"/>
    <w:rsid w:val="00902C4E"/>
    <w:rsid w:val="00915DE0"/>
    <w:rsid w:val="00921BF9"/>
    <w:rsid w:val="0092537E"/>
    <w:rsid w:val="00950AE2"/>
    <w:rsid w:val="00964CC3"/>
    <w:rsid w:val="00993D67"/>
    <w:rsid w:val="00994149"/>
    <w:rsid w:val="00997EDB"/>
    <w:rsid w:val="009A1583"/>
    <w:rsid w:val="009A171E"/>
    <w:rsid w:val="009A27A8"/>
    <w:rsid w:val="009C170F"/>
    <w:rsid w:val="009C4901"/>
    <w:rsid w:val="009D69A6"/>
    <w:rsid w:val="009D7236"/>
    <w:rsid w:val="009D72EF"/>
    <w:rsid w:val="009E028E"/>
    <w:rsid w:val="009E5055"/>
    <w:rsid w:val="009F1A8E"/>
    <w:rsid w:val="009F2AED"/>
    <w:rsid w:val="00A025D5"/>
    <w:rsid w:val="00A05BD8"/>
    <w:rsid w:val="00A0762F"/>
    <w:rsid w:val="00A129F1"/>
    <w:rsid w:val="00A15791"/>
    <w:rsid w:val="00A40F33"/>
    <w:rsid w:val="00A45F1B"/>
    <w:rsid w:val="00A6722D"/>
    <w:rsid w:val="00A72EE6"/>
    <w:rsid w:val="00A77A54"/>
    <w:rsid w:val="00A8388D"/>
    <w:rsid w:val="00A92C7A"/>
    <w:rsid w:val="00AA1339"/>
    <w:rsid w:val="00AA1827"/>
    <w:rsid w:val="00AB097E"/>
    <w:rsid w:val="00AB700C"/>
    <w:rsid w:val="00AC00BB"/>
    <w:rsid w:val="00AC0441"/>
    <w:rsid w:val="00AC78F5"/>
    <w:rsid w:val="00AC7F00"/>
    <w:rsid w:val="00AD0173"/>
    <w:rsid w:val="00AE2085"/>
    <w:rsid w:val="00B022C3"/>
    <w:rsid w:val="00B2027E"/>
    <w:rsid w:val="00B2070B"/>
    <w:rsid w:val="00B41566"/>
    <w:rsid w:val="00B44F8A"/>
    <w:rsid w:val="00B50634"/>
    <w:rsid w:val="00B646E8"/>
    <w:rsid w:val="00B70092"/>
    <w:rsid w:val="00B74F16"/>
    <w:rsid w:val="00B802C8"/>
    <w:rsid w:val="00B8217D"/>
    <w:rsid w:val="00BA254E"/>
    <w:rsid w:val="00BA2728"/>
    <w:rsid w:val="00BB3C05"/>
    <w:rsid w:val="00BB3C20"/>
    <w:rsid w:val="00BB4E21"/>
    <w:rsid w:val="00BB687F"/>
    <w:rsid w:val="00BB7197"/>
    <w:rsid w:val="00BD33B9"/>
    <w:rsid w:val="00BD3A15"/>
    <w:rsid w:val="00BF3DAE"/>
    <w:rsid w:val="00BF4715"/>
    <w:rsid w:val="00BF4FEA"/>
    <w:rsid w:val="00C114F1"/>
    <w:rsid w:val="00C12D82"/>
    <w:rsid w:val="00C153F4"/>
    <w:rsid w:val="00C22342"/>
    <w:rsid w:val="00C2626A"/>
    <w:rsid w:val="00C346A1"/>
    <w:rsid w:val="00C37184"/>
    <w:rsid w:val="00C55C30"/>
    <w:rsid w:val="00C569A0"/>
    <w:rsid w:val="00C57BE8"/>
    <w:rsid w:val="00C70F87"/>
    <w:rsid w:val="00C925E1"/>
    <w:rsid w:val="00C97342"/>
    <w:rsid w:val="00CB69BF"/>
    <w:rsid w:val="00CC09D4"/>
    <w:rsid w:val="00CC1A40"/>
    <w:rsid w:val="00CC756A"/>
    <w:rsid w:val="00CD32D1"/>
    <w:rsid w:val="00CE47FF"/>
    <w:rsid w:val="00CE7F75"/>
    <w:rsid w:val="00D020C7"/>
    <w:rsid w:val="00D05CB5"/>
    <w:rsid w:val="00D1323E"/>
    <w:rsid w:val="00D17515"/>
    <w:rsid w:val="00D24476"/>
    <w:rsid w:val="00D2571F"/>
    <w:rsid w:val="00D44587"/>
    <w:rsid w:val="00D55C21"/>
    <w:rsid w:val="00D74838"/>
    <w:rsid w:val="00D7579C"/>
    <w:rsid w:val="00D9166C"/>
    <w:rsid w:val="00D95A9D"/>
    <w:rsid w:val="00D97F84"/>
    <w:rsid w:val="00DA7E89"/>
    <w:rsid w:val="00DC07D3"/>
    <w:rsid w:val="00DC2682"/>
    <w:rsid w:val="00DD2F3C"/>
    <w:rsid w:val="00DE1CA8"/>
    <w:rsid w:val="00DE6433"/>
    <w:rsid w:val="00E12660"/>
    <w:rsid w:val="00E266B1"/>
    <w:rsid w:val="00E26A76"/>
    <w:rsid w:val="00E36379"/>
    <w:rsid w:val="00E51273"/>
    <w:rsid w:val="00E57925"/>
    <w:rsid w:val="00E629D4"/>
    <w:rsid w:val="00E731D7"/>
    <w:rsid w:val="00E745FC"/>
    <w:rsid w:val="00E83CDC"/>
    <w:rsid w:val="00E85805"/>
    <w:rsid w:val="00E868DF"/>
    <w:rsid w:val="00E937F5"/>
    <w:rsid w:val="00E94562"/>
    <w:rsid w:val="00EA1DEB"/>
    <w:rsid w:val="00EA2CB4"/>
    <w:rsid w:val="00EB537C"/>
    <w:rsid w:val="00EB5811"/>
    <w:rsid w:val="00EC34B4"/>
    <w:rsid w:val="00ED6EA0"/>
    <w:rsid w:val="00F01C8F"/>
    <w:rsid w:val="00F268A6"/>
    <w:rsid w:val="00F27CED"/>
    <w:rsid w:val="00F41DB1"/>
    <w:rsid w:val="00F81CDC"/>
    <w:rsid w:val="00F82725"/>
    <w:rsid w:val="00F84DCF"/>
    <w:rsid w:val="00F8717A"/>
    <w:rsid w:val="00F97249"/>
    <w:rsid w:val="00FA5540"/>
    <w:rsid w:val="00FD00C5"/>
    <w:rsid w:val="00FF0590"/>
    <w:rsid w:val="00FF5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6E365C-4A35-45EA-833C-7E70241BA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widowControl w:val="0"/>
      <w:autoSpaceDE w:val="0"/>
      <w:autoSpaceDN w:val="0"/>
      <w:adjustRightInd w:val="0"/>
      <w:ind w:right="144"/>
      <w:jc w:val="both"/>
      <w:outlineLvl w:val="0"/>
    </w:pPr>
    <w:rPr>
      <w:b/>
      <w:bCs/>
      <w:szCs w:val="20"/>
      <w:u w:val="single"/>
      <w:lang w:val="x-none" w:eastAsia="x-none"/>
    </w:rPr>
  </w:style>
  <w:style w:type="paragraph" w:styleId="Nadpis2">
    <w:name w:val="heading 2"/>
    <w:basedOn w:val="Normln"/>
    <w:next w:val="Normln"/>
    <w:qFormat/>
    <w:pPr>
      <w:keepNext/>
      <w:widowControl w:val="0"/>
      <w:tabs>
        <w:tab w:val="left" w:pos="2880"/>
      </w:tabs>
      <w:autoSpaceDE w:val="0"/>
      <w:autoSpaceDN w:val="0"/>
      <w:adjustRightInd w:val="0"/>
      <w:ind w:right="144"/>
      <w:jc w:val="right"/>
      <w:outlineLvl w:val="1"/>
    </w:pPr>
    <w:rPr>
      <w:b/>
      <w:bCs/>
      <w:szCs w:val="20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Styl1">
    <w:name w:val="Styl1"/>
    <w:basedOn w:val="slovanseznam"/>
    <w:next w:val="Seznamsodrkami"/>
    <w:autoRedefine/>
    <w:pPr>
      <w:numPr>
        <w:numId w:val="0"/>
      </w:numPr>
      <w:jc w:val="both"/>
    </w:pPr>
  </w:style>
  <w:style w:type="paragraph" w:styleId="slovanseznam">
    <w:name w:val="List Number"/>
    <w:basedOn w:val="Normln"/>
    <w:pPr>
      <w:numPr>
        <w:numId w:val="3"/>
      </w:numPr>
    </w:pPr>
  </w:style>
  <w:style w:type="paragraph" w:styleId="Seznamsodrkami">
    <w:name w:val="List Bullet"/>
    <w:basedOn w:val="Normln"/>
    <w:autoRedefine/>
    <w:pPr>
      <w:numPr>
        <w:numId w:val="2"/>
      </w:numPr>
    </w:pPr>
  </w:style>
  <w:style w:type="paragraph" w:styleId="Zkladntext">
    <w:name w:val="Body Text"/>
    <w:basedOn w:val="Normln"/>
    <w:link w:val="ZkladntextChar"/>
    <w:pPr>
      <w:widowControl w:val="0"/>
      <w:autoSpaceDE w:val="0"/>
      <w:autoSpaceDN w:val="0"/>
      <w:adjustRightInd w:val="0"/>
      <w:ind w:right="144"/>
      <w:jc w:val="both"/>
    </w:pPr>
    <w:rPr>
      <w:i/>
      <w:iCs/>
      <w:szCs w:val="20"/>
      <w:lang w:val="x-none" w:eastAsia="x-none"/>
    </w:rPr>
  </w:style>
  <w:style w:type="paragraph" w:styleId="Zkladntext3">
    <w:name w:val="Body Text 3"/>
    <w:basedOn w:val="Normln"/>
    <w:pPr>
      <w:widowControl w:val="0"/>
      <w:autoSpaceDE w:val="0"/>
      <w:autoSpaceDN w:val="0"/>
      <w:adjustRightInd w:val="0"/>
      <w:ind w:right="49"/>
      <w:jc w:val="both"/>
    </w:pPr>
    <w:rPr>
      <w:i/>
      <w:iCs/>
      <w:szCs w:val="20"/>
    </w:rPr>
  </w:style>
  <w:style w:type="paragraph" w:styleId="Textbubliny">
    <w:name w:val="Balloon Text"/>
    <w:basedOn w:val="Normln"/>
    <w:link w:val="TextbublinyChar"/>
    <w:rsid w:val="00D97F84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D97F8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020C7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Nadpis1Char">
    <w:name w:val="Nadpis 1 Char"/>
    <w:link w:val="Nadpis1"/>
    <w:rsid w:val="00C55C30"/>
    <w:rPr>
      <w:b/>
      <w:bCs/>
      <w:sz w:val="24"/>
      <w:u w:val="single"/>
    </w:rPr>
  </w:style>
  <w:style w:type="character" w:customStyle="1" w:styleId="ZkladntextChar">
    <w:name w:val="Základní text Char"/>
    <w:link w:val="Zkladntext"/>
    <w:rsid w:val="00C55C30"/>
    <w:rPr>
      <w:i/>
      <w:iCs/>
      <w:sz w:val="24"/>
    </w:rPr>
  </w:style>
  <w:style w:type="paragraph" w:styleId="Textpoznpodarou">
    <w:name w:val="footnote text"/>
    <w:basedOn w:val="Normln"/>
    <w:link w:val="TextpoznpodarouChar"/>
    <w:rsid w:val="00C55C3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C55C30"/>
  </w:style>
  <w:style w:type="character" w:styleId="Znakapoznpodarou">
    <w:name w:val="footnote reference"/>
    <w:rsid w:val="00C55C30"/>
    <w:rPr>
      <w:vertAlign w:val="superscript"/>
    </w:rPr>
  </w:style>
  <w:style w:type="paragraph" w:styleId="Zhlav">
    <w:name w:val="header"/>
    <w:basedOn w:val="Normln"/>
    <w:link w:val="ZhlavChar"/>
    <w:rsid w:val="004474C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4474C4"/>
    <w:rPr>
      <w:sz w:val="24"/>
      <w:szCs w:val="24"/>
    </w:rPr>
  </w:style>
  <w:style w:type="paragraph" w:styleId="Zpat">
    <w:name w:val="footer"/>
    <w:basedOn w:val="Normln"/>
    <w:link w:val="ZpatChar"/>
    <w:rsid w:val="004474C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4474C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04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theme" Target="theme/theme1.xml"/><Relationship Id="rId8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lemsova.RADSVI\Data%20aplikac&#237;\Microsoft\&#352;ablony\sablona_ZM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sablona_ZM.dot</Template>
  <TotalTime>2</TotalTime>
  <Pages>16</Pages>
  <Words>1421</Words>
  <Characters>8390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9792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Klemšová</dc:creator>
  <cp:keywords/>
  <cp:lastModifiedBy>Alena Vlachová</cp:lastModifiedBy>
  <cp:revision>2</cp:revision>
  <cp:lastPrinted>2025-01-14T08:25:00Z</cp:lastPrinted>
  <dcterms:created xsi:type="dcterms:W3CDTF">2025-01-28T14:11:00Z</dcterms:created>
  <dcterms:modified xsi:type="dcterms:W3CDTF">2025-01-28T14:11:00Z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1105167456</vt:i4>
  </property>
  <property fmtid="{D5CDD505-2E9C-101B-9397-08002B2CF9AE}" pid="3" name="_EmailSubject">
    <vt:lpwstr>šablony</vt:lpwstr>
  </property>
  <property fmtid="{D5CDD505-2E9C-101B-9397-08002B2CF9AE}" pid="4" name="_AuthorEmail">
    <vt:lpwstr>renata.klemsova@svitavy.cz</vt:lpwstr>
  </property>
  <property fmtid="{D5CDD505-2E9C-101B-9397-08002B2CF9AE}" pid="5" name="_AuthorEmailDisplayName">
    <vt:lpwstr>Klemšová Renata</vt:lpwstr>
  </property>
  <property fmtid="{D5CDD505-2E9C-101B-9397-08002B2CF9AE}" pid="6" name="_ReviewingToolsShownOnce">
    <vt:lpwstr/>
  </property>
</Properties>
</file>