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2D" w:rsidRPr="00281821" w:rsidRDefault="001E2B33" w:rsidP="00281821">
      <w:pPr>
        <w:jc w:val="center"/>
        <w:rPr>
          <w:b/>
          <w:sz w:val="28"/>
          <w:szCs w:val="28"/>
        </w:rPr>
      </w:pPr>
      <w:r w:rsidRPr="00281821">
        <w:rPr>
          <w:b/>
          <w:sz w:val="28"/>
          <w:szCs w:val="28"/>
        </w:rPr>
        <w:t>Obec Čebín</w:t>
      </w:r>
    </w:p>
    <w:p w:rsidR="001E2B33" w:rsidRPr="00281821" w:rsidRDefault="001E2B33" w:rsidP="00281821">
      <w:pPr>
        <w:jc w:val="center"/>
        <w:rPr>
          <w:b/>
          <w:sz w:val="28"/>
          <w:szCs w:val="28"/>
        </w:rPr>
      </w:pPr>
      <w:r w:rsidRPr="00281821">
        <w:rPr>
          <w:b/>
          <w:sz w:val="28"/>
          <w:szCs w:val="28"/>
        </w:rPr>
        <w:t>Zastupitelstvo obce Čebín</w:t>
      </w:r>
    </w:p>
    <w:p w:rsidR="001E2B33" w:rsidRPr="00281821" w:rsidRDefault="001E2B33" w:rsidP="00281821">
      <w:pPr>
        <w:jc w:val="center"/>
        <w:rPr>
          <w:b/>
          <w:sz w:val="28"/>
          <w:szCs w:val="28"/>
        </w:rPr>
      </w:pPr>
      <w:r w:rsidRPr="00281821">
        <w:rPr>
          <w:b/>
          <w:sz w:val="28"/>
          <w:szCs w:val="28"/>
        </w:rPr>
        <w:t>Obecně závazná vyhláška obce Če</w:t>
      </w:r>
      <w:r w:rsidR="00281821" w:rsidRPr="00281821">
        <w:rPr>
          <w:b/>
          <w:sz w:val="28"/>
          <w:szCs w:val="28"/>
        </w:rPr>
        <w:t>bín o zákazu požívání alkoholických nápojů n</w:t>
      </w:r>
      <w:r w:rsidRPr="00281821">
        <w:rPr>
          <w:b/>
          <w:sz w:val="28"/>
          <w:szCs w:val="28"/>
        </w:rPr>
        <w:t>a veřejném prostranství</w:t>
      </w:r>
    </w:p>
    <w:p w:rsidR="001E2B33" w:rsidRDefault="001E2B33" w:rsidP="00BF29EC">
      <w:pPr>
        <w:jc w:val="both"/>
      </w:pPr>
      <w:r>
        <w:t xml:space="preserve">Zastupitelstvo obce Čebín se na svém zasedání dne 10. 4. 2025 usneslo vydat na základě § 17 odst. 2 </w:t>
      </w:r>
      <w:r w:rsidRPr="00C8211B">
        <w:t xml:space="preserve">písm. a) zákona č. 65/2017 Sb. o ochraně zdraví před škodlivými účinky návykových látek, ve znění pozdějších předpisů, a v souladu s § 10 písm. a) a d) a § 84 </w:t>
      </w:r>
      <w:proofErr w:type="spellStart"/>
      <w:r w:rsidRPr="00C8211B">
        <w:t>ods</w:t>
      </w:r>
      <w:proofErr w:type="spellEnd"/>
      <w:r w:rsidRPr="00C8211B">
        <w:t>. 2 písm. h) zákona č. 128/2000 Sb., o obcích (obecní zřízení), ve znění pozdějších předpisů, tuto obecně závaznou vyhlášku (dále jen „vyhláška“).</w:t>
      </w:r>
      <w:r>
        <w:t xml:space="preserve"> </w:t>
      </w:r>
    </w:p>
    <w:p w:rsidR="001E2B33" w:rsidRPr="00281821" w:rsidRDefault="002859AC" w:rsidP="00281821">
      <w:pPr>
        <w:jc w:val="center"/>
        <w:rPr>
          <w:b/>
        </w:rPr>
      </w:pPr>
      <w:r>
        <w:rPr>
          <w:b/>
        </w:rPr>
        <w:t>Čl. I.</w:t>
      </w:r>
    </w:p>
    <w:p w:rsidR="00281821" w:rsidRPr="00281821" w:rsidRDefault="00281821" w:rsidP="00281821">
      <w:pPr>
        <w:jc w:val="center"/>
        <w:rPr>
          <w:b/>
        </w:rPr>
      </w:pPr>
      <w:r w:rsidRPr="00281821">
        <w:rPr>
          <w:b/>
        </w:rPr>
        <w:t>Úvodní ustanovení</w:t>
      </w:r>
    </w:p>
    <w:p w:rsidR="001E2B33" w:rsidRDefault="001E2B33" w:rsidP="00BF29EC">
      <w:pPr>
        <w:jc w:val="both"/>
      </w:pPr>
      <w:r>
        <w:t>1. Předmětem</w:t>
      </w:r>
      <w:r w:rsidR="00281821">
        <w:t xml:space="preserve"> a cílem </w:t>
      </w:r>
      <w:r>
        <w:t xml:space="preserve">této vyhlášky je v rámci zabezpečení místních záležitostí veřejného pořádku na území obce Čebín vymezit některé plochy veřejného prostranství, na kterých se </w:t>
      </w:r>
      <w:r w:rsidR="00281821">
        <w:t xml:space="preserve">pro rozpor s dobrými mravy </w:t>
      </w:r>
      <w:r>
        <w:t xml:space="preserve">zakazuje konzumovat alkoholické nápoje, a tím vytvořit opatření směřující k ochraně veřejného pořádku, </w:t>
      </w:r>
      <w:r w:rsidR="00281821">
        <w:t xml:space="preserve">ochraně občanů, zejména mravního vývoje u dětí a mladistvých a vytváření </w:t>
      </w:r>
      <w:proofErr w:type="gramStart"/>
      <w:r w:rsidR="00281821">
        <w:t xml:space="preserve">kulturního </w:t>
      </w:r>
      <w:r w:rsidR="00DE2D92">
        <w:t xml:space="preserve">                            </w:t>
      </w:r>
      <w:r w:rsidR="00281821">
        <w:t>a estetického</w:t>
      </w:r>
      <w:proofErr w:type="gramEnd"/>
      <w:r w:rsidR="00281821">
        <w:t xml:space="preserve"> vzhledu obce. </w:t>
      </w:r>
    </w:p>
    <w:p w:rsidR="00281821" w:rsidRPr="00BF29EC" w:rsidRDefault="00281821" w:rsidP="00281821">
      <w:pPr>
        <w:jc w:val="center"/>
        <w:rPr>
          <w:b/>
        </w:rPr>
      </w:pPr>
      <w:r w:rsidRPr="00BF29EC">
        <w:rPr>
          <w:b/>
        </w:rPr>
        <w:t>Čl. II.</w:t>
      </w:r>
    </w:p>
    <w:p w:rsidR="00281821" w:rsidRPr="00BF29EC" w:rsidRDefault="00281821" w:rsidP="00BF29EC">
      <w:pPr>
        <w:jc w:val="center"/>
        <w:rPr>
          <w:b/>
        </w:rPr>
      </w:pPr>
      <w:r w:rsidRPr="00BF29EC">
        <w:rPr>
          <w:b/>
        </w:rPr>
        <w:t>Vymezení pojmů</w:t>
      </w:r>
    </w:p>
    <w:p w:rsidR="00281821" w:rsidRPr="00BF29EC" w:rsidRDefault="00281821">
      <w:r>
        <w:t xml:space="preserve">1. Veřejným prostranstvím jsou všechna náměstí, ulice, tržiště, chodníky, veřejná zeleň, hřiště, parky a další prostory přístupné každému bez omezení, tedy sloužící obecnému užívání, a to bez ohledu na vlastnictví k tomuto </w:t>
      </w:r>
      <w:r w:rsidR="00C256F2">
        <w:t xml:space="preserve">prostoru </w:t>
      </w:r>
      <w:r w:rsidR="00C256F2">
        <w:rPr>
          <w:vertAlign w:val="superscript"/>
        </w:rPr>
        <w:t>1</w:t>
      </w:r>
      <w:r w:rsidR="00BF29EC">
        <w:t>.</w:t>
      </w:r>
    </w:p>
    <w:p w:rsidR="004E395B" w:rsidRDefault="004E395B" w:rsidP="00BF29EC">
      <w:pPr>
        <w:jc w:val="both"/>
      </w:pPr>
      <w:r>
        <w:t>2. Konzumací alkoholických nápojů na veřejném prostranství s</w:t>
      </w:r>
      <w:r w:rsidR="00BF29EC">
        <w:t xml:space="preserve">e rozumí pro účel této vyhlášky </w:t>
      </w:r>
      <w:r>
        <w:t xml:space="preserve">požívání alkoholického nápoje nebo zdržování se s otevřenou láhví anebo jinou nádobou s alkoholickým nápojem na veřejném prostranství /dále jen „konzumace alkoholických nápojů“/. </w:t>
      </w:r>
    </w:p>
    <w:p w:rsidR="004E395B" w:rsidRPr="00BF29EC" w:rsidRDefault="002859AC" w:rsidP="00BF29EC">
      <w:pPr>
        <w:jc w:val="center"/>
        <w:rPr>
          <w:b/>
        </w:rPr>
      </w:pPr>
      <w:r>
        <w:rPr>
          <w:b/>
        </w:rPr>
        <w:t>Čl. III.</w:t>
      </w:r>
    </w:p>
    <w:p w:rsidR="004E395B" w:rsidRPr="00BF29EC" w:rsidRDefault="004E395B" w:rsidP="00BF29EC">
      <w:pPr>
        <w:jc w:val="center"/>
        <w:rPr>
          <w:b/>
        </w:rPr>
      </w:pPr>
      <w:r w:rsidRPr="00BF29EC">
        <w:rPr>
          <w:b/>
        </w:rPr>
        <w:t>Vymezení zákazu konzumace alkoholických nápojů</w:t>
      </w:r>
    </w:p>
    <w:p w:rsidR="004E395B" w:rsidRDefault="004E395B">
      <w:r>
        <w:t xml:space="preserve">1. </w:t>
      </w:r>
      <w:r w:rsidR="0060444A">
        <w:t>Zakazuje se konzumace alkoholických nápojů</w:t>
      </w:r>
      <w:r w:rsidR="00BF29EC">
        <w:rPr>
          <w:vertAlign w:val="superscript"/>
        </w:rPr>
        <w:t>2</w:t>
      </w:r>
      <w:r w:rsidR="0060444A">
        <w:t xml:space="preserve"> na těchto veřejných prostranstvích v obci Čebín:</w:t>
      </w:r>
    </w:p>
    <w:p w:rsidR="0060444A" w:rsidRDefault="0060444A">
      <w:r>
        <w:t xml:space="preserve">a) na všech autobusových zastávkách a ve </w:t>
      </w:r>
      <w:r w:rsidR="00DE2D92">
        <w:t>vzdálenosti 120</w:t>
      </w:r>
      <w:r>
        <w:t xml:space="preserve"> m od jejich označníku,</w:t>
      </w:r>
    </w:p>
    <w:p w:rsidR="00C8211B" w:rsidRDefault="00DE2D92">
      <w:r>
        <w:t xml:space="preserve">b) v okruhu 120 </w:t>
      </w:r>
      <w:r w:rsidR="0060444A">
        <w:t xml:space="preserve">metrů od </w:t>
      </w:r>
      <w:r>
        <w:t>budov škol, školských zařízení,</w:t>
      </w:r>
      <w:r w:rsidR="0060444A">
        <w:t xml:space="preserve"> zdravotnických zařízení</w:t>
      </w:r>
      <w:r>
        <w:t xml:space="preserve"> a dětských hřišť. </w:t>
      </w:r>
    </w:p>
    <w:p w:rsidR="008352F3" w:rsidRDefault="008352F3"/>
    <w:p w:rsidR="0060444A" w:rsidRPr="00C8211B" w:rsidRDefault="002859AC" w:rsidP="00C8211B">
      <w:pPr>
        <w:jc w:val="center"/>
        <w:rPr>
          <w:b/>
        </w:rPr>
      </w:pPr>
      <w:r>
        <w:rPr>
          <w:b/>
        </w:rPr>
        <w:t>Čl. IV.</w:t>
      </w:r>
    </w:p>
    <w:p w:rsidR="0060444A" w:rsidRPr="00C8211B" w:rsidRDefault="00C8211B" w:rsidP="00C8211B">
      <w:pPr>
        <w:jc w:val="center"/>
        <w:rPr>
          <w:b/>
        </w:rPr>
      </w:pPr>
      <w:r>
        <w:rPr>
          <w:b/>
        </w:rPr>
        <w:t>Výji</w:t>
      </w:r>
      <w:r w:rsidR="0060444A" w:rsidRPr="00C8211B">
        <w:rPr>
          <w:b/>
        </w:rPr>
        <w:t>mky ze zákazu konzumace alkoholických nápojů</w:t>
      </w:r>
    </w:p>
    <w:p w:rsidR="0060444A" w:rsidRDefault="0060444A" w:rsidP="00C8211B">
      <w:pPr>
        <w:jc w:val="both"/>
      </w:pPr>
      <w:r>
        <w:t>Zákaz konzumace alkoholických nápojů na vymezeném veřejném prostranství se nevztahuje:</w:t>
      </w:r>
    </w:p>
    <w:p w:rsidR="0060444A" w:rsidRDefault="0060444A" w:rsidP="00C8211B">
      <w:pPr>
        <w:jc w:val="both"/>
      </w:pPr>
      <w:r>
        <w:t>a) na prostory zahrádek a předzahrádek restauračních zařízení a provozoven,</w:t>
      </w:r>
      <w:r w:rsidR="00C8211B">
        <w:t xml:space="preserve"> cukráren nebo kaváren</w:t>
      </w:r>
      <w:r>
        <w:t xml:space="preserve"> kde je provozována živnost a to v rámci provozní doby,</w:t>
      </w:r>
    </w:p>
    <w:p w:rsidR="0060444A" w:rsidRDefault="0060444A" w:rsidP="00C8211B">
      <w:pPr>
        <w:jc w:val="both"/>
      </w:pPr>
      <w:r>
        <w:t>b) na dobu od 16. 00 hodin 31. 12 do 5. 00 hodin 01. 01. v každém kalendářním roce,</w:t>
      </w:r>
    </w:p>
    <w:p w:rsidR="0060444A" w:rsidRDefault="0060444A" w:rsidP="00C8211B">
      <w:pPr>
        <w:jc w:val="both"/>
      </w:pPr>
      <w:r>
        <w:lastRenderedPageBreak/>
        <w:t xml:space="preserve">c) na veřejná prostranství se zákazem konzumace alkoholických nápojů dle čl. 3 při pořádání veřejnosti přístupných kulturních a sportovních akcí. </w:t>
      </w:r>
    </w:p>
    <w:p w:rsidR="00C256F2" w:rsidRPr="00C8211B" w:rsidRDefault="002859AC" w:rsidP="00C8211B">
      <w:pPr>
        <w:jc w:val="center"/>
        <w:rPr>
          <w:b/>
        </w:rPr>
      </w:pPr>
      <w:r>
        <w:rPr>
          <w:b/>
        </w:rPr>
        <w:t>Čl. V.</w:t>
      </w:r>
    </w:p>
    <w:p w:rsidR="00C256F2" w:rsidRPr="00C8211B" w:rsidRDefault="00C256F2" w:rsidP="00C8211B">
      <w:pPr>
        <w:jc w:val="center"/>
        <w:rPr>
          <w:b/>
        </w:rPr>
      </w:pPr>
      <w:r w:rsidRPr="00C8211B">
        <w:rPr>
          <w:b/>
        </w:rPr>
        <w:t>Účinnost</w:t>
      </w:r>
    </w:p>
    <w:p w:rsidR="00C256F2" w:rsidRDefault="00C256F2">
      <w:r>
        <w:t>Tato</w:t>
      </w:r>
      <w:r w:rsidR="002859AC">
        <w:t xml:space="preserve"> obecně závazná</w:t>
      </w:r>
      <w:r>
        <w:t xml:space="preserve"> vyhláška nabývá účinnosti počátkem patnáctého dne</w:t>
      </w:r>
      <w:r w:rsidR="002859AC">
        <w:t xml:space="preserve"> následujícího</w:t>
      </w:r>
      <w:r>
        <w:t xml:space="preserve"> po dni jejího vyhlášení.</w:t>
      </w:r>
    </w:p>
    <w:p w:rsidR="00C256F2" w:rsidRDefault="00C256F2"/>
    <w:p w:rsidR="008352F3" w:rsidRDefault="00C256F2" w:rsidP="008352F3">
      <w:pPr>
        <w:ind w:firstLine="708"/>
      </w:pPr>
      <w:r>
        <w:t xml:space="preserve">Pavel </w:t>
      </w:r>
      <w:proofErr w:type="spellStart"/>
      <w:r>
        <w:t>Plevač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Tomáš Kříž</w:t>
      </w:r>
    </w:p>
    <w:p w:rsidR="00C256F2" w:rsidRDefault="008352F3" w:rsidP="008352F3">
      <w:r>
        <w:t xml:space="preserve">             </w:t>
      </w:r>
      <w:bookmarkStart w:id="0" w:name="_GoBack"/>
      <w:bookmarkEnd w:id="0"/>
      <w:r>
        <w:t>m</w:t>
      </w:r>
      <w:r w:rsidR="00C256F2">
        <w:t>ístostarosta</w:t>
      </w:r>
      <w:r w:rsidR="00C256F2">
        <w:tab/>
      </w:r>
      <w:r w:rsidR="00C256F2">
        <w:tab/>
      </w:r>
      <w:r w:rsidR="00C256F2">
        <w:tab/>
      </w:r>
      <w:r w:rsidR="00C256F2">
        <w:tab/>
      </w:r>
      <w:r w:rsidR="00C256F2">
        <w:tab/>
      </w:r>
      <w:r w:rsidR="00C256F2">
        <w:tab/>
      </w:r>
      <w:r>
        <w:t xml:space="preserve">  </w:t>
      </w:r>
      <w:r w:rsidR="00C256F2">
        <w:t>starosta</w:t>
      </w:r>
    </w:p>
    <w:p w:rsidR="00C256F2" w:rsidRDefault="00C256F2"/>
    <w:p w:rsidR="00C256F2" w:rsidRDefault="00C256F2"/>
    <w:p w:rsidR="00C8211B" w:rsidRDefault="00C8211B"/>
    <w:p w:rsidR="002859AC" w:rsidRDefault="002859AC"/>
    <w:p w:rsidR="002859AC" w:rsidRDefault="002859AC"/>
    <w:p w:rsidR="002859AC" w:rsidRDefault="002859AC"/>
    <w:p w:rsidR="002859AC" w:rsidRDefault="002859AC"/>
    <w:p w:rsidR="002859AC" w:rsidRDefault="002859AC"/>
    <w:p w:rsidR="002859AC" w:rsidRDefault="002859AC"/>
    <w:p w:rsidR="002859AC" w:rsidRDefault="002859AC"/>
    <w:p w:rsidR="002859AC" w:rsidRDefault="002859AC"/>
    <w:p w:rsidR="002859AC" w:rsidRDefault="002859AC"/>
    <w:p w:rsidR="002859AC" w:rsidRDefault="002859AC"/>
    <w:p w:rsidR="002859AC" w:rsidRDefault="002859AC"/>
    <w:p w:rsidR="002859AC" w:rsidRDefault="002859AC"/>
    <w:p w:rsidR="002859AC" w:rsidRDefault="002859AC"/>
    <w:p w:rsidR="002859AC" w:rsidRDefault="002859AC"/>
    <w:p w:rsidR="00C8211B" w:rsidRDefault="00C8211B">
      <w:r>
        <w:t>--------------------------------------------------------------------------------------------------------------------------------------</w:t>
      </w:r>
    </w:p>
    <w:p w:rsidR="00C8211B" w:rsidRDefault="00C8211B" w:rsidP="00C8211B">
      <w:r>
        <w:rPr>
          <w:vertAlign w:val="subscript"/>
        </w:rPr>
        <w:t>1</w:t>
      </w:r>
      <w:r>
        <w:t>§ 34 zákona č. 128/2000 Sb. o obcích (obecní zřízení), ve znění pozdějších předpisů</w:t>
      </w:r>
    </w:p>
    <w:p w:rsidR="00C8211B" w:rsidRPr="00BF29EC" w:rsidRDefault="00C8211B" w:rsidP="00C8211B">
      <w:pPr>
        <w:rPr>
          <w:vertAlign w:val="subscript"/>
        </w:rPr>
      </w:pPr>
      <w:r>
        <w:t xml:space="preserve">2 § 2 písm. f) zák. č. 65/2017 Sb., o ochraně zdraví před škodlivými účinky návykových látek, ve znění pozdějších předpisů. </w:t>
      </w:r>
    </w:p>
    <w:p w:rsidR="00C8211B" w:rsidRDefault="00C8211B"/>
    <w:sectPr w:rsidR="00C82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33"/>
    <w:rsid w:val="001E2B33"/>
    <w:rsid w:val="00281821"/>
    <w:rsid w:val="002859AC"/>
    <w:rsid w:val="004E395B"/>
    <w:rsid w:val="0060444A"/>
    <w:rsid w:val="00604E2D"/>
    <w:rsid w:val="008352F3"/>
    <w:rsid w:val="00BF29EC"/>
    <w:rsid w:val="00C256F2"/>
    <w:rsid w:val="00C8211B"/>
    <w:rsid w:val="00D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81FF9-99AC-4259-AF40-BD870857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2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00052-9810-4E03-B927-E87D7907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2025-04-16T12:40:00Z</cp:lastPrinted>
  <dcterms:created xsi:type="dcterms:W3CDTF">2025-04-16T09:57:00Z</dcterms:created>
  <dcterms:modified xsi:type="dcterms:W3CDTF">2025-04-16T12:43:00Z</dcterms:modified>
</cp:coreProperties>
</file>