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B062" w14:textId="66A89127" w:rsidR="008A5490" w:rsidRDefault="007B1C9E" w:rsidP="009151FF">
      <w:pPr>
        <w:spacing w:after="0" w:line="280" w:lineRule="exact"/>
        <w:jc w:val="center"/>
        <w:rPr>
          <w:rFonts w:cstheme="minorHAnsi"/>
          <w:b/>
          <w:sz w:val="28"/>
          <w:szCs w:val="28"/>
        </w:rPr>
      </w:pPr>
      <w:r w:rsidRPr="009746F0">
        <w:rPr>
          <w:rFonts w:cstheme="minorHAnsi"/>
          <w:b/>
          <w:sz w:val="28"/>
          <w:szCs w:val="28"/>
        </w:rPr>
        <w:t xml:space="preserve">Nařízení </w:t>
      </w:r>
      <w:r w:rsidR="00D5478C" w:rsidRPr="009746F0">
        <w:rPr>
          <w:rFonts w:cstheme="minorHAnsi"/>
          <w:b/>
          <w:sz w:val="28"/>
          <w:szCs w:val="28"/>
        </w:rPr>
        <w:t>obc</w:t>
      </w:r>
      <w:r w:rsidR="00E50DC0" w:rsidRPr="009746F0">
        <w:rPr>
          <w:rFonts w:cstheme="minorHAnsi"/>
          <w:b/>
          <w:sz w:val="28"/>
          <w:szCs w:val="28"/>
        </w:rPr>
        <w:t>e Chuchelná</w:t>
      </w:r>
    </w:p>
    <w:p w14:paraId="733F3935" w14:textId="77777777" w:rsidR="002E3D02" w:rsidRPr="009746F0" w:rsidRDefault="002E3D02" w:rsidP="009151FF">
      <w:pPr>
        <w:spacing w:after="0" w:line="280" w:lineRule="exact"/>
        <w:jc w:val="center"/>
        <w:rPr>
          <w:rFonts w:cstheme="minorHAnsi"/>
          <w:b/>
          <w:sz w:val="28"/>
          <w:szCs w:val="28"/>
        </w:rPr>
      </w:pPr>
    </w:p>
    <w:p w14:paraId="03C3E702" w14:textId="437B34F0" w:rsidR="00EE6BDB" w:rsidRPr="009746F0" w:rsidRDefault="002E3D02" w:rsidP="009151FF">
      <w:pPr>
        <w:spacing w:after="0" w:line="280" w:lineRule="exact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č. </w:t>
      </w:r>
      <w:r w:rsidR="008C2B09">
        <w:rPr>
          <w:rFonts w:cstheme="minorHAnsi"/>
          <w:b/>
          <w:sz w:val="28"/>
          <w:szCs w:val="28"/>
        </w:rPr>
        <w:t>2</w:t>
      </w:r>
      <w:r>
        <w:rPr>
          <w:rFonts w:cstheme="minorHAnsi"/>
          <w:b/>
          <w:sz w:val="28"/>
          <w:szCs w:val="28"/>
        </w:rPr>
        <w:t>/2025</w:t>
      </w:r>
    </w:p>
    <w:p w14:paraId="4D7F0C2C" w14:textId="20D2B24F" w:rsidR="00EE6BDB" w:rsidRPr="009746F0" w:rsidRDefault="00F421F5" w:rsidP="00287C3A">
      <w:pPr>
        <w:spacing w:after="0" w:line="280" w:lineRule="exact"/>
        <w:rPr>
          <w:rFonts w:cstheme="minorHAnsi"/>
          <w:b/>
          <w:sz w:val="28"/>
          <w:szCs w:val="28"/>
        </w:rPr>
      </w:pPr>
      <w:r w:rsidRPr="009746F0">
        <w:rPr>
          <w:rFonts w:cstheme="minorHAnsi"/>
          <w:b/>
          <w:sz w:val="28"/>
          <w:szCs w:val="28"/>
        </w:rPr>
        <w:t xml:space="preserve"> </w:t>
      </w:r>
    </w:p>
    <w:p w14:paraId="5CC46343" w14:textId="59D76E6D" w:rsidR="007B1C9E" w:rsidRPr="009746F0" w:rsidRDefault="00287C3A" w:rsidP="00287C3A">
      <w:pPr>
        <w:spacing w:after="0" w:line="280" w:lineRule="exac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</w:t>
      </w:r>
      <w:r w:rsidR="00F421F5" w:rsidRPr="009746F0">
        <w:rPr>
          <w:rFonts w:cstheme="minorHAnsi"/>
          <w:b/>
          <w:sz w:val="28"/>
          <w:szCs w:val="28"/>
        </w:rPr>
        <w:t>T</w:t>
      </w:r>
      <w:r w:rsidR="00961E69" w:rsidRPr="009746F0">
        <w:rPr>
          <w:rFonts w:cstheme="minorHAnsi"/>
          <w:b/>
          <w:sz w:val="28"/>
          <w:szCs w:val="28"/>
        </w:rPr>
        <w:t>ržní řád, který</w:t>
      </w:r>
      <w:r w:rsidR="00514494" w:rsidRPr="009746F0">
        <w:rPr>
          <w:rFonts w:cstheme="minorHAnsi"/>
          <w:b/>
          <w:sz w:val="28"/>
          <w:szCs w:val="28"/>
        </w:rPr>
        <w:t>m</w:t>
      </w:r>
      <w:r w:rsidR="00961E69" w:rsidRPr="009746F0">
        <w:rPr>
          <w:rFonts w:cstheme="minorHAnsi"/>
          <w:b/>
          <w:sz w:val="28"/>
          <w:szCs w:val="28"/>
        </w:rPr>
        <w:t xml:space="preserve"> se zakazuje podomní </w:t>
      </w:r>
      <w:r w:rsidR="00347C43" w:rsidRPr="009746F0">
        <w:rPr>
          <w:rFonts w:cstheme="minorHAnsi"/>
          <w:b/>
          <w:sz w:val="28"/>
          <w:szCs w:val="28"/>
        </w:rPr>
        <w:t xml:space="preserve">a pochůzkový </w:t>
      </w:r>
      <w:r w:rsidR="00961E69" w:rsidRPr="009746F0">
        <w:rPr>
          <w:rFonts w:cstheme="minorHAnsi"/>
          <w:b/>
          <w:sz w:val="28"/>
          <w:szCs w:val="28"/>
        </w:rPr>
        <w:t>prodej</w:t>
      </w:r>
    </w:p>
    <w:p w14:paraId="7520DC00" w14:textId="77777777" w:rsidR="009151FF" w:rsidRPr="009746F0" w:rsidRDefault="009151FF" w:rsidP="009151FF">
      <w:pPr>
        <w:spacing w:after="0" w:line="280" w:lineRule="exact"/>
        <w:jc w:val="center"/>
        <w:rPr>
          <w:rFonts w:cstheme="minorHAnsi"/>
          <w:b/>
          <w:sz w:val="28"/>
          <w:szCs w:val="28"/>
        </w:rPr>
      </w:pPr>
    </w:p>
    <w:p w14:paraId="08A4E3F7" w14:textId="6BC1C579" w:rsidR="007B1C9E" w:rsidRPr="00491F23" w:rsidRDefault="004B07DB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Rada</w:t>
      </w:r>
      <w:r w:rsidR="007B1C9E" w:rsidRPr="00491F23">
        <w:rPr>
          <w:rFonts w:cstheme="minorHAnsi"/>
          <w:sz w:val="24"/>
          <w:szCs w:val="24"/>
        </w:rPr>
        <w:t xml:space="preserve"> </w:t>
      </w:r>
      <w:r w:rsidR="00D5478C" w:rsidRPr="00491F23">
        <w:rPr>
          <w:rFonts w:cstheme="minorHAnsi"/>
          <w:sz w:val="24"/>
          <w:szCs w:val="24"/>
        </w:rPr>
        <w:t>obce</w:t>
      </w:r>
      <w:r w:rsidR="00E50DC0" w:rsidRPr="00491F23">
        <w:rPr>
          <w:rFonts w:cstheme="minorHAnsi"/>
          <w:sz w:val="24"/>
          <w:szCs w:val="24"/>
        </w:rPr>
        <w:t xml:space="preserve"> Chuchelná </w:t>
      </w:r>
      <w:r w:rsidR="007B1C9E" w:rsidRPr="00491F23">
        <w:rPr>
          <w:rFonts w:cstheme="minorHAnsi"/>
          <w:sz w:val="24"/>
          <w:szCs w:val="24"/>
        </w:rPr>
        <w:t xml:space="preserve">se </w:t>
      </w:r>
      <w:r w:rsidR="00961E69" w:rsidRPr="00491F23">
        <w:rPr>
          <w:rFonts w:cstheme="minorHAnsi"/>
          <w:sz w:val="24"/>
          <w:szCs w:val="24"/>
        </w:rPr>
        <w:t xml:space="preserve">na své </w:t>
      </w:r>
      <w:r w:rsidRPr="00491F23">
        <w:rPr>
          <w:rFonts w:cstheme="minorHAnsi"/>
          <w:sz w:val="24"/>
          <w:szCs w:val="24"/>
        </w:rPr>
        <w:t>schůzi</w:t>
      </w:r>
      <w:r w:rsidR="003854A9" w:rsidRPr="00491F23">
        <w:rPr>
          <w:rFonts w:cstheme="minorHAnsi"/>
          <w:sz w:val="24"/>
          <w:szCs w:val="24"/>
        </w:rPr>
        <w:t xml:space="preserve"> dne </w:t>
      </w:r>
      <w:r w:rsidR="00E50DC0" w:rsidRPr="00491F23">
        <w:rPr>
          <w:rFonts w:cstheme="minorHAnsi"/>
          <w:sz w:val="24"/>
          <w:szCs w:val="24"/>
        </w:rPr>
        <w:t>26.11.2025</w:t>
      </w:r>
      <w:r w:rsidR="003854A9" w:rsidRPr="00491F23">
        <w:rPr>
          <w:rFonts w:cstheme="minorHAnsi"/>
          <w:sz w:val="24"/>
          <w:szCs w:val="24"/>
        </w:rPr>
        <w:t xml:space="preserve"> </w:t>
      </w:r>
      <w:r w:rsidR="00961E69" w:rsidRPr="00491F23">
        <w:rPr>
          <w:rFonts w:cstheme="minorHAnsi"/>
          <w:sz w:val="24"/>
          <w:szCs w:val="24"/>
        </w:rPr>
        <w:t xml:space="preserve">usnesením </w:t>
      </w:r>
      <w:r w:rsidR="008563A6">
        <w:rPr>
          <w:rFonts w:cstheme="minorHAnsi"/>
          <w:sz w:val="24"/>
          <w:szCs w:val="24"/>
        </w:rPr>
        <w:t>č. 68/24/25 a)</w:t>
      </w:r>
      <w:r w:rsidR="0021448B" w:rsidRPr="00491F23">
        <w:rPr>
          <w:rFonts w:cstheme="minorHAnsi"/>
          <w:sz w:val="24"/>
          <w:szCs w:val="24"/>
        </w:rPr>
        <w:t xml:space="preserve"> </w:t>
      </w:r>
      <w:r w:rsidR="007B1C9E" w:rsidRPr="00491F23">
        <w:rPr>
          <w:rFonts w:cstheme="minorHAnsi"/>
          <w:sz w:val="24"/>
          <w:szCs w:val="24"/>
        </w:rPr>
        <w:t>usnesl</w:t>
      </w:r>
      <w:r w:rsidRPr="00491F23">
        <w:rPr>
          <w:rFonts w:cstheme="minorHAnsi"/>
          <w:sz w:val="24"/>
          <w:szCs w:val="24"/>
        </w:rPr>
        <w:t>a</w:t>
      </w:r>
      <w:r w:rsidR="00C72606" w:rsidRPr="00491F23">
        <w:rPr>
          <w:rFonts w:cstheme="minorHAnsi"/>
          <w:sz w:val="24"/>
          <w:szCs w:val="24"/>
        </w:rPr>
        <w:t xml:space="preserve"> vydat na základě zmocnění obsa</w:t>
      </w:r>
      <w:r w:rsidR="00961E69" w:rsidRPr="00491F23">
        <w:rPr>
          <w:rFonts w:cstheme="minorHAnsi"/>
          <w:sz w:val="24"/>
          <w:szCs w:val="24"/>
        </w:rPr>
        <w:t>žené</w:t>
      </w:r>
      <w:r w:rsidR="00CD505A" w:rsidRPr="00491F23">
        <w:rPr>
          <w:rFonts w:cstheme="minorHAnsi"/>
          <w:sz w:val="24"/>
          <w:szCs w:val="24"/>
        </w:rPr>
        <w:t>m</w:t>
      </w:r>
      <w:r w:rsidR="00961E69" w:rsidRPr="00491F23">
        <w:rPr>
          <w:rFonts w:cstheme="minorHAnsi"/>
          <w:sz w:val="24"/>
          <w:szCs w:val="24"/>
        </w:rPr>
        <w:t xml:space="preserve"> v ustanovení</w:t>
      </w:r>
      <w:r w:rsidR="007B1C9E" w:rsidRPr="00491F23">
        <w:rPr>
          <w:rFonts w:cstheme="minorHAnsi"/>
          <w:sz w:val="24"/>
          <w:szCs w:val="24"/>
        </w:rPr>
        <w:t xml:space="preserve"> § 18 odst. </w:t>
      </w:r>
      <w:r w:rsidR="00961E69" w:rsidRPr="00491F23">
        <w:rPr>
          <w:rFonts w:cstheme="minorHAnsi"/>
          <w:sz w:val="24"/>
          <w:szCs w:val="24"/>
        </w:rPr>
        <w:t>1</w:t>
      </w:r>
      <w:r w:rsidR="007B1C9E" w:rsidRPr="00491F23">
        <w:rPr>
          <w:rFonts w:cstheme="minorHAnsi"/>
          <w:sz w:val="24"/>
          <w:szCs w:val="24"/>
        </w:rPr>
        <w:t xml:space="preserve"> </w:t>
      </w:r>
      <w:r w:rsidR="00785C37" w:rsidRPr="00491F23">
        <w:rPr>
          <w:rFonts w:cstheme="minorHAnsi"/>
          <w:sz w:val="24"/>
          <w:szCs w:val="24"/>
        </w:rPr>
        <w:t xml:space="preserve">a 4 </w:t>
      </w:r>
      <w:r w:rsidR="007B1C9E" w:rsidRPr="00491F23">
        <w:rPr>
          <w:rFonts w:cstheme="minorHAnsi"/>
          <w:sz w:val="24"/>
          <w:szCs w:val="24"/>
        </w:rPr>
        <w:t xml:space="preserve">zákona č. 455/1991 </w:t>
      </w:r>
      <w:r w:rsidR="003854A9" w:rsidRPr="00491F23">
        <w:rPr>
          <w:rFonts w:cstheme="minorHAnsi"/>
          <w:sz w:val="24"/>
          <w:szCs w:val="24"/>
        </w:rPr>
        <w:t xml:space="preserve">Sb., o živnostenském podnikání </w:t>
      </w:r>
      <w:r w:rsidR="007B1C9E" w:rsidRPr="00491F23">
        <w:rPr>
          <w:rFonts w:cstheme="minorHAnsi"/>
          <w:sz w:val="24"/>
          <w:szCs w:val="24"/>
        </w:rPr>
        <w:t xml:space="preserve">(živnostenský zákon), ve znění pozdějších předpisů, a v souladu s ustanovením § 11 odst. 1 a § </w:t>
      </w:r>
      <w:r w:rsidRPr="00491F23">
        <w:rPr>
          <w:rFonts w:cstheme="minorHAnsi"/>
          <w:sz w:val="24"/>
          <w:szCs w:val="24"/>
        </w:rPr>
        <w:t>102</w:t>
      </w:r>
      <w:r w:rsidR="007B1C9E" w:rsidRPr="00491F23">
        <w:rPr>
          <w:rFonts w:cstheme="minorHAnsi"/>
          <w:sz w:val="24"/>
          <w:szCs w:val="24"/>
        </w:rPr>
        <w:t xml:space="preserve"> odst. </w:t>
      </w:r>
      <w:r w:rsidRPr="00491F23">
        <w:rPr>
          <w:rFonts w:cstheme="minorHAnsi"/>
          <w:sz w:val="24"/>
          <w:szCs w:val="24"/>
        </w:rPr>
        <w:t>2 písm. d)</w:t>
      </w:r>
      <w:r w:rsidR="007B1C9E" w:rsidRPr="00491F23">
        <w:rPr>
          <w:rFonts w:cstheme="minorHAnsi"/>
          <w:sz w:val="24"/>
          <w:szCs w:val="24"/>
        </w:rPr>
        <w:t xml:space="preserve"> zákona č. 128/2000 Sb., o obcích (</w:t>
      </w:r>
      <w:r w:rsidR="000D1026" w:rsidRPr="00491F23">
        <w:rPr>
          <w:rFonts w:cstheme="minorHAnsi"/>
          <w:sz w:val="24"/>
          <w:szCs w:val="24"/>
        </w:rPr>
        <w:t>o</w:t>
      </w:r>
      <w:r w:rsidR="007B1C9E" w:rsidRPr="00491F23">
        <w:rPr>
          <w:rFonts w:cstheme="minorHAnsi"/>
          <w:sz w:val="24"/>
          <w:szCs w:val="24"/>
        </w:rPr>
        <w:t>becní zřízení</w:t>
      </w:r>
      <w:r w:rsidR="000D1026" w:rsidRPr="00491F23">
        <w:rPr>
          <w:rFonts w:cstheme="minorHAnsi"/>
          <w:sz w:val="24"/>
          <w:szCs w:val="24"/>
        </w:rPr>
        <w:t>)</w:t>
      </w:r>
      <w:r w:rsidR="007B1C9E" w:rsidRPr="00491F23">
        <w:rPr>
          <w:rFonts w:cstheme="minorHAnsi"/>
          <w:sz w:val="24"/>
          <w:szCs w:val="24"/>
        </w:rPr>
        <w:t xml:space="preserve">, ve znění pozdějších předpisů, toto nařízení </w:t>
      </w:r>
      <w:r w:rsidRPr="00491F23">
        <w:rPr>
          <w:rFonts w:cstheme="minorHAnsi"/>
          <w:sz w:val="24"/>
          <w:szCs w:val="24"/>
        </w:rPr>
        <w:t>obce</w:t>
      </w:r>
      <w:r w:rsidR="00E50DC0" w:rsidRPr="00491F23">
        <w:rPr>
          <w:rFonts w:cstheme="minorHAnsi"/>
          <w:sz w:val="24"/>
          <w:szCs w:val="24"/>
        </w:rPr>
        <w:t xml:space="preserve"> Chuchelná</w:t>
      </w:r>
      <w:r w:rsidR="007B1C9E" w:rsidRPr="00491F23">
        <w:rPr>
          <w:rFonts w:cstheme="minorHAnsi"/>
          <w:sz w:val="24"/>
          <w:szCs w:val="24"/>
        </w:rPr>
        <w:t xml:space="preserve"> (dále jen „nařízení“).</w:t>
      </w:r>
    </w:p>
    <w:p w14:paraId="38CA26DD" w14:textId="77777777" w:rsidR="009151FF" w:rsidRPr="00491F23" w:rsidRDefault="009151FF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</w:p>
    <w:p w14:paraId="3E41C59A" w14:textId="77777777" w:rsidR="007B1C9E" w:rsidRPr="00491F23" w:rsidRDefault="007B1C9E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Čl. 1</w:t>
      </w:r>
    </w:p>
    <w:p w14:paraId="7C466C33" w14:textId="77777777" w:rsidR="007B1C9E" w:rsidRPr="00491F23" w:rsidRDefault="007B1C9E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Úvodní ustanovení</w:t>
      </w:r>
    </w:p>
    <w:p w14:paraId="34B1D6C4" w14:textId="3EAF376A" w:rsidR="00347C43" w:rsidRPr="00491F23" w:rsidRDefault="005968C0" w:rsidP="009151FF">
      <w:pPr>
        <w:pStyle w:val="Odstavecseseznamem"/>
        <w:numPr>
          <w:ilvl w:val="0"/>
          <w:numId w:val="5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Předmětem tohoto nařízení je stanovit, které druhy prodeje zboží </w:t>
      </w:r>
      <w:r w:rsidR="002D6881" w:rsidRPr="00491F23">
        <w:rPr>
          <w:rFonts w:cstheme="minorHAnsi"/>
          <w:sz w:val="24"/>
          <w:szCs w:val="24"/>
        </w:rPr>
        <w:t>a</w:t>
      </w:r>
      <w:r w:rsidRPr="00491F23">
        <w:rPr>
          <w:rFonts w:cstheme="minorHAnsi"/>
          <w:sz w:val="24"/>
          <w:szCs w:val="24"/>
        </w:rPr>
        <w:t xml:space="preserve"> poskytování služeb prováděné mimo provozovnu určenou k tomuto </w:t>
      </w:r>
      <w:r w:rsidR="00961E69" w:rsidRPr="00491F23">
        <w:rPr>
          <w:rFonts w:cstheme="minorHAnsi"/>
          <w:sz w:val="24"/>
          <w:szCs w:val="24"/>
        </w:rPr>
        <w:t>účelu r</w:t>
      </w:r>
      <w:r w:rsidRPr="00491F23">
        <w:rPr>
          <w:rFonts w:cstheme="minorHAnsi"/>
          <w:sz w:val="24"/>
          <w:szCs w:val="24"/>
        </w:rPr>
        <w:t>ozhodnutím</w:t>
      </w:r>
      <w:r w:rsidR="00961E69" w:rsidRPr="00491F23">
        <w:rPr>
          <w:rFonts w:cstheme="minorHAnsi"/>
          <w:sz w:val="24"/>
          <w:szCs w:val="24"/>
        </w:rPr>
        <w:t>,</w:t>
      </w:r>
      <w:r w:rsidR="002D6881" w:rsidRPr="00491F23">
        <w:rPr>
          <w:rFonts w:cstheme="minorHAnsi"/>
          <w:sz w:val="24"/>
          <w:szCs w:val="24"/>
        </w:rPr>
        <w:t xml:space="preserve"> </w:t>
      </w:r>
      <w:r w:rsidR="00961E69" w:rsidRPr="00491F23">
        <w:rPr>
          <w:rFonts w:cstheme="minorHAnsi"/>
          <w:sz w:val="24"/>
          <w:szCs w:val="24"/>
        </w:rPr>
        <w:t xml:space="preserve">opatřením nebo jiným úkonem vyžadovaným podle </w:t>
      </w:r>
      <w:r w:rsidR="006273C6" w:rsidRPr="00491F23">
        <w:rPr>
          <w:rFonts w:cstheme="minorHAnsi"/>
          <w:sz w:val="24"/>
          <w:szCs w:val="24"/>
        </w:rPr>
        <w:t>stavební</w:t>
      </w:r>
      <w:r w:rsidR="00961E69" w:rsidRPr="00491F23">
        <w:rPr>
          <w:rFonts w:cstheme="minorHAnsi"/>
          <w:sz w:val="24"/>
          <w:szCs w:val="24"/>
        </w:rPr>
        <w:t>ho zákona</w:t>
      </w:r>
      <w:r w:rsidR="00961E69" w:rsidRPr="00491F23">
        <w:rPr>
          <w:rStyle w:val="Znakapoznpodarou"/>
          <w:rFonts w:cstheme="minorHAnsi"/>
          <w:sz w:val="24"/>
          <w:szCs w:val="24"/>
        </w:rPr>
        <w:footnoteReference w:id="1"/>
      </w:r>
      <w:r w:rsidR="005B475A" w:rsidRPr="00491F23">
        <w:rPr>
          <w:rFonts w:cstheme="minorHAnsi"/>
          <w:sz w:val="24"/>
          <w:szCs w:val="24"/>
          <w:vertAlign w:val="superscript"/>
        </w:rPr>
        <w:t>)</w:t>
      </w:r>
      <w:r w:rsidR="00961E69" w:rsidRPr="00491F23">
        <w:rPr>
          <w:rFonts w:cstheme="minorHAnsi"/>
          <w:sz w:val="24"/>
          <w:szCs w:val="24"/>
        </w:rPr>
        <w:t>,</w:t>
      </w:r>
      <w:r w:rsidRPr="00491F23">
        <w:rPr>
          <w:rFonts w:cstheme="minorHAnsi"/>
          <w:sz w:val="24"/>
          <w:szCs w:val="24"/>
        </w:rPr>
        <w:t xml:space="preserve"> jsou na </w:t>
      </w:r>
      <w:r w:rsidR="00613FFC" w:rsidRPr="00491F23">
        <w:rPr>
          <w:rFonts w:cstheme="minorHAnsi"/>
          <w:sz w:val="24"/>
          <w:szCs w:val="24"/>
        </w:rPr>
        <w:t xml:space="preserve">celém </w:t>
      </w:r>
      <w:r w:rsidRPr="00491F23">
        <w:rPr>
          <w:rFonts w:cstheme="minorHAnsi"/>
          <w:sz w:val="24"/>
          <w:szCs w:val="24"/>
        </w:rPr>
        <w:t xml:space="preserve">území </w:t>
      </w:r>
      <w:r w:rsidR="00D5478C" w:rsidRPr="00491F23">
        <w:rPr>
          <w:rFonts w:cstheme="minorHAnsi"/>
          <w:sz w:val="24"/>
          <w:szCs w:val="24"/>
        </w:rPr>
        <w:t>obc</w:t>
      </w:r>
      <w:r w:rsidR="00E50DC0" w:rsidRPr="00491F23">
        <w:rPr>
          <w:rFonts w:cstheme="minorHAnsi"/>
          <w:sz w:val="24"/>
          <w:szCs w:val="24"/>
        </w:rPr>
        <w:t>e Chuchelná</w:t>
      </w:r>
      <w:r w:rsidR="00347C43" w:rsidRPr="00491F23">
        <w:rPr>
          <w:rFonts w:cstheme="minorHAnsi"/>
          <w:sz w:val="24"/>
          <w:szCs w:val="24"/>
        </w:rPr>
        <w:t xml:space="preserve"> </w:t>
      </w:r>
      <w:r w:rsidRPr="00491F23">
        <w:rPr>
          <w:rFonts w:cstheme="minorHAnsi"/>
          <w:sz w:val="24"/>
          <w:szCs w:val="24"/>
        </w:rPr>
        <w:t>zakázány.</w:t>
      </w:r>
    </w:p>
    <w:p w14:paraId="2588E8F5" w14:textId="253D1259" w:rsidR="007B1C9E" w:rsidRPr="00491F23" w:rsidRDefault="00DC5C76" w:rsidP="009151FF">
      <w:pPr>
        <w:pStyle w:val="Odstavecseseznamem"/>
        <w:numPr>
          <w:ilvl w:val="0"/>
          <w:numId w:val="5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Účelem tohoto nařízení je </w:t>
      </w:r>
      <w:r w:rsidR="00D511D1" w:rsidRPr="00491F23">
        <w:rPr>
          <w:rFonts w:cstheme="minorHAnsi"/>
          <w:sz w:val="24"/>
          <w:szCs w:val="24"/>
        </w:rPr>
        <w:t xml:space="preserve">zajištění </w:t>
      </w:r>
      <w:r w:rsidRPr="00491F23">
        <w:rPr>
          <w:rFonts w:cstheme="minorHAnsi"/>
          <w:sz w:val="24"/>
          <w:szCs w:val="24"/>
        </w:rPr>
        <w:t>nenarušování ochrany obydlí, veřejného pořádku a zvýšení bez</w:t>
      </w:r>
      <w:r w:rsidR="00961E69" w:rsidRPr="00491F23">
        <w:rPr>
          <w:rFonts w:cstheme="minorHAnsi"/>
          <w:sz w:val="24"/>
          <w:szCs w:val="24"/>
        </w:rPr>
        <w:t xml:space="preserve">pečnosti obyvatel </w:t>
      </w:r>
      <w:r w:rsidR="00D5478C" w:rsidRPr="00491F23">
        <w:rPr>
          <w:rFonts w:cstheme="minorHAnsi"/>
          <w:sz w:val="24"/>
          <w:szCs w:val="24"/>
        </w:rPr>
        <w:t>obce</w:t>
      </w:r>
      <w:r w:rsidR="00E50DC0" w:rsidRPr="00491F23">
        <w:rPr>
          <w:rFonts w:cstheme="minorHAnsi"/>
          <w:sz w:val="24"/>
          <w:szCs w:val="24"/>
        </w:rPr>
        <w:t xml:space="preserve"> Chuchelná.</w:t>
      </w:r>
    </w:p>
    <w:p w14:paraId="105DCAFC" w14:textId="77777777" w:rsidR="009151FF" w:rsidRPr="00491F23" w:rsidRDefault="009151FF" w:rsidP="009151FF">
      <w:pPr>
        <w:pStyle w:val="Odstavecseseznamem"/>
        <w:spacing w:after="0" w:line="280" w:lineRule="exact"/>
        <w:ind w:left="360"/>
        <w:jc w:val="both"/>
        <w:rPr>
          <w:rFonts w:cstheme="minorHAnsi"/>
          <w:sz w:val="24"/>
          <w:szCs w:val="24"/>
        </w:rPr>
      </w:pPr>
    </w:p>
    <w:p w14:paraId="7940E010" w14:textId="77777777" w:rsidR="00DC5C76" w:rsidRPr="00491F23" w:rsidRDefault="00DC5C76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Čl. 2</w:t>
      </w:r>
    </w:p>
    <w:p w14:paraId="48E0C0B2" w14:textId="77777777" w:rsidR="00DC5C76" w:rsidRPr="00491F23" w:rsidRDefault="009151FF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Vymezení pojmů</w:t>
      </w:r>
    </w:p>
    <w:p w14:paraId="714D424E" w14:textId="09C17EE3" w:rsidR="009151FF" w:rsidRPr="00491F23" w:rsidRDefault="009151FF" w:rsidP="009151FF">
      <w:pPr>
        <w:numPr>
          <w:ilvl w:val="0"/>
          <w:numId w:val="6"/>
        </w:numPr>
        <w:adjustRightInd w:val="0"/>
        <w:spacing w:after="0" w:line="280" w:lineRule="exact"/>
        <w:jc w:val="both"/>
        <w:rPr>
          <w:rFonts w:cstheme="minorHAnsi"/>
          <w:snapToGrid w:val="0"/>
          <w:sz w:val="24"/>
          <w:szCs w:val="24"/>
        </w:rPr>
      </w:pPr>
      <w:r w:rsidRPr="00491F23">
        <w:rPr>
          <w:rFonts w:eastAsia="Calibri" w:cstheme="minorHAnsi"/>
          <w:sz w:val="24"/>
          <w:szCs w:val="24"/>
          <w:lang w:eastAsia="en-US"/>
        </w:rPr>
        <w:t xml:space="preserve">Podomním prodejem se rozumí </w:t>
      </w:r>
      <w:r w:rsidR="00D5478C" w:rsidRPr="00491F23">
        <w:rPr>
          <w:rFonts w:eastAsia="Calibri" w:cstheme="minorHAnsi"/>
          <w:sz w:val="24"/>
          <w:szCs w:val="24"/>
          <w:lang w:eastAsia="en-US"/>
        </w:rPr>
        <w:t xml:space="preserve">nabídka, </w:t>
      </w:r>
      <w:r w:rsidRPr="00491F23">
        <w:rPr>
          <w:rFonts w:cstheme="minorHAnsi"/>
          <w:sz w:val="24"/>
          <w:szCs w:val="24"/>
        </w:rPr>
        <w:t xml:space="preserve">prodej zboží a poskytování služeb provozovaný prodejcem bez pevného stanoviště obchůzkou jednotlivých bytů, domů, budov apod. </w:t>
      </w:r>
      <w:r w:rsidRPr="00491F23">
        <w:rPr>
          <w:rFonts w:eastAsia="Calibri" w:cstheme="minorHAnsi"/>
          <w:sz w:val="24"/>
          <w:szCs w:val="24"/>
          <w:lang w:eastAsia="en-US"/>
        </w:rPr>
        <w:t xml:space="preserve">bez předchozí objednávky. </w:t>
      </w:r>
    </w:p>
    <w:p w14:paraId="3BF59BC7" w14:textId="71DCA314" w:rsidR="009151FF" w:rsidRPr="00491F23" w:rsidRDefault="009151FF" w:rsidP="009151FF">
      <w:pPr>
        <w:numPr>
          <w:ilvl w:val="0"/>
          <w:numId w:val="6"/>
        </w:numPr>
        <w:adjustRightInd w:val="0"/>
        <w:spacing w:after="0" w:line="280" w:lineRule="exact"/>
        <w:contextualSpacing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Pochůzkovým prodejem se rozumí </w:t>
      </w:r>
      <w:r w:rsidR="00D5478C" w:rsidRPr="00491F23">
        <w:rPr>
          <w:rFonts w:cstheme="minorHAnsi"/>
          <w:sz w:val="24"/>
          <w:szCs w:val="24"/>
        </w:rPr>
        <w:t xml:space="preserve">nabídka, </w:t>
      </w:r>
      <w:r w:rsidRPr="00491F23">
        <w:rPr>
          <w:rFonts w:cstheme="minorHAnsi"/>
          <w:sz w:val="24"/>
          <w:szCs w:val="24"/>
        </w:rPr>
        <w:t>prodej zboží a poskytování služeb na veřejném prostranství s použitím přenosného nebo neseného zařízení (konstrukce, tyče, závěsného pultu, ze zavazadel, tašek a podobných zařízení) nebo přímo z ruky, přičemž není rozhodující, zda ten, kdo zboží nebo služby prodává či nabízí, se</w:t>
      </w:r>
      <w:r w:rsidR="00DF5E47" w:rsidRPr="00491F23">
        <w:rPr>
          <w:rFonts w:cstheme="minorHAnsi"/>
          <w:sz w:val="24"/>
          <w:szCs w:val="24"/>
        </w:rPr>
        <w:t> </w:t>
      </w:r>
      <w:r w:rsidRPr="00491F23">
        <w:rPr>
          <w:rFonts w:cstheme="minorHAnsi"/>
          <w:sz w:val="24"/>
          <w:szCs w:val="24"/>
        </w:rPr>
        <w:t>přemísťuje nebo postává na místě.</w:t>
      </w:r>
    </w:p>
    <w:p w14:paraId="5865FB6E" w14:textId="77777777" w:rsidR="009151FF" w:rsidRPr="00491F23" w:rsidRDefault="009151FF" w:rsidP="009151FF">
      <w:pPr>
        <w:adjustRightInd w:val="0"/>
        <w:spacing w:after="0" w:line="280" w:lineRule="exact"/>
        <w:ind w:left="360"/>
        <w:contextualSpacing/>
        <w:jc w:val="both"/>
        <w:rPr>
          <w:rFonts w:eastAsia="Calibri" w:cstheme="minorHAnsi"/>
          <w:sz w:val="24"/>
          <w:szCs w:val="24"/>
          <w:lang w:eastAsia="en-US"/>
        </w:rPr>
      </w:pPr>
    </w:p>
    <w:p w14:paraId="5B6B9881" w14:textId="77777777" w:rsidR="00C75CBB" w:rsidRPr="00491F23" w:rsidRDefault="00C75CBB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Čl. 3</w:t>
      </w:r>
    </w:p>
    <w:p w14:paraId="49C67C22" w14:textId="77777777" w:rsidR="00C75CBB" w:rsidRPr="00491F23" w:rsidRDefault="00C75CBB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Zakázané druhy prodeje zboží a poskytování služeb</w:t>
      </w:r>
    </w:p>
    <w:p w14:paraId="5E94F413" w14:textId="4F4A4A63" w:rsidR="00C75CBB" w:rsidRPr="00491F23" w:rsidRDefault="009151FF" w:rsidP="009151FF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Podomní prodej je n</w:t>
      </w:r>
      <w:r w:rsidR="00C75CBB" w:rsidRPr="00491F23">
        <w:rPr>
          <w:rFonts w:cstheme="minorHAnsi"/>
          <w:sz w:val="24"/>
          <w:szCs w:val="24"/>
        </w:rPr>
        <w:t xml:space="preserve">a území </w:t>
      </w:r>
      <w:r w:rsidR="00D5478C" w:rsidRPr="00491F23">
        <w:rPr>
          <w:rFonts w:cstheme="minorHAnsi"/>
          <w:sz w:val="24"/>
          <w:szCs w:val="24"/>
        </w:rPr>
        <w:t>obce</w:t>
      </w:r>
      <w:r w:rsidR="00E50DC0" w:rsidRPr="00491F23">
        <w:rPr>
          <w:rFonts w:cstheme="minorHAnsi"/>
          <w:sz w:val="24"/>
          <w:szCs w:val="24"/>
        </w:rPr>
        <w:t xml:space="preserve"> Chuchelná</w:t>
      </w:r>
      <w:r w:rsidRPr="00491F23">
        <w:rPr>
          <w:rFonts w:cstheme="minorHAnsi"/>
          <w:sz w:val="24"/>
          <w:szCs w:val="24"/>
        </w:rPr>
        <w:t xml:space="preserve"> </w:t>
      </w:r>
      <w:r w:rsidR="000B6770" w:rsidRPr="00491F23">
        <w:rPr>
          <w:rFonts w:cstheme="minorHAnsi"/>
          <w:sz w:val="24"/>
          <w:szCs w:val="24"/>
        </w:rPr>
        <w:t>zakázán.</w:t>
      </w:r>
    </w:p>
    <w:p w14:paraId="136460EF" w14:textId="43BC3E93" w:rsidR="009151FF" w:rsidRPr="00491F23" w:rsidRDefault="009151FF" w:rsidP="009151FF">
      <w:pPr>
        <w:pStyle w:val="Odstavecseseznamem"/>
        <w:numPr>
          <w:ilvl w:val="0"/>
          <w:numId w:val="8"/>
        </w:num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Pochůzkový prodej je na území </w:t>
      </w:r>
      <w:r w:rsidR="00D5478C" w:rsidRPr="00491F23">
        <w:rPr>
          <w:rFonts w:cstheme="minorHAnsi"/>
          <w:sz w:val="24"/>
          <w:szCs w:val="24"/>
        </w:rPr>
        <w:t>obce</w:t>
      </w:r>
      <w:r w:rsidR="00E50DC0" w:rsidRPr="00491F23">
        <w:rPr>
          <w:rFonts w:cstheme="minorHAnsi"/>
          <w:sz w:val="24"/>
          <w:szCs w:val="24"/>
        </w:rPr>
        <w:t xml:space="preserve"> Chuchelná </w:t>
      </w:r>
      <w:r w:rsidRPr="00491F23">
        <w:rPr>
          <w:rFonts w:cstheme="minorHAnsi"/>
          <w:sz w:val="24"/>
          <w:szCs w:val="24"/>
        </w:rPr>
        <w:t>zakázán.</w:t>
      </w:r>
    </w:p>
    <w:p w14:paraId="77CBBE93" w14:textId="77777777" w:rsidR="00E50DC0" w:rsidRPr="00491F23" w:rsidRDefault="00E50DC0" w:rsidP="00E50DC0">
      <w:pPr>
        <w:pStyle w:val="Odstavecseseznamem"/>
        <w:spacing w:after="0" w:line="280" w:lineRule="exact"/>
        <w:ind w:left="360"/>
        <w:jc w:val="both"/>
        <w:rPr>
          <w:rFonts w:cstheme="minorHAnsi"/>
          <w:sz w:val="24"/>
          <w:szCs w:val="24"/>
        </w:rPr>
      </w:pPr>
    </w:p>
    <w:p w14:paraId="76D60585" w14:textId="0BF9CB9A" w:rsidR="00E50DC0" w:rsidRPr="00491F23" w:rsidRDefault="00E50DC0" w:rsidP="00E50DC0">
      <w:pPr>
        <w:pStyle w:val="Odstavecseseznamem"/>
        <w:spacing w:after="0" w:line="280" w:lineRule="exact"/>
        <w:ind w:left="360"/>
        <w:rPr>
          <w:rFonts w:cstheme="minorHAnsi"/>
          <w:b/>
          <w:bCs/>
          <w:sz w:val="24"/>
          <w:szCs w:val="24"/>
        </w:rPr>
      </w:pPr>
      <w:r w:rsidRPr="00491F23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</w:t>
      </w:r>
      <w:r w:rsidR="00491F23">
        <w:rPr>
          <w:rFonts w:cstheme="minorHAnsi"/>
          <w:b/>
          <w:bCs/>
          <w:sz w:val="24"/>
          <w:szCs w:val="24"/>
        </w:rPr>
        <w:t xml:space="preserve">      </w:t>
      </w:r>
      <w:r w:rsidRPr="00491F23">
        <w:rPr>
          <w:rFonts w:cstheme="minorHAnsi"/>
          <w:b/>
          <w:bCs/>
          <w:sz w:val="24"/>
          <w:szCs w:val="24"/>
        </w:rPr>
        <w:t xml:space="preserve"> Čl. 4</w:t>
      </w:r>
    </w:p>
    <w:p w14:paraId="1077CBE6" w14:textId="3B64FC05" w:rsidR="00E50DC0" w:rsidRPr="00491F23" w:rsidRDefault="00E50DC0" w:rsidP="00E50DC0">
      <w:pPr>
        <w:pStyle w:val="Odstavecseseznamem"/>
        <w:spacing w:after="0" w:line="280" w:lineRule="exact"/>
        <w:ind w:left="360"/>
        <w:rPr>
          <w:rFonts w:cstheme="minorHAnsi"/>
          <w:b/>
          <w:bCs/>
          <w:sz w:val="24"/>
          <w:szCs w:val="24"/>
        </w:rPr>
      </w:pPr>
      <w:r w:rsidRPr="00491F23">
        <w:rPr>
          <w:rFonts w:cstheme="minorHAnsi"/>
          <w:b/>
          <w:bCs/>
          <w:sz w:val="24"/>
          <w:szCs w:val="24"/>
        </w:rPr>
        <w:t xml:space="preserve">             Prodej zboží a poskytování služeb, na které se toto nařízení nevztahuje</w:t>
      </w:r>
    </w:p>
    <w:p w14:paraId="25B58BA4" w14:textId="6769F4A2" w:rsidR="00E50DC0" w:rsidRPr="00491F23" w:rsidRDefault="00427440" w:rsidP="00E50DC0">
      <w:pPr>
        <w:pStyle w:val="Odstavecseseznamem"/>
        <w:spacing w:after="0" w:line="280" w:lineRule="exact"/>
        <w:ind w:left="360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Toto nařízení se nevztahuje na:</w:t>
      </w:r>
    </w:p>
    <w:p w14:paraId="743F4EDF" w14:textId="3C340039" w:rsidR="00427440" w:rsidRPr="00491F23" w:rsidRDefault="00427440" w:rsidP="00427440">
      <w:pPr>
        <w:pStyle w:val="Odstavecseseznamem"/>
        <w:spacing w:after="0" w:line="280" w:lineRule="exact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a) prodej předmětů v rámci konání veřejných sbírek dle zvláštního právního předpisu</w:t>
      </w:r>
      <w:r w:rsidRPr="00491F23">
        <w:rPr>
          <w:rStyle w:val="Znakapoznpodarou"/>
          <w:rFonts w:cstheme="minorHAnsi"/>
          <w:sz w:val="24"/>
          <w:szCs w:val="24"/>
        </w:rPr>
        <w:footnoteReference w:id="2"/>
      </w:r>
      <w:r w:rsidRPr="00491F23">
        <w:rPr>
          <w:rFonts w:cstheme="minorHAnsi"/>
          <w:sz w:val="24"/>
          <w:szCs w:val="24"/>
          <w:vertAlign w:val="superscript"/>
        </w:rPr>
        <w:t>)</w:t>
      </w:r>
      <w:r w:rsidRPr="00491F23">
        <w:rPr>
          <w:rFonts w:cstheme="minorHAnsi"/>
          <w:sz w:val="24"/>
          <w:szCs w:val="24"/>
        </w:rPr>
        <w:t>,</w:t>
      </w:r>
    </w:p>
    <w:p w14:paraId="46095240" w14:textId="4CE33EE3" w:rsidR="00427440" w:rsidRPr="00491F23" w:rsidRDefault="00427440" w:rsidP="00427440">
      <w:pPr>
        <w:pStyle w:val="Odstavecseseznamem"/>
        <w:spacing w:after="0" w:line="280" w:lineRule="exact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b) nabídku, prodej zboží a poskytování služeb na místech obce či jeho částí, kde jsou pořádány     výstavní a kulturní akce, slavnosti, veřejná vystoupení, sportovní podniky, a to v době konání těchto akcí.</w:t>
      </w:r>
    </w:p>
    <w:p w14:paraId="0CE7771C" w14:textId="77777777" w:rsidR="009151FF" w:rsidRPr="00491F23" w:rsidRDefault="009151FF" w:rsidP="009151FF">
      <w:pPr>
        <w:pStyle w:val="Odstavecseseznamem"/>
        <w:spacing w:after="0" w:line="280" w:lineRule="exact"/>
        <w:ind w:left="360"/>
        <w:jc w:val="both"/>
        <w:rPr>
          <w:rFonts w:cstheme="minorHAnsi"/>
          <w:sz w:val="24"/>
          <w:szCs w:val="24"/>
        </w:rPr>
      </w:pPr>
    </w:p>
    <w:p w14:paraId="26D12F30" w14:textId="721726F1" w:rsidR="00C75CBB" w:rsidRPr="00491F23" w:rsidRDefault="000B6770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 xml:space="preserve">Čl. </w:t>
      </w:r>
      <w:r w:rsidR="00E50DC0" w:rsidRPr="00491F23">
        <w:rPr>
          <w:rFonts w:cstheme="minorHAnsi"/>
          <w:b/>
          <w:sz w:val="24"/>
          <w:szCs w:val="24"/>
        </w:rPr>
        <w:t>5</w:t>
      </w:r>
    </w:p>
    <w:p w14:paraId="420BF8E3" w14:textId="77777777" w:rsidR="00C75CBB" w:rsidRPr="00491F23" w:rsidRDefault="00961E69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Sankce</w:t>
      </w:r>
    </w:p>
    <w:p w14:paraId="6057FBFF" w14:textId="77777777" w:rsidR="00C75CBB" w:rsidRPr="00491F23" w:rsidRDefault="00C75CBB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Porušení povinností stanovených tímto nařízení</w:t>
      </w:r>
      <w:r w:rsidR="00911210" w:rsidRPr="00491F23">
        <w:rPr>
          <w:rFonts w:cstheme="minorHAnsi"/>
          <w:sz w:val="24"/>
          <w:szCs w:val="24"/>
        </w:rPr>
        <w:t>m</w:t>
      </w:r>
      <w:r w:rsidRPr="00491F23">
        <w:rPr>
          <w:rFonts w:cstheme="minorHAnsi"/>
          <w:sz w:val="24"/>
          <w:szCs w:val="24"/>
        </w:rPr>
        <w:t xml:space="preserve"> se postihuje pod</w:t>
      </w:r>
      <w:r w:rsidR="005B475A" w:rsidRPr="00491F23">
        <w:rPr>
          <w:rFonts w:cstheme="minorHAnsi"/>
          <w:sz w:val="24"/>
          <w:szCs w:val="24"/>
        </w:rPr>
        <w:t>le zvláštních právních předpisů</w:t>
      </w:r>
      <w:r w:rsidR="00961E69" w:rsidRPr="00491F23">
        <w:rPr>
          <w:rStyle w:val="Znakapoznpodarou"/>
          <w:rFonts w:cstheme="minorHAnsi"/>
          <w:sz w:val="24"/>
          <w:szCs w:val="24"/>
        </w:rPr>
        <w:footnoteReference w:id="3"/>
      </w:r>
      <w:r w:rsidR="005B475A" w:rsidRPr="00491F23">
        <w:rPr>
          <w:rFonts w:cstheme="minorHAnsi"/>
          <w:sz w:val="24"/>
          <w:szCs w:val="24"/>
          <w:vertAlign w:val="superscript"/>
        </w:rPr>
        <w:t>)</w:t>
      </w:r>
      <w:r w:rsidR="005B475A" w:rsidRPr="00491F23">
        <w:rPr>
          <w:rFonts w:cstheme="minorHAnsi"/>
          <w:sz w:val="24"/>
          <w:szCs w:val="24"/>
        </w:rPr>
        <w:t>.</w:t>
      </w:r>
    </w:p>
    <w:p w14:paraId="2A6B562E" w14:textId="77777777" w:rsidR="009151FF" w:rsidRPr="00491F23" w:rsidRDefault="009151FF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</w:p>
    <w:p w14:paraId="72D5F5CE" w14:textId="4B0E8259" w:rsidR="00CC7773" w:rsidRPr="00491F23" w:rsidRDefault="000B6770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 xml:space="preserve">Čl. </w:t>
      </w:r>
      <w:r w:rsidR="00E50DC0" w:rsidRPr="00491F23">
        <w:rPr>
          <w:rFonts w:cstheme="minorHAnsi"/>
          <w:b/>
          <w:sz w:val="24"/>
          <w:szCs w:val="24"/>
        </w:rPr>
        <w:t>6</w:t>
      </w:r>
    </w:p>
    <w:p w14:paraId="1543CA89" w14:textId="77777777" w:rsidR="00CC7773" w:rsidRPr="00491F23" w:rsidRDefault="00CC7773" w:rsidP="009151FF">
      <w:pPr>
        <w:spacing w:after="0" w:line="280" w:lineRule="exact"/>
        <w:jc w:val="center"/>
        <w:rPr>
          <w:rFonts w:cstheme="minorHAnsi"/>
          <w:b/>
          <w:sz w:val="24"/>
          <w:szCs w:val="24"/>
        </w:rPr>
      </w:pPr>
      <w:r w:rsidRPr="00491F23">
        <w:rPr>
          <w:rFonts w:cstheme="minorHAnsi"/>
          <w:b/>
          <w:sz w:val="24"/>
          <w:szCs w:val="24"/>
        </w:rPr>
        <w:t>Účinnost</w:t>
      </w:r>
    </w:p>
    <w:p w14:paraId="00E5CBA8" w14:textId="104A264D" w:rsidR="009756A6" w:rsidRPr="00491F23" w:rsidRDefault="00CC7773" w:rsidP="009756A6">
      <w:pPr>
        <w:spacing w:after="0" w:line="280" w:lineRule="exact"/>
        <w:rPr>
          <w:rFonts w:cstheme="minorHAnsi"/>
          <w:iCs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Tato nařízení nabývá účinnosti patnáctým dnem </w:t>
      </w:r>
      <w:r w:rsidR="009756A6" w:rsidRPr="00491F23">
        <w:rPr>
          <w:rFonts w:cstheme="minorHAnsi"/>
          <w:iCs/>
          <w:sz w:val="24"/>
          <w:szCs w:val="24"/>
        </w:rPr>
        <w:t xml:space="preserve">po dni jeho vyhlášení ve Sbírce právních předpisů </w:t>
      </w:r>
      <w:bookmarkStart w:id="0" w:name="highlightHit_5"/>
      <w:bookmarkStart w:id="1" w:name="highlightHit_6"/>
      <w:bookmarkEnd w:id="0"/>
      <w:bookmarkEnd w:id="1"/>
      <w:r w:rsidR="009756A6" w:rsidRPr="00491F23">
        <w:rPr>
          <w:rFonts w:cstheme="minorHAnsi"/>
          <w:iCs/>
          <w:sz w:val="24"/>
          <w:szCs w:val="24"/>
        </w:rPr>
        <w:t>územních samosprávných celků a některých správních úřadů.</w:t>
      </w:r>
    </w:p>
    <w:p w14:paraId="64BDB66B" w14:textId="07AC0A8E" w:rsidR="00CC7773" w:rsidRPr="00491F23" w:rsidRDefault="00CC7773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</w:p>
    <w:p w14:paraId="5D0C201B" w14:textId="77777777" w:rsidR="0051071A" w:rsidRPr="00491F23" w:rsidRDefault="009151FF" w:rsidP="009151FF">
      <w:pPr>
        <w:tabs>
          <w:tab w:val="left" w:pos="1035"/>
        </w:tabs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ab/>
      </w:r>
    </w:p>
    <w:p w14:paraId="3538819A" w14:textId="77777777" w:rsidR="009151FF" w:rsidRPr="00491F23" w:rsidRDefault="009151FF" w:rsidP="009151FF">
      <w:pPr>
        <w:tabs>
          <w:tab w:val="left" w:pos="1035"/>
        </w:tabs>
        <w:spacing w:after="0" w:line="280" w:lineRule="exact"/>
        <w:jc w:val="both"/>
        <w:rPr>
          <w:rFonts w:cstheme="minorHAnsi"/>
          <w:sz w:val="24"/>
          <w:szCs w:val="24"/>
        </w:rPr>
      </w:pPr>
    </w:p>
    <w:p w14:paraId="53D0C9F6" w14:textId="77777777" w:rsidR="009151FF" w:rsidRPr="00491F23" w:rsidRDefault="009151FF" w:rsidP="009151FF">
      <w:pPr>
        <w:tabs>
          <w:tab w:val="left" w:pos="1035"/>
        </w:tabs>
        <w:spacing w:after="0" w:line="280" w:lineRule="exact"/>
        <w:jc w:val="both"/>
        <w:rPr>
          <w:rFonts w:cstheme="minorHAnsi"/>
          <w:sz w:val="24"/>
          <w:szCs w:val="24"/>
        </w:rPr>
      </w:pPr>
    </w:p>
    <w:p w14:paraId="0BE0B41E" w14:textId="62D416C0" w:rsidR="0051071A" w:rsidRPr="00491F23" w:rsidRDefault="009151FF" w:rsidP="005129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>.</w:t>
      </w:r>
      <w:r w:rsidR="0051071A" w:rsidRPr="00491F23">
        <w:rPr>
          <w:rFonts w:cstheme="minorHAnsi"/>
          <w:sz w:val="24"/>
          <w:szCs w:val="24"/>
        </w:rPr>
        <w:t>………………………</w:t>
      </w:r>
      <w:r w:rsidRPr="00491F23">
        <w:rPr>
          <w:rFonts w:cstheme="minorHAnsi"/>
          <w:sz w:val="24"/>
          <w:szCs w:val="24"/>
        </w:rPr>
        <w:t>……………..</w:t>
      </w:r>
      <w:r w:rsidR="0051071A" w:rsidRPr="00491F23">
        <w:rPr>
          <w:rFonts w:cstheme="minorHAnsi"/>
          <w:sz w:val="24"/>
          <w:szCs w:val="24"/>
        </w:rPr>
        <w:tab/>
      </w:r>
      <w:r w:rsidR="0051071A" w:rsidRPr="00491F23">
        <w:rPr>
          <w:rFonts w:cstheme="minorHAnsi"/>
          <w:sz w:val="24"/>
          <w:szCs w:val="24"/>
        </w:rPr>
        <w:tab/>
      </w:r>
      <w:r w:rsidR="0051071A" w:rsidRPr="00491F23">
        <w:rPr>
          <w:rFonts w:cstheme="minorHAnsi"/>
          <w:sz w:val="24"/>
          <w:szCs w:val="24"/>
        </w:rPr>
        <w:tab/>
      </w:r>
      <w:r w:rsidR="008563A6">
        <w:rPr>
          <w:rFonts w:cstheme="minorHAnsi"/>
          <w:sz w:val="24"/>
          <w:szCs w:val="24"/>
        </w:rPr>
        <w:t xml:space="preserve">                           </w:t>
      </w:r>
      <w:r w:rsidR="005129A8" w:rsidRPr="00491F23">
        <w:rPr>
          <w:rFonts w:cstheme="minorHAnsi"/>
          <w:sz w:val="24"/>
          <w:szCs w:val="24"/>
        </w:rPr>
        <w:t xml:space="preserve"> </w:t>
      </w:r>
      <w:r w:rsidRPr="00491F23">
        <w:rPr>
          <w:rFonts w:cstheme="minorHAnsi"/>
          <w:sz w:val="24"/>
          <w:szCs w:val="24"/>
        </w:rPr>
        <w:t>………….</w:t>
      </w:r>
      <w:r w:rsidR="00023704" w:rsidRPr="00491F23">
        <w:rPr>
          <w:rFonts w:cstheme="minorHAnsi"/>
          <w:sz w:val="24"/>
          <w:szCs w:val="24"/>
        </w:rPr>
        <w:t>..</w:t>
      </w:r>
      <w:r w:rsidR="0051071A" w:rsidRPr="00491F23">
        <w:rPr>
          <w:rFonts w:cstheme="minorHAnsi"/>
          <w:sz w:val="24"/>
          <w:szCs w:val="24"/>
        </w:rPr>
        <w:t>………………………</w:t>
      </w:r>
      <w:r w:rsidR="005129A8" w:rsidRPr="00491F23">
        <w:rPr>
          <w:rFonts w:cstheme="minorHAnsi"/>
          <w:sz w:val="24"/>
          <w:szCs w:val="24"/>
        </w:rPr>
        <w:tab/>
      </w:r>
    </w:p>
    <w:p w14:paraId="466A9CE5" w14:textId="0E25F1F3" w:rsidR="00CC7773" w:rsidRPr="00491F23" w:rsidRDefault="009151FF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    </w:t>
      </w:r>
      <w:r w:rsidR="00427440" w:rsidRPr="00491F23">
        <w:rPr>
          <w:rFonts w:cstheme="minorHAnsi"/>
          <w:sz w:val="24"/>
          <w:szCs w:val="24"/>
        </w:rPr>
        <w:t>Ing. Milan Nedvěd</w:t>
      </w:r>
      <w:r w:rsidRPr="00491F23">
        <w:rPr>
          <w:rFonts w:cstheme="minorHAnsi"/>
          <w:sz w:val="24"/>
          <w:szCs w:val="24"/>
        </w:rPr>
        <w:t xml:space="preserve">  </w:t>
      </w:r>
      <w:r w:rsidR="008563A6">
        <w:rPr>
          <w:rFonts w:cstheme="minorHAnsi"/>
          <w:sz w:val="24"/>
          <w:szCs w:val="24"/>
        </w:rPr>
        <w:t>v.r.</w:t>
      </w:r>
      <w:r w:rsidR="000B6770" w:rsidRPr="00491F23">
        <w:rPr>
          <w:rFonts w:cstheme="minorHAnsi"/>
          <w:sz w:val="24"/>
          <w:szCs w:val="24"/>
        </w:rPr>
        <w:tab/>
      </w:r>
      <w:r w:rsidR="000B6770" w:rsidRPr="00491F23">
        <w:rPr>
          <w:rFonts w:cstheme="minorHAnsi"/>
          <w:sz w:val="24"/>
          <w:szCs w:val="24"/>
        </w:rPr>
        <w:tab/>
      </w:r>
      <w:r w:rsidR="000B6770" w:rsidRPr="00491F23">
        <w:rPr>
          <w:rFonts w:cstheme="minorHAnsi"/>
          <w:sz w:val="24"/>
          <w:szCs w:val="24"/>
        </w:rPr>
        <w:tab/>
      </w:r>
      <w:r w:rsidR="0051071A" w:rsidRPr="00491F23">
        <w:rPr>
          <w:rFonts w:cstheme="minorHAnsi"/>
          <w:sz w:val="24"/>
          <w:szCs w:val="24"/>
        </w:rPr>
        <w:tab/>
      </w:r>
      <w:r w:rsidR="005512FB" w:rsidRPr="00491F23">
        <w:rPr>
          <w:rFonts w:cstheme="minorHAnsi"/>
          <w:sz w:val="24"/>
          <w:szCs w:val="24"/>
        </w:rPr>
        <w:tab/>
      </w:r>
      <w:r w:rsidRPr="00491F23">
        <w:rPr>
          <w:rFonts w:cstheme="minorHAnsi"/>
          <w:sz w:val="24"/>
          <w:szCs w:val="24"/>
        </w:rPr>
        <w:t xml:space="preserve">     </w:t>
      </w:r>
      <w:r w:rsidR="005129A8" w:rsidRPr="00491F23">
        <w:rPr>
          <w:rFonts w:cstheme="minorHAnsi"/>
          <w:sz w:val="24"/>
          <w:szCs w:val="24"/>
        </w:rPr>
        <w:t xml:space="preserve">  </w:t>
      </w:r>
      <w:r w:rsidR="00427440" w:rsidRPr="00491F23">
        <w:rPr>
          <w:rFonts w:cstheme="minorHAnsi"/>
          <w:sz w:val="24"/>
          <w:szCs w:val="24"/>
        </w:rPr>
        <w:t>Ing. Rudolf Sněhota</w:t>
      </w:r>
      <w:r w:rsidR="005129A8" w:rsidRPr="00491F23">
        <w:rPr>
          <w:rFonts w:cstheme="minorHAnsi"/>
          <w:sz w:val="24"/>
          <w:szCs w:val="24"/>
        </w:rPr>
        <w:t xml:space="preserve">  </w:t>
      </w:r>
      <w:r w:rsidR="008563A6">
        <w:rPr>
          <w:rFonts w:cstheme="minorHAnsi"/>
          <w:sz w:val="24"/>
          <w:szCs w:val="24"/>
        </w:rPr>
        <w:t>v.r.</w:t>
      </w:r>
      <w:r w:rsidR="005129A8" w:rsidRPr="00491F23">
        <w:rPr>
          <w:rFonts w:cstheme="minorHAnsi"/>
          <w:sz w:val="24"/>
          <w:szCs w:val="24"/>
        </w:rPr>
        <w:t xml:space="preserve">        </w:t>
      </w:r>
      <w:r w:rsidRPr="00491F23">
        <w:rPr>
          <w:rFonts w:cstheme="minorHAnsi"/>
          <w:sz w:val="24"/>
          <w:szCs w:val="24"/>
        </w:rPr>
        <w:t xml:space="preserve">  </w:t>
      </w:r>
    </w:p>
    <w:p w14:paraId="0311C74D" w14:textId="2AD6AE21" w:rsidR="00CC7773" w:rsidRPr="00491F23" w:rsidRDefault="009151FF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  <w:r w:rsidRPr="00491F23">
        <w:rPr>
          <w:rFonts w:cstheme="minorHAnsi"/>
          <w:sz w:val="24"/>
          <w:szCs w:val="24"/>
        </w:rPr>
        <w:t xml:space="preserve">        </w:t>
      </w:r>
      <w:r w:rsidR="007D68FE" w:rsidRPr="00491F23">
        <w:rPr>
          <w:rFonts w:cstheme="minorHAnsi"/>
          <w:sz w:val="24"/>
          <w:szCs w:val="24"/>
        </w:rPr>
        <w:t>místos</w:t>
      </w:r>
      <w:r w:rsidR="00D5478C" w:rsidRPr="00491F23">
        <w:rPr>
          <w:rFonts w:cstheme="minorHAnsi"/>
          <w:sz w:val="24"/>
          <w:szCs w:val="24"/>
        </w:rPr>
        <w:t>tarosta</w:t>
      </w:r>
      <w:r w:rsidR="000B6770" w:rsidRPr="00491F23">
        <w:rPr>
          <w:rFonts w:cstheme="minorHAnsi"/>
          <w:sz w:val="24"/>
          <w:szCs w:val="24"/>
        </w:rPr>
        <w:tab/>
      </w:r>
      <w:r w:rsidR="000B6770" w:rsidRPr="00491F23">
        <w:rPr>
          <w:rFonts w:cstheme="minorHAnsi"/>
          <w:sz w:val="24"/>
          <w:szCs w:val="24"/>
        </w:rPr>
        <w:tab/>
      </w:r>
      <w:r w:rsidR="000B6770" w:rsidRPr="00491F23">
        <w:rPr>
          <w:rFonts w:cstheme="minorHAnsi"/>
          <w:sz w:val="24"/>
          <w:szCs w:val="24"/>
        </w:rPr>
        <w:tab/>
      </w:r>
      <w:r w:rsidR="000B6770" w:rsidRPr="00491F23">
        <w:rPr>
          <w:rFonts w:cstheme="minorHAnsi"/>
          <w:sz w:val="24"/>
          <w:szCs w:val="24"/>
        </w:rPr>
        <w:tab/>
      </w:r>
      <w:r w:rsidR="0051071A" w:rsidRPr="00491F23">
        <w:rPr>
          <w:rFonts w:cstheme="minorHAnsi"/>
          <w:sz w:val="24"/>
          <w:szCs w:val="24"/>
        </w:rPr>
        <w:tab/>
      </w:r>
      <w:r w:rsidR="005512FB" w:rsidRPr="00491F23">
        <w:rPr>
          <w:rFonts w:cstheme="minorHAnsi"/>
          <w:sz w:val="24"/>
          <w:szCs w:val="24"/>
        </w:rPr>
        <w:tab/>
      </w:r>
      <w:r w:rsidR="000B6770" w:rsidRPr="00491F23">
        <w:rPr>
          <w:rFonts w:cstheme="minorHAnsi"/>
          <w:sz w:val="24"/>
          <w:szCs w:val="24"/>
        </w:rPr>
        <w:tab/>
      </w:r>
      <w:r w:rsidR="00023704" w:rsidRPr="00491F23">
        <w:rPr>
          <w:rFonts w:cstheme="minorHAnsi"/>
          <w:sz w:val="24"/>
          <w:szCs w:val="24"/>
        </w:rPr>
        <w:t xml:space="preserve"> </w:t>
      </w:r>
      <w:r w:rsidR="005129A8" w:rsidRPr="00491F23">
        <w:rPr>
          <w:rFonts w:cstheme="minorHAnsi"/>
          <w:sz w:val="24"/>
          <w:szCs w:val="24"/>
        </w:rPr>
        <w:t xml:space="preserve">  </w:t>
      </w:r>
      <w:r w:rsidR="00CC7773" w:rsidRPr="00491F23">
        <w:rPr>
          <w:rFonts w:cstheme="minorHAnsi"/>
          <w:sz w:val="24"/>
          <w:szCs w:val="24"/>
        </w:rPr>
        <w:t>starosta</w:t>
      </w:r>
    </w:p>
    <w:p w14:paraId="5C177ABC" w14:textId="77777777" w:rsidR="00B175A5" w:rsidRPr="00491F23" w:rsidRDefault="00B175A5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</w:p>
    <w:p w14:paraId="0BCC6D1F" w14:textId="77777777" w:rsidR="005512FB" w:rsidRPr="00491F23" w:rsidRDefault="005512FB" w:rsidP="009151FF">
      <w:pPr>
        <w:spacing w:after="0" w:line="280" w:lineRule="exact"/>
        <w:jc w:val="both"/>
        <w:rPr>
          <w:rFonts w:cstheme="minorHAnsi"/>
          <w:sz w:val="24"/>
          <w:szCs w:val="24"/>
        </w:rPr>
      </w:pPr>
    </w:p>
    <w:p w14:paraId="0944F8B4" w14:textId="03C199FD" w:rsidR="00427440" w:rsidRPr="00491F23" w:rsidRDefault="00427440" w:rsidP="005512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427440" w:rsidRPr="00491F23" w:rsidSect="00F33C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ABDE7" w14:textId="77777777" w:rsidR="005A366A" w:rsidRDefault="005A366A" w:rsidP="00961E69">
      <w:pPr>
        <w:spacing w:after="0" w:line="240" w:lineRule="auto"/>
      </w:pPr>
      <w:r>
        <w:separator/>
      </w:r>
    </w:p>
  </w:endnote>
  <w:endnote w:type="continuationSeparator" w:id="0">
    <w:p w14:paraId="43E760F9" w14:textId="77777777" w:rsidR="005A366A" w:rsidRDefault="005A366A" w:rsidP="0096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AA576" w14:textId="77777777" w:rsidR="005A366A" w:rsidRDefault="005A366A" w:rsidP="00961E69">
      <w:pPr>
        <w:spacing w:after="0" w:line="240" w:lineRule="auto"/>
      </w:pPr>
      <w:r>
        <w:separator/>
      </w:r>
    </w:p>
  </w:footnote>
  <w:footnote w:type="continuationSeparator" w:id="0">
    <w:p w14:paraId="3A629486" w14:textId="77777777" w:rsidR="005A366A" w:rsidRDefault="005A366A" w:rsidP="00961E69">
      <w:pPr>
        <w:spacing w:after="0" w:line="240" w:lineRule="auto"/>
      </w:pPr>
      <w:r>
        <w:continuationSeparator/>
      </w:r>
    </w:p>
  </w:footnote>
  <w:footnote w:id="1">
    <w:p w14:paraId="5F55A2C4" w14:textId="77777777" w:rsidR="009151FF" w:rsidRDefault="00961E69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hAnsi="Tahoma" w:cs="Tahoma"/>
        </w:rPr>
        <w:footnoteRef/>
      </w:r>
      <w:r w:rsidR="009151FF">
        <w:rPr>
          <w:rFonts w:ascii="Tahoma" w:hAnsi="Tahoma" w:cs="Tahoma"/>
          <w:vertAlign w:val="superscript"/>
        </w:rPr>
        <w:t>)</w:t>
      </w:r>
      <w:r w:rsidR="0002755A" w:rsidRPr="00347C43">
        <w:rPr>
          <w:rFonts w:ascii="Tahoma" w:hAnsi="Tahoma" w:cs="Tahoma"/>
        </w:rPr>
        <w:t xml:space="preserve"> § 43 z</w:t>
      </w:r>
      <w:r w:rsidRPr="00347C43">
        <w:rPr>
          <w:rFonts w:ascii="Tahoma" w:hAnsi="Tahoma" w:cs="Tahoma"/>
        </w:rPr>
        <w:t>ákon</w:t>
      </w:r>
      <w:r w:rsidR="00B45892" w:rsidRPr="00347C43">
        <w:rPr>
          <w:rFonts w:ascii="Tahoma" w:hAnsi="Tahoma" w:cs="Tahoma"/>
        </w:rPr>
        <w:t>a</w:t>
      </w:r>
      <w:r w:rsidRPr="00347C43">
        <w:rPr>
          <w:rFonts w:ascii="Tahoma" w:hAnsi="Tahoma" w:cs="Tahoma"/>
        </w:rPr>
        <w:t xml:space="preserve"> č. 183/2006 Sb., </w:t>
      </w:r>
      <w:r w:rsidR="00785C37" w:rsidRPr="00347C43">
        <w:rPr>
          <w:rFonts w:ascii="Tahoma" w:hAnsi="Tahoma" w:cs="Tahoma"/>
        </w:rPr>
        <w:t>o územním plánování a stavebním řádu (</w:t>
      </w:r>
      <w:r w:rsidRPr="00347C43">
        <w:rPr>
          <w:rFonts w:ascii="Tahoma" w:hAnsi="Tahoma" w:cs="Tahoma"/>
        </w:rPr>
        <w:t>stavební zákon</w:t>
      </w:r>
      <w:r w:rsidR="00785C37" w:rsidRPr="00347C43">
        <w:rPr>
          <w:rFonts w:ascii="Tahoma" w:hAnsi="Tahoma" w:cs="Tahoma"/>
        </w:rPr>
        <w:t xml:space="preserve">), ve znění </w:t>
      </w:r>
      <w:r w:rsidR="009151FF">
        <w:rPr>
          <w:rFonts w:ascii="Tahoma" w:hAnsi="Tahoma" w:cs="Tahoma"/>
        </w:rPr>
        <w:t xml:space="preserve">  </w:t>
      </w:r>
    </w:p>
    <w:p w14:paraId="73521045" w14:textId="77777777" w:rsidR="00961E69" w:rsidRPr="00347C43" w:rsidRDefault="009151FF">
      <w:pPr>
        <w:pStyle w:val="Textpoznpodarou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 w:rsidR="00785C37" w:rsidRPr="00347C43">
        <w:rPr>
          <w:rFonts w:ascii="Tahoma" w:hAnsi="Tahoma" w:cs="Tahoma"/>
        </w:rPr>
        <w:t>pozdějších předpisů</w:t>
      </w:r>
      <w:r w:rsidR="00780BDF" w:rsidRPr="00347C43">
        <w:rPr>
          <w:rFonts w:ascii="Tahoma" w:hAnsi="Tahoma" w:cs="Tahoma"/>
        </w:rPr>
        <w:t xml:space="preserve">  </w:t>
      </w:r>
    </w:p>
  </w:footnote>
  <w:footnote w:id="2">
    <w:p w14:paraId="6D9D4D3C" w14:textId="1FFE1850" w:rsidR="00427440" w:rsidRPr="00347C43" w:rsidRDefault="00427440" w:rsidP="00427440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hAnsi="Tahoma" w:cs="Tahoma"/>
        </w:rPr>
        <w:footnoteRef/>
      </w:r>
      <w:r>
        <w:rPr>
          <w:rFonts w:ascii="Tahoma" w:hAnsi="Tahoma" w:cs="Tahoma"/>
          <w:vertAlign w:val="superscript"/>
        </w:rPr>
        <w:t>)</w:t>
      </w:r>
      <w:r w:rsidRPr="00347C4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zákon č. 117/2001 Sb., o veřejných sbírkách a o změně některých zákonů, ve znění pozdějších předpisů </w:t>
      </w:r>
      <w:r w:rsidRPr="00347C43">
        <w:rPr>
          <w:rFonts w:ascii="Tahoma" w:hAnsi="Tahoma" w:cs="Tahoma"/>
        </w:rPr>
        <w:t xml:space="preserve"> </w:t>
      </w:r>
    </w:p>
  </w:footnote>
  <w:footnote w:id="3">
    <w:p w14:paraId="2E471A75" w14:textId="570277D9" w:rsidR="00961E69" w:rsidRPr="00347C43" w:rsidRDefault="00961E69">
      <w:pPr>
        <w:pStyle w:val="Textpoznpodarou"/>
        <w:rPr>
          <w:rFonts w:ascii="Tahoma" w:hAnsi="Tahoma" w:cs="Tahoma"/>
        </w:rPr>
      </w:pPr>
      <w:r w:rsidRPr="00347C43">
        <w:rPr>
          <w:rStyle w:val="Znakapoznpodarou"/>
          <w:rFonts w:ascii="Tahoma" w:hAnsi="Tahoma" w:cs="Tahoma"/>
        </w:rPr>
        <w:footnoteRef/>
      </w:r>
      <w:r w:rsidR="009151FF">
        <w:rPr>
          <w:rFonts w:ascii="Tahoma" w:hAnsi="Tahoma" w:cs="Tahoma"/>
          <w:vertAlign w:val="superscript"/>
        </w:rPr>
        <w:t>)</w:t>
      </w:r>
      <w:r w:rsidRPr="00347C43">
        <w:rPr>
          <w:rFonts w:ascii="Tahoma" w:hAnsi="Tahoma" w:cs="Tahoma"/>
        </w:rPr>
        <w:t xml:space="preserve"> § 4 odst. 1 zákona č. 251/2016 Sb., o některých přestupcích</w:t>
      </w:r>
      <w:r w:rsidR="004B07DB">
        <w:rPr>
          <w:rFonts w:ascii="Tahoma" w:hAnsi="Tahoma" w:cs="Tahoma"/>
        </w:rPr>
        <w:t>, ve znění zákona č. 178/2018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2D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75DA4"/>
    <w:multiLevelType w:val="hybridMultilevel"/>
    <w:tmpl w:val="8DF803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5016F"/>
    <w:multiLevelType w:val="hybridMultilevel"/>
    <w:tmpl w:val="81BCA6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C64A6"/>
    <w:multiLevelType w:val="hybridMultilevel"/>
    <w:tmpl w:val="8A20857C"/>
    <w:lvl w:ilvl="0" w:tplc="65BC3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074EE7"/>
    <w:multiLevelType w:val="hybridMultilevel"/>
    <w:tmpl w:val="DD3CDE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A5435"/>
    <w:multiLevelType w:val="hybridMultilevel"/>
    <w:tmpl w:val="22BA8D56"/>
    <w:lvl w:ilvl="0" w:tplc="C6AAFF0C">
      <w:start w:val="1"/>
      <w:numFmt w:val="decimal"/>
      <w:lvlText w:val="(%1)"/>
      <w:lvlJc w:val="left"/>
      <w:pPr>
        <w:ind w:left="360" w:hanging="360"/>
      </w:pPr>
      <w:rPr>
        <w:rFonts w:ascii="Tahoma" w:eastAsiaTheme="minorEastAsia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3C25CD"/>
    <w:multiLevelType w:val="hybridMultilevel"/>
    <w:tmpl w:val="FFA880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80DBA"/>
    <w:multiLevelType w:val="hybridMultilevel"/>
    <w:tmpl w:val="D5A00C38"/>
    <w:lvl w:ilvl="0" w:tplc="276E1A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542332">
    <w:abstractNumId w:val="5"/>
  </w:num>
  <w:num w:numId="2" w16cid:durableId="761148134">
    <w:abstractNumId w:val="2"/>
  </w:num>
  <w:num w:numId="3" w16cid:durableId="828446407">
    <w:abstractNumId w:val="3"/>
  </w:num>
  <w:num w:numId="4" w16cid:durableId="768938202">
    <w:abstractNumId w:val="7"/>
  </w:num>
  <w:num w:numId="5" w16cid:durableId="1189946424">
    <w:abstractNumId w:val="6"/>
  </w:num>
  <w:num w:numId="6" w16cid:durableId="1949000980">
    <w:abstractNumId w:val="4"/>
  </w:num>
  <w:num w:numId="7" w16cid:durableId="864055826">
    <w:abstractNumId w:val="1"/>
  </w:num>
  <w:num w:numId="8" w16cid:durableId="1038357544">
    <w:abstractNumId w:val="8"/>
  </w:num>
  <w:num w:numId="9" w16cid:durableId="168416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9E"/>
    <w:rsid w:val="000220E8"/>
    <w:rsid w:val="00023704"/>
    <w:rsid w:val="0002755A"/>
    <w:rsid w:val="00055482"/>
    <w:rsid w:val="00090926"/>
    <w:rsid w:val="000A3A45"/>
    <w:rsid w:val="000B6770"/>
    <w:rsid w:val="000C0266"/>
    <w:rsid w:val="000D1026"/>
    <w:rsid w:val="001151F7"/>
    <w:rsid w:val="00135D5F"/>
    <w:rsid w:val="00175871"/>
    <w:rsid w:val="001E3F95"/>
    <w:rsid w:val="001F79A5"/>
    <w:rsid w:val="0021448B"/>
    <w:rsid w:val="00215103"/>
    <w:rsid w:val="002176A7"/>
    <w:rsid w:val="002213AD"/>
    <w:rsid w:val="0023112A"/>
    <w:rsid w:val="00252FDC"/>
    <w:rsid w:val="00263F6D"/>
    <w:rsid w:val="00287C3A"/>
    <w:rsid w:val="002A3AB2"/>
    <w:rsid w:val="002D6881"/>
    <w:rsid w:val="002E3D02"/>
    <w:rsid w:val="00340859"/>
    <w:rsid w:val="00347C43"/>
    <w:rsid w:val="00357039"/>
    <w:rsid w:val="003854A9"/>
    <w:rsid w:val="003E1855"/>
    <w:rsid w:val="00427440"/>
    <w:rsid w:val="00453662"/>
    <w:rsid w:val="00454AE6"/>
    <w:rsid w:val="00457F42"/>
    <w:rsid w:val="00467987"/>
    <w:rsid w:val="00491F23"/>
    <w:rsid w:val="004A3556"/>
    <w:rsid w:val="004A4425"/>
    <w:rsid w:val="004B07DB"/>
    <w:rsid w:val="004D2FCA"/>
    <w:rsid w:val="004F0FCD"/>
    <w:rsid w:val="004F1AE6"/>
    <w:rsid w:val="004F2CE2"/>
    <w:rsid w:val="0051071A"/>
    <w:rsid w:val="005129A8"/>
    <w:rsid w:val="00514494"/>
    <w:rsid w:val="005512FB"/>
    <w:rsid w:val="005550EC"/>
    <w:rsid w:val="005636DC"/>
    <w:rsid w:val="00580103"/>
    <w:rsid w:val="00586B06"/>
    <w:rsid w:val="005968C0"/>
    <w:rsid w:val="005A366A"/>
    <w:rsid w:val="005B33C2"/>
    <w:rsid w:val="005B475A"/>
    <w:rsid w:val="00605C5B"/>
    <w:rsid w:val="00613FFC"/>
    <w:rsid w:val="00622DC7"/>
    <w:rsid w:val="006273C6"/>
    <w:rsid w:val="0066445C"/>
    <w:rsid w:val="006822EF"/>
    <w:rsid w:val="006C180D"/>
    <w:rsid w:val="006C6C9A"/>
    <w:rsid w:val="006F4365"/>
    <w:rsid w:val="0071541C"/>
    <w:rsid w:val="00780BDF"/>
    <w:rsid w:val="00785C37"/>
    <w:rsid w:val="00786AA0"/>
    <w:rsid w:val="007A5489"/>
    <w:rsid w:val="007B1C9E"/>
    <w:rsid w:val="007D68FE"/>
    <w:rsid w:val="00842BA6"/>
    <w:rsid w:val="0084500C"/>
    <w:rsid w:val="008563A6"/>
    <w:rsid w:val="008A1A57"/>
    <w:rsid w:val="008A5490"/>
    <w:rsid w:val="008A724F"/>
    <w:rsid w:val="008C2B09"/>
    <w:rsid w:val="008E4E7A"/>
    <w:rsid w:val="00911210"/>
    <w:rsid w:val="009151FF"/>
    <w:rsid w:val="0094758F"/>
    <w:rsid w:val="00961E69"/>
    <w:rsid w:val="009746F0"/>
    <w:rsid w:val="009756A6"/>
    <w:rsid w:val="009919CE"/>
    <w:rsid w:val="009B5843"/>
    <w:rsid w:val="00A379CD"/>
    <w:rsid w:val="00A52C94"/>
    <w:rsid w:val="00A61DB4"/>
    <w:rsid w:val="00A7093C"/>
    <w:rsid w:val="00AE28A9"/>
    <w:rsid w:val="00AE7974"/>
    <w:rsid w:val="00AF5AAF"/>
    <w:rsid w:val="00AF7D2C"/>
    <w:rsid w:val="00B175A5"/>
    <w:rsid w:val="00B24AAC"/>
    <w:rsid w:val="00B45892"/>
    <w:rsid w:val="00B51F7B"/>
    <w:rsid w:val="00B54CEF"/>
    <w:rsid w:val="00B57031"/>
    <w:rsid w:val="00B95EE3"/>
    <w:rsid w:val="00BC7A2F"/>
    <w:rsid w:val="00BE4306"/>
    <w:rsid w:val="00C2094C"/>
    <w:rsid w:val="00C6592F"/>
    <w:rsid w:val="00C72606"/>
    <w:rsid w:val="00C75CBB"/>
    <w:rsid w:val="00C80456"/>
    <w:rsid w:val="00C846CC"/>
    <w:rsid w:val="00C85CDC"/>
    <w:rsid w:val="00CC7773"/>
    <w:rsid w:val="00CD505A"/>
    <w:rsid w:val="00CF6B2E"/>
    <w:rsid w:val="00D03308"/>
    <w:rsid w:val="00D04B20"/>
    <w:rsid w:val="00D06B87"/>
    <w:rsid w:val="00D20A7C"/>
    <w:rsid w:val="00D3166F"/>
    <w:rsid w:val="00D511D1"/>
    <w:rsid w:val="00D5478C"/>
    <w:rsid w:val="00D60767"/>
    <w:rsid w:val="00D914AC"/>
    <w:rsid w:val="00DC5C76"/>
    <w:rsid w:val="00DF5E47"/>
    <w:rsid w:val="00E1198A"/>
    <w:rsid w:val="00E50DC0"/>
    <w:rsid w:val="00EB3256"/>
    <w:rsid w:val="00EE6BDB"/>
    <w:rsid w:val="00F33C90"/>
    <w:rsid w:val="00F421F5"/>
    <w:rsid w:val="00F5703A"/>
    <w:rsid w:val="00FF05F3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556D"/>
  <w15:docId w15:val="{2BA16622-982E-4D9D-A5A4-0D02E9C6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56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9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1E6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1E6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61E69"/>
    <w:rPr>
      <w:vertAlign w:val="superscript"/>
    </w:rPr>
  </w:style>
  <w:style w:type="character" w:styleId="Odkaznakoment">
    <w:name w:val="annotation reference"/>
    <w:uiPriority w:val="99"/>
    <w:semiHidden/>
    <w:unhideWhenUsed/>
    <w:rsid w:val="009151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51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51FF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1F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1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51FF"/>
  </w:style>
  <w:style w:type="paragraph" w:styleId="Zpat">
    <w:name w:val="footer"/>
    <w:basedOn w:val="Normln"/>
    <w:link w:val="ZpatChar"/>
    <w:uiPriority w:val="99"/>
    <w:unhideWhenUsed/>
    <w:rsid w:val="0091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51F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475A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475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KUMS-text">
    <w:name w:val="KUMS-text"/>
    <w:basedOn w:val="Zkladntext"/>
    <w:link w:val="KUMS-textChar"/>
    <w:uiPriority w:val="99"/>
    <w:rsid w:val="005B475A"/>
    <w:pPr>
      <w:spacing w:after="280" w:line="280" w:lineRule="exact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KUMS-textChar">
    <w:name w:val="KUMS-text Char"/>
    <w:link w:val="KUMS-text"/>
    <w:uiPriority w:val="99"/>
    <w:locked/>
    <w:rsid w:val="005B475A"/>
    <w:rPr>
      <w:rFonts w:ascii="Tahoma" w:eastAsia="Times New Roman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B47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475A"/>
  </w:style>
  <w:style w:type="character" w:styleId="Zdraznnintenzivn">
    <w:name w:val="Intense Emphasis"/>
    <w:basedOn w:val="Standardnpsmoodstavce"/>
    <w:uiPriority w:val="21"/>
    <w:qFormat/>
    <w:rsid w:val="004F1AE6"/>
    <w:rPr>
      <w:i/>
      <w:iCs/>
      <w:color w:val="4F81BD" w:themeColor="accent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56A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0C590-49B0-4D1E-8430-C90084BFD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388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mtothova</dc:creator>
  <cp:lastModifiedBy>Obec Chuchelná</cp:lastModifiedBy>
  <cp:revision>10</cp:revision>
  <cp:lastPrinted>2025-12-01T08:13:00Z</cp:lastPrinted>
  <dcterms:created xsi:type="dcterms:W3CDTF">2025-11-24T15:36:00Z</dcterms:created>
  <dcterms:modified xsi:type="dcterms:W3CDTF">2025-12-01T08:14:00Z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2021-12-08T13:47:22Z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3b404535-9b16-40c9-b889-cee4d7a4fc78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