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D033" w14:textId="77777777" w:rsidR="00383E95" w:rsidRDefault="00F85A67">
      <w:pPr>
        <w:pStyle w:val="Nzev"/>
      </w:pPr>
      <w:r>
        <w:t>Město Hrochův Týnec</w:t>
      </w:r>
      <w:r>
        <w:br/>
        <w:t>Zastupitelstvo města Hrochův Týnec</w:t>
      </w:r>
    </w:p>
    <w:p w14:paraId="6DCA297D" w14:textId="77777777" w:rsidR="00383E95" w:rsidRDefault="00F85A67">
      <w:pPr>
        <w:pStyle w:val="Nadpis1"/>
      </w:pPr>
      <w:r>
        <w:t>Obecně závazná vyhláška města Hrochův Týnec,</w:t>
      </w:r>
      <w:r>
        <w:br/>
        <w:t>kterou se stanovují pravidla pro pohyb psů</w:t>
      </w:r>
    </w:p>
    <w:p w14:paraId="7FA68F13" w14:textId="77777777" w:rsidR="00383E95" w:rsidRDefault="00F85A67">
      <w:pPr>
        <w:pStyle w:val="UvodniVeta"/>
      </w:pPr>
      <w:r>
        <w:t>Zastupitelstvo města Hrochův Týnec se na svém zasedání dne 8. prosince 2025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33CBD70C" w14:textId="77777777" w:rsidR="00383E95" w:rsidRDefault="00F85A67">
      <w:pPr>
        <w:pStyle w:val="Nadpis2"/>
      </w:pPr>
      <w:r>
        <w:t>Čl. 1</w:t>
      </w:r>
      <w:r>
        <w:br/>
        <w:t>Úvodní ustanovení</w:t>
      </w:r>
    </w:p>
    <w:p w14:paraId="2E05A6AD" w14:textId="77777777" w:rsidR="00383E95" w:rsidRDefault="00F85A67">
      <w:pPr>
        <w:pStyle w:val="Odstavec"/>
        <w:numPr>
          <w:ilvl w:val="0"/>
          <w:numId w:val="2"/>
        </w:numPr>
      </w:pPr>
      <w:r>
        <w:t>Tato vyhláška stanovuje pravidla pro pohyb psů na území města Hrochův Týnec.</w:t>
      </w:r>
    </w:p>
    <w:p w14:paraId="29D800FB" w14:textId="77777777" w:rsidR="00383E95" w:rsidRDefault="00F85A67">
      <w:pPr>
        <w:pStyle w:val="Odstavec"/>
        <w:numPr>
          <w:ilvl w:val="0"/>
          <w:numId w:val="1"/>
        </w:numPr>
      </w:pPr>
      <w:r>
        <w:t>Tato vyhláška se nevztahuje na:</w:t>
      </w:r>
    </w:p>
    <w:p w14:paraId="5EAA779F" w14:textId="7E175E44" w:rsidR="00383E95" w:rsidRDefault="00F85A67" w:rsidP="002C0D60">
      <w:pPr>
        <w:pStyle w:val="Odstavec"/>
        <w:numPr>
          <w:ilvl w:val="1"/>
          <w:numId w:val="1"/>
        </w:numPr>
      </w:pPr>
      <w:r>
        <w:t>osoby doprovázené vodicími a asistenčními psy a na osoby provádějící odborný výcvik těchto psů,</w:t>
      </w:r>
    </w:p>
    <w:p w14:paraId="4CBBF1D1" w14:textId="77777777" w:rsidR="00383E95" w:rsidRDefault="00F85A67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6138BDB5" w14:textId="77777777" w:rsidR="00383E95" w:rsidRDefault="00F85A67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58D2C057" w14:textId="77777777" w:rsidR="00383E95" w:rsidRDefault="00F85A67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8299F8D" w14:textId="77777777" w:rsidR="00383E95" w:rsidRDefault="00F85A67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5FDAA4CF" w14:textId="77777777" w:rsidR="00383E95" w:rsidRDefault="00F85A67">
      <w:pPr>
        <w:pStyle w:val="Odstavec"/>
        <w:numPr>
          <w:ilvl w:val="0"/>
          <w:numId w:val="1"/>
        </w:numPr>
      </w:pPr>
      <w:r>
        <w:t>Zakazuje se vstupovat se psy:</w:t>
      </w:r>
    </w:p>
    <w:p w14:paraId="61F18911" w14:textId="77777777" w:rsidR="00383E95" w:rsidRDefault="00F85A67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A243249" w14:textId="7B841B14" w:rsidR="00383E95" w:rsidRDefault="002C0D60">
      <w:pPr>
        <w:pStyle w:val="Odstavec"/>
        <w:numPr>
          <w:ilvl w:val="1"/>
          <w:numId w:val="1"/>
        </w:numPr>
      </w:pPr>
      <w:r>
        <w:t xml:space="preserve">na </w:t>
      </w:r>
      <w:r w:rsidR="00F85A67">
        <w:t>sportoviště,</w:t>
      </w:r>
    </w:p>
    <w:p w14:paraId="29A9DD95" w14:textId="0724D0AD" w:rsidR="00383E95" w:rsidRDefault="002C0D60">
      <w:pPr>
        <w:pStyle w:val="Odstavec"/>
        <w:numPr>
          <w:ilvl w:val="1"/>
          <w:numId w:val="1"/>
        </w:numPr>
      </w:pPr>
      <w:r>
        <w:t xml:space="preserve">do </w:t>
      </w:r>
      <w:r w:rsidR="00F85A67">
        <w:t>areál</w:t>
      </w:r>
      <w:r>
        <w:t>u</w:t>
      </w:r>
      <w:r w:rsidR="00F85A67">
        <w:t xml:space="preserve"> zámecké zahrady.</w:t>
      </w:r>
    </w:p>
    <w:p w14:paraId="74A66668" w14:textId="77777777" w:rsidR="00383E95" w:rsidRDefault="00F85A67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2EB39659" w14:textId="77777777" w:rsidR="00383E95" w:rsidRDefault="00F85A67">
      <w:pPr>
        <w:pStyle w:val="Nadpis2"/>
      </w:pPr>
      <w:r>
        <w:t>Čl. 3</w:t>
      </w:r>
      <w:r>
        <w:br/>
        <w:t>Zrušovací ustanovení</w:t>
      </w:r>
    </w:p>
    <w:p w14:paraId="3A9BA3D5" w14:textId="2A663E09" w:rsidR="00383E95" w:rsidRDefault="00F85A67">
      <w:pPr>
        <w:pStyle w:val="Odstavec"/>
      </w:pPr>
      <w:r>
        <w:t>Zrušuje se obecně závazná vyhláška obce Hrochův Týnec č. 4/2007, o pravidlech pohybu psů na veřejném prostranství, ze dne 14. března 2007.</w:t>
      </w:r>
    </w:p>
    <w:p w14:paraId="7FE8F180" w14:textId="77777777" w:rsidR="00383E95" w:rsidRDefault="00F85A67">
      <w:pPr>
        <w:pStyle w:val="Nadpis2"/>
      </w:pPr>
      <w:r>
        <w:lastRenderedPageBreak/>
        <w:t>Čl. 4</w:t>
      </w:r>
      <w:r>
        <w:br/>
        <w:t>Účinnost</w:t>
      </w:r>
    </w:p>
    <w:p w14:paraId="2685B483" w14:textId="77777777" w:rsidR="00383E95" w:rsidRDefault="00F85A67">
      <w:pPr>
        <w:pStyle w:val="Odstavec"/>
      </w:pPr>
      <w:r>
        <w:t>Tato vyhláška nabývá účinnosti počátkem patnáctého dne následujícího po dni jejího vyhlášení.</w:t>
      </w:r>
    </w:p>
    <w:p w14:paraId="13007709" w14:textId="77777777" w:rsidR="002C0D60" w:rsidRDefault="002C0D6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83E95" w14:paraId="6872DCB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AC68D" w14:textId="77777777" w:rsidR="00383E95" w:rsidRDefault="00F85A67">
            <w:pPr>
              <w:pStyle w:val="PodpisovePole"/>
            </w:pPr>
            <w:r>
              <w:t>Mgr. Aleš Vašek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FFB93" w14:textId="77777777" w:rsidR="00383E95" w:rsidRDefault="00F85A67">
            <w:pPr>
              <w:pStyle w:val="PodpisovePole"/>
            </w:pPr>
            <w:r>
              <w:t>Ing. Petr Schejbal v. r.</w:t>
            </w:r>
            <w:r>
              <w:br/>
              <w:t xml:space="preserve"> místostarosta</w:t>
            </w:r>
          </w:p>
        </w:tc>
      </w:tr>
    </w:tbl>
    <w:p w14:paraId="584AB572" w14:textId="77777777" w:rsidR="00383E95" w:rsidRDefault="00383E95"/>
    <w:sectPr w:rsidR="00383E9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9A0B" w14:textId="77777777" w:rsidR="00F85A67" w:rsidRDefault="00F85A67">
      <w:r>
        <w:separator/>
      </w:r>
    </w:p>
  </w:endnote>
  <w:endnote w:type="continuationSeparator" w:id="0">
    <w:p w14:paraId="58C1760C" w14:textId="77777777" w:rsidR="00F85A67" w:rsidRDefault="00F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9408" w14:textId="77777777" w:rsidR="00F85A67" w:rsidRDefault="00F85A67">
      <w:r>
        <w:rPr>
          <w:color w:val="000000"/>
        </w:rPr>
        <w:separator/>
      </w:r>
    </w:p>
  </w:footnote>
  <w:footnote w:type="continuationSeparator" w:id="0">
    <w:p w14:paraId="6200B682" w14:textId="77777777" w:rsidR="00F85A67" w:rsidRDefault="00F85A67">
      <w:r>
        <w:continuationSeparator/>
      </w:r>
    </w:p>
  </w:footnote>
  <w:footnote w:id="1">
    <w:p w14:paraId="3AFB8808" w14:textId="77777777" w:rsidR="00383E95" w:rsidRDefault="00F85A67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7F959932" w14:textId="77777777" w:rsidR="00F85A67" w:rsidRDefault="00F85A67"/>
  </w:footnote>
  <w:footnote w:id="2">
    <w:p w14:paraId="2922FD57" w14:textId="77777777" w:rsidR="00383E95" w:rsidRDefault="00F85A67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3E5DB4EB" w14:textId="77777777" w:rsidR="00383E95" w:rsidRDefault="00383E95"/>
    <w:p w14:paraId="2BF26BB2" w14:textId="77777777" w:rsidR="00F85A67" w:rsidRDefault="00F85A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4415E"/>
    <w:multiLevelType w:val="multilevel"/>
    <w:tmpl w:val="65B673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52145521">
    <w:abstractNumId w:val="0"/>
  </w:num>
  <w:num w:numId="2" w16cid:durableId="1505978000">
    <w:abstractNumId w:val="0"/>
    <w:lvlOverride w:ilvl="0">
      <w:startOverride w:val="1"/>
    </w:lvlOverride>
  </w:num>
  <w:num w:numId="3" w16cid:durableId="1945184054">
    <w:abstractNumId w:val="0"/>
    <w:lvlOverride w:ilvl="0">
      <w:startOverride w:val="1"/>
    </w:lvlOverride>
    <w:lvlOverride w:ilvl="1">
      <w:startOverride w:val="1"/>
    </w:lvlOverride>
  </w:num>
  <w:num w:numId="4" w16cid:durableId="1944264681">
    <w:abstractNumId w:val="0"/>
    <w:lvlOverride w:ilvl="0">
      <w:startOverride w:val="1"/>
    </w:lvlOverride>
  </w:num>
  <w:num w:numId="5" w16cid:durableId="15561168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5"/>
    <w:rsid w:val="00206A01"/>
    <w:rsid w:val="002C0D60"/>
    <w:rsid w:val="00383E95"/>
    <w:rsid w:val="00F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EBE8"/>
  <w15:docId w15:val="{E4609AEB-27C2-462F-AF27-1299BCA1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Vodrážková Radka, Mgr. Bc.</cp:lastModifiedBy>
  <cp:revision>3</cp:revision>
  <dcterms:created xsi:type="dcterms:W3CDTF">2025-12-03T08:50:00Z</dcterms:created>
  <dcterms:modified xsi:type="dcterms:W3CDTF">2025-12-03T08:51:00Z</dcterms:modified>
</cp:coreProperties>
</file>