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02" w:rsidRPr="00013DEE" w:rsidRDefault="00CB3302" w:rsidP="00BD5DCB">
      <w:pPr>
        <w:pBdr>
          <w:bottom w:val="single" w:sz="4" w:space="1" w:color="1F497D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33339A"/>
          <w:sz w:val="26"/>
          <w:szCs w:val="26"/>
        </w:rPr>
      </w:pPr>
      <w:r w:rsidRPr="00013DEE">
        <w:rPr>
          <w:b/>
          <w:color w:val="333399"/>
          <w:sz w:val="26"/>
          <w:szCs w:val="26"/>
        </w:rPr>
        <w:t>O</w:t>
      </w:r>
      <w:r w:rsidR="007E1DB2" w:rsidRPr="00013DEE">
        <w:rPr>
          <w:b/>
          <w:color w:val="333399"/>
          <w:sz w:val="26"/>
          <w:szCs w:val="26"/>
        </w:rPr>
        <w:t>becně</w:t>
      </w:r>
      <w:r w:rsidR="007E7B6E" w:rsidRPr="00013DEE">
        <w:rPr>
          <w:b/>
          <w:color w:val="333399"/>
          <w:sz w:val="26"/>
          <w:szCs w:val="26"/>
        </w:rPr>
        <w:t xml:space="preserve"> </w:t>
      </w:r>
      <w:r w:rsidR="007E1DB2" w:rsidRPr="00013DEE">
        <w:rPr>
          <w:b/>
          <w:color w:val="333399"/>
          <w:sz w:val="26"/>
          <w:szCs w:val="26"/>
        </w:rPr>
        <w:t>závazn</w:t>
      </w:r>
      <w:r w:rsidRPr="00013DEE">
        <w:rPr>
          <w:b/>
          <w:color w:val="333399"/>
          <w:sz w:val="26"/>
          <w:szCs w:val="26"/>
        </w:rPr>
        <w:t>á</w:t>
      </w:r>
      <w:r w:rsidR="007E7B6E" w:rsidRPr="00013DEE">
        <w:rPr>
          <w:b/>
          <w:color w:val="333399"/>
          <w:sz w:val="26"/>
          <w:szCs w:val="26"/>
        </w:rPr>
        <w:t xml:space="preserve"> </w:t>
      </w:r>
      <w:r w:rsidR="007E1DB2" w:rsidRPr="00013DEE">
        <w:rPr>
          <w:b/>
          <w:color w:val="333399"/>
          <w:sz w:val="26"/>
          <w:szCs w:val="26"/>
        </w:rPr>
        <w:t>vyhlášk</w:t>
      </w:r>
      <w:r w:rsidR="000B2091">
        <w:rPr>
          <w:b/>
          <w:color w:val="333399"/>
          <w:sz w:val="26"/>
          <w:szCs w:val="26"/>
        </w:rPr>
        <w:t>a</w:t>
      </w:r>
      <w:r w:rsidR="007E7B6E" w:rsidRPr="00013DEE">
        <w:rPr>
          <w:b/>
          <w:color w:val="333399"/>
          <w:sz w:val="26"/>
          <w:szCs w:val="26"/>
        </w:rPr>
        <w:t xml:space="preserve"> </w:t>
      </w:r>
      <w:r w:rsidR="007E1DB2" w:rsidRPr="00013DEE">
        <w:rPr>
          <w:b/>
          <w:color w:val="333399"/>
          <w:sz w:val="26"/>
          <w:szCs w:val="26"/>
        </w:rPr>
        <w:t>obc</w:t>
      </w:r>
      <w:r w:rsidR="000C03F1" w:rsidRPr="00013DEE">
        <w:rPr>
          <w:b/>
          <w:color w:val="333399"/>
          <w:sz w:val="26"/>
          <w:szCs w:val="26"/>
        </w:rPr>
        <w:t>e</w:t>
      </w:r>
      <w:r w:rsidR="007E7B6E" w:rsidRPr="00013DEE">
        <w:rPr>
          <w:b/>
          <w:color w:val="333399"/>
          <w:sz w:val="26"/>
          <w:szCs w:val="26"/>
        </w:rPr>
        <w:t xml:space="preserve"> </w:t>
      </w:r>
      <w:r w:rsidR="000C03F1" w:rsidRPr="00013DEE">
        <w:rPr>
          <w:rFonts w:eastAsia="Calibri"/>
          <w:b/>
          <w:bCs/>
          <w:color w:val="33339A"/>
          <w:sz w:val="26"/>
          <w:szCs w:val="26"/>
        </w:rPr>
        <w:t>o</w:t>
      </w:r>
      <w:r w:rsidR="007E7B6E" w:rsidRPr="00013DEE">
        <w:rPr>
          <w:rFonts w:eastAsia="Calibri"/>
          <w:b/>
          <w:bCs/>
          <w:color w:val="33339A"/>
          <w:sz w:val="26"/>
          <w:szCs w:val="26"/>
        </w:rPr>
        <w:t xml:space="preserve"> </w:t>
      </w:r>
      <w:r w:rsidR="00635BDB" w:rsidRPr="00013DEE">
        <w:rPr>
          <w:rFonts w:eastAsia="Calibri"/>
          <w:b/>
          <w:bCs/>
          <w:color w:val="33339A"/>
          <w:sz w:val="26"/>
          <w:szCs w:val="26"/>
        </w:rPr>
        <w:t>vedení</w:t>
      </w:r>
      <w:r w:rsidR="007E7B6E" w:rsidRPr="00013DEE">
        <w:rPr>
          <w:rFonts w:eastAsia="Calibri"/>
          <w:b/>
          <w:bCs/>
          <w:color w:val="33339A"/>
          <w:sz w:val="26"/>
          <w:szCs w:val="26"/>
        </w:rPr>
        <w:t xml:space="preserve"> </w:t>
      </w:r>
      <w:r w:rsidR="00635BDB" w:rsidRPr="00013DEE">
        <w:rPr>
          <w:rFonts w:eastAsia="Calibri"/>
          <w:b/>
          <w:bCs/>
          <w:color w:val="33339A"/>
          <w:sz w:val="26"/>
          <w:szCs w:val="26"/>
        </w:rPr>
        <w:t>technické</w:t>
      </w:r>
      <w:r w:rsidR="007E7B6E" w:rsidRPr="00013DEE">
        <w:rPr>
          <w:rFonts w:eastAsia="Calibri"/>
          <w:b/>
          <w:bCs/>
          <w:color w:val="33339A"/>
          <w:sz w:val="26"/>
          <w:szCs w:val="26"/>
        </w:rPr>
        <w:t xml:space="preserve"> </w:t>
      </w:r>
      <w:r w:rsidR="00635BDB" w:rsidRPr="00013DEE">
        <w:rPr>
          <w:rFonts w:eastAsia="Calibri"/>
          <w:b/>
          <w:bCs/>
          <w:color w:val="33339A"/>
          <w:sz w:val="26"/>
          <w:szCs w:val="26"/>
        </w:rPr>
        <w:t>mapy</w:t>
      </w:r>
      <w:r w:rsidR="007E7B6E" w:rsidRPr="00013DEE">
        <w:rPr>
          <w:rFonts w:eastAsia="Calibri"/>
          <w:b/>
          <w:bCs/>
          <w:color w:val="33339A"/>
          <w:sz w:val="26"/>
          <w:szCs w:val="26"/>
        </w:rPr>
        <w:t xml:space="preserve"> </w:t>
      </w:r>
      <w:r w:rsidR="00635BDB" w:rsidRPr="00013DEE">
        <w:rPr>
          <w:rFonts w:eastAsia="Calibri"/>
          <w:b/>
          <w:bCs/>
          <w:color w:val="33339A"/>
          <w:sz w:val="26"/>
          <w:szCs w:val="26"/>
        </w:rPr>
        <w:t>obce</w:t>
      </w:r>
    </w:p>
    <w:p w:rsidR="002D7629" w:rsidRPr="00013DEE" w:rsidRDefault="002D7629" w:rsidP="004D700F">
      <w:pPr>
        <w:autoSpaceDE w:val="0"/>
        <w:autoSpaceDN w:val="0"/>
        <w:rPr>
          <w:b/>
          <w:bCs/>
        </w:rPr>
      </w:pPr>
    </w:p>
    <w:p w:rsidR="00CB3302" w:rsidRPr="00013DEE" w:rsidRDefault="00CB3302" w:rsidP="004D700F">
      <w:pPr>
        <w:autoSpaceDE w:val="0"/>
        <w:autoSpaceDN w:val="0"/>
        <w:rPr>
          <w:b/>
          <w:bCs/>
        </w:rPr>
      </w:pPr>
    </w:p>
    <w:p w:rsidR="00C4269E" w:rsidRPr="00013DEE" w:rsidRDefault="00CB3302" w:rsidP="00F35049">
      <w:pPr>
        <w:autoSpaceDE w:val="0"/>
        <w:autoSpaceDN w:val="0"/>
        <w:jc w:val="center"/>
        <w:rPr>
          <w:b/>
          <w:bCs/>
          <w:smallCaps/>
          <w:sz w:val="40"/>
          <w:szCs w:val="40"/>
        </w:rPr>
      </w:pPr>
      <w:r w:rsidRPr="00013DEE">
        <w:rPr>
          <w:b/>
          <w:bCs/>
          <w:smallCaps/>
          <w:sz w:val="40"/>
          <w:szCs w:val="40"/>
        </w:rPr>
        <w:t>Statutární</w:t>
      </w:r>
      <w:r w:rsidR="007E7B6E" w:rsidRPr="00013DEE">
        <w:rPr>
          <w:b/>
          <w:bCs/>
          <w:smallCaps/>
          <w:sz w:val="40"/>
          <w:szCs w:val="40"/>
        </w:rPr>
        <w:t xml:space="preserve"> </w:t>
      </w:r>
      <w:r w:rsidRPr="00013DEE">
        <w:rPr>
          <w:b/>
          <w:bCs/>
          <w:smallCaps/>
          <w:sz w:val="40"/>
          <w:szCs w:val="40"/>
        </w:rPr>
        <w:t>město</w:t>
      </w:r>
      <w:r w:rsidR="007E7B6E" w:rsidRPr="00013DEE">
        <w:rPr>
          <w:b/>
          <w:bCs/>
          <w:smallCaps/>
          <w:sz w:val="40"/>
          <w:szCs w:val="40"/>
        </w:rPr>
        <w:t xml:space="preserve"> </w:t>
      </w:r>
      <w:r w:rsidRPr="00013DEE">
        <w:rPr>
          <w:b/>
          <w:bCs/>
          <w:smallCaps/>
          <w:sz w:val="40"/>
          <w:szCs w:val="40"/>
        </w:rPr>
        <w:t>Plzeň</w:t>
      </w:r>
    </w:p>
    <w:p w:rsidR="0021042E" w:rsidRPr="00013DEE" w:rsidRDefault="0021042E" w:rsidP="00F3504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C4269E" w:rsidRPr="00013DEE" w:rsidRDefault="00C4269E" w:rsidP="00F35049">
      <w:pPr>
        <w:pStyle w:val="VYHLKA"/>
        <w:rPr>
          <w:sz w:val="32"/>
          <w:szCs w:val="32"/>
        </w:rPr>
      </w:pPr>
      <w:r w:rsidRPr="00013DEE">
        <w:rPr>
          <w:sz w:val="32"/>
          <w:szCs w:val="32"/>
        </w:rPr>
        <w:t>Obecně</w:t>
      </w:r>
      <w:r w:rsidR="007E7B6E" w:rsidRPr="00013DEE">
        <w:rPr>
          <w:sz w:val="32"/>
          <w:szCs w:val="32"/>
        </w:rPr>
        <w:t xml:space="preserve"> </w:t>
      </w:r>
      <w:r w:rsidRPr="00013DEE">
        <w:rPr>
          <w:sz w:val="32"/>
          <w:szCs w:val="32"/>
        </w:rPr>
        <w:t>závazná</w:t>
      </w:r>
      <w:r w:rsidR="007E7B6E" w:rsidRPr="00013DEE">
        <w:rPr>
          <w:sz w:val="32"/>
          <w:szCs w:val="32"/>
        </w:rPr>
        <w:t xml:space="preserve"> </w:t>
      </w:r>
      <w:r w:rsidRPr="00013DEE">
        <w:rPr>
          <w:sz w:val="32"/>
          <w:szCs w:val="32"/>
        </w:rPr>
        <w:t>VYHLÁŠKA</w:t>
      </w:r>
      <w:r w:rsidR="007E7B6E" w:rsidRPr="00013DEE">
        <w:rPr>
          <w:sz w:val="32"/>
          <w:szCs w:val="32"/>
        </w:rPr>
        <w:t xml:space="preserve"> </w:t>
      </w:r>
      <w:r w:rsidR="00A01218" w:rsidRPr="00013DEE">
        <w:rPr>
          <w:caps w:val="0"/>
          <w:sz w:val="32"/>
          <w:szCs w:val="32"/>
        </w:rPr>
        <w:t>č</w:t>
      </w:r>
      <w:r w:rsidR="0021042E" w:rsidRPr="00013DEE">
        <w:rPr>
          <w:sz w:val="32"/>
          <w:szCs w:val="32"/>
        </w:rPr>
        <w:t>.</w:t>
      </w:r>
      <w:r w:rsidR="007E7B6E" w:rsidRPr="00013DEE">
        <w:rPr>
          <w:sz w:val="32"/>
          <w:szCs w:val="32"/>
        </w:rPr>
        <w:t xml:space="preserve"> </w:t>
      </w:r>
      <w:r w:rsidR="008522D5">
        <w:rPr>
          <w:sz w:val="32"/>
          <w:szCs w:val="32"/>
        </w:rPr>
        <w:t>2</w:t>
      </w:r>
      <w:r w:rsidRPr="00013DEE">
        <w:rPr>
          <w:sz w:val="32"/>
          <w:szCs w:val="32"/>
        </w:rPr>
        <w:t>/20</w:t>
      </w:r>
      <w:r w:rsidR="00CB3302" w:rsidRPr="00013DEE">
        <w:rPr>
          <w:sz w:val="32"/>
          <w:szCs w:val="32"/>
        </w:rPr>
        <w:t>1</w:t>
      </w:r>
      <w:r w:rsidR="00600882">
        <w:rPr>
          <w:sz w:val="32"/>
          <w:szCs w:val="32"/>
        </w:rPr>
        <w:t>7</w:t>
      </w:r>
    </w:p>
    <w:p w:rsidR="0021042E" w:rsidRPr="00013DEE" w:rsidRDefault="0021042E" w:rsidP="00F35049">
      <w:pPr>
        <w:pStyle w:val="nadpisvyhlky"/>
        <w:spacing w:before="0"/>
      </w:pPr>
    </w:p>
    <w:p w:rsidR="00C4269E" w:rsidRPr="00013DEE" w:rsidRDefault="00C4269E" w:rsidP="00F35049">
      <w:pPr>
        <w:pStyle w:val="nadpisvyhlky"/>
        <w:spacing w:before="0"/>
        <w:rPr>
          <w:sz w:val="28"/>
          <w:szCs w:val="28"/>
        </w:rPr>
      </w:pPr>
      <w:r w:rsidRPr="00013DEE">
        <w:rPr>
          <w:sz w:val="28"/>
          <w:szCs w:val="28"/>
        </w:rPr>
        <w:t>o</w:t>
      </w:r>
      <w:r w:rsidR="007E7B6E" w:rsidRPr="00013DEE">
        <w:rPr>
          <w:sz w:val="28"/>
          <w:szCs w:val="28"/>
        </w:rPr>
        <w:t xml:space="preserve"> </w:t>
      </w:r>
      <w:r w:rsidRPr="00013DEE">
        <w:rPr>
          <w:sz w:val="28"/>
          <w:szCs w:val="28"/>
        </w:rPr>
        <w:t>vedení</w:t>
      </w:r>
      <w:r w:rsidR="007E7B6E" w:rsidRPr="00013DEE">
        <w:rPr>
          <w:sz w:val="28"/>
          <w:szCs w:val="28"/>
        </w:rPr>
        <w:t xml:space="preserve"> </w:t>
      </w:r>
      <w:r w:rsidRPr="00013DEE">
        <w:rPr>
          <w:sz w:val="28"/>
          <w:szCs w:val="28"/>
        </w:rPr>
        <w:t>technické</w:t>
      </w:r>
      <w:r w:rsidR="007E7B6E" w:rsidRPr="00013DEE">
        <w:rPr>
          <w:sz w:val="28"/>
          <w:szCs w:val="28"/>
        </w:rPr>
        <w:t xml:space="preserve"> </w:t>
      </w:r>
      <w:r w:rsidRPr="00013DEE">
        <w:rPr>
          <w:sz w:val="28"/>
          <w:szCs w:val="28"/>
        </w:rPr>
        <w:t>mapy</w:t>
      </w:r>
      <w:r w:rsidR="007E7B6E" w:rsidRPr="00013DEE">
        <w:rPr>
          <w:sz w:val="28"/>
          <w:szCs w:val="28"/>
        </w:rPr>
        <w:t xml:space="preserve"> </w:t>
      </w:r>
      <w:r w:rsidRPr="00013DEE">
        <w:rPr>
          <w:sz w:val="28"/>
          <w:szCs w:val="28"/>
        </w:rPr>
        <w:t>obce</w:t>
      </w:r>
    </w:p>
    <w:p w:rsidR="007E7B6E" w:rsidRPr="00013DEE" w:rsidRDefault="007E7B6E" w:rsidP="007E7B6E">
      <w:pPr>
        <w:pStyle w:val="Ministerstvo"/>
        <w:spacing w:before="0" w:after="0"/>
        <w:rPr>
          <w:szCs w:val="24"/>
        </w:rPr>
      </w:pPr>
    </w:p>
    <w:p w:rsidR="007E7B6E" w:rsidRPr="00013DEE" w:rsidRDefault="007E7B6E" w:rsidP="007E7B6E">
      <w:pPr>
        <w:pStyle w:val="Ministerstvo"/>
        <w:spacing w:before="0" w:after="0"/>
        <w:rPr>
          <w:szCs w:val="24"/>
        </w:rPr>
      </w:pPr>
    </w:p>
    <w:p w:rsidR="007E7B6E" w:rsidRPr="00013DEE" w:rsidRDefault="007E7B6E" w:rsidP="007E7B6E">
      <w:pPr>
        <w:pStyle w:val="Ministerstvo"/>
        <w:spacing w:before="0" w:after="0"/>
        <w:rPr>
          <w:szCs w:val="24"/>
        </w:rPr>
      </w:pPr>
    </w:p>
    <w:p w:rsidR="00C4269E" w:rsidRPr="00013DEE" w:rsidRDefault="00C4269E" w:rsidP="007E7B6E">
      <w:pPr>
        <w:pStyle w:val="Ministerstvo"/>
        <w:spacing w:before="0" w:after="0"/>
      </w:pPr>
      <w:r w:rsidRPr="00013DEE">
        <w:t>Zastupitelstvo</w:t>
      </w:r>
      <w:r w:rsidR="007E7B6E" w:rsidRPr="00013DEE">
        <w:t xml:space="preserve"> </w:t>
      </w:r>
      <w:r w:rsidR="00CB3302" w:rsidRPr="00013DEE">
        <w:t>města</w:t>
      </w:r>
      <w:r w:rsidR="00FF55CF">
        <w:t xml:space="preserve"> </w:t>
      </w:r>
      <w:r w:rsidR="00CB3302" w:rsidRPr="00013DEE">
        <w:t>Plzně</w:t>
      </w:r>
      <w:r w:rsidR="007E7B6E" w:rsidRPr="00013DEE">
        <w:t xml:space="preserve"> </w:t>
      </w:r>
      <w:r w:rsidRPr="00013DEE">
        <w:t>se</w:t>
      </w:r>
      <w:r w:rsidR="007E7B6E" w:rsidRPr="00013DEE">
        <w:t xml:space="preserve"> </w:t>
      </w:r>
      <w:r w:rsidRPr="00013DEE">
        <w:t>na</w:t>
      </w:r>
      <w:r w:rsidR="007E7B6E" w:rsidRPr="00013DEE">
        <w:t xml:space="preserve"> </w:t>
      </w:r>
      <w:r w:rsidRPr="00013DEE">
        <w:t>svém</w:t>
      </w:r>
      <w:r w:rsidR="007E7B6E" w:rsidRPr="00013DEE">
        <w:t xml:space="preserve"> </w:t>
      </w:r>
      <w:r w:rsidRPr="00013DEE">
        <w:t>zasedání</w:t>
      </w:r>
      <w:r w:rsidR="007E7B6E" w:rsidRPr="00013DEE">
        <w:t xml:space="preserve"> </w:t>
      </w:r>
      <w:r w:rsidRPr="00013DEE">
        <w:t>dne</w:t>
      </w:r>
      <w:r w:rsidR="007E7B6E" w:rsidRPr="00013DEE">
        <w:t xml:space="preserve"> </w:t>
      </w:r>
      <w:r w:rsidR="008522D5">
        <w:t xml:space="preserve">22. 6. </w:t>
      </w:r>
      <w:r w:rsidRPr="00013DEE">
        <w:t>20</w:t>
      </w:r>
      <w:r w:rsidR="00CB3302" w:rsidRPr="00013DEE">
        <w:t>1</w:t>
      </w:r>
      <w:r w:rsidR="00600882">
        <w:t>7</w:t>
      </w:r>
      <w:r w:rsidRPr="00013DEE">
        <w:t>,</w:t>
      </w:r>
      <w:r w:rsidR="007E7B6E" w:rsidRPr="00013DEE">
        <w:t xml:space="preserve"> </w:t>
      </w:r>
      <w:r w:rsidRPr="00013DEE">
        <w:t>usnesení</w:t>
      </w:r>
      <w:r w:rsidR="004D700F" w:rsidRPr="00013DEE">
        <w:t>m</w:t>
      </w:r>
      <w:r w:rsidR="007E7B6E" w:rsidRPr="00013DEE">
        <w:t xml:space="preserve"> </w:t>
      </w:r>
      <w:r w:rsidR="004D700F" w:rsidRPr="00013DEE">
        <w:t>č.</w:t>
      </w:r>
      <w:r w:rsidR="007E7B6E" w:rsidRPr="00013DEE">
        <w:t xml:space="preserve"> </w:t>
      </w:r>
      <w:r w:rsidR="0042191F">
        <w:t xml:space="preserve">317 </w:t>
      </w:r>
      <w:r w:rsidRPr="00013DEE">
        <w:t>usneslo</w:t>
      </w:r>
      <w:r w:rsidR="007E7B6E" w:rsidRPr="00013DEE">
        <w:t xml:space="preserve"> </w:t>
      </w:r>
      <w:r w:rsidRPr="00013DEE">
        <w:t>vydat</w:t>
      </w:r>
      <w:r w:rsidR="007E7B6E" w:rsidRPr="00013DEE">
        <w:t xml:space="preserve"> </w:t>
      </w:r>
      <w:r w:rsidRPr="00013DEE">
        <w:t>na</w:t>
      </w:r>
      <w:r w:rsidR="007E7B6E" w:rsidRPr="00013DEE">
        <w:t xml:space="preserve"> </w:t>
      </w:r>
      <w:r w:rsidRPr="00013DEE">
        <w:t>základě</w:t>
      </w:r>
      <w:r w:rsidR="007E7B6E" w:rsidRPr="00013DEE">
        <w:t xml:space="preserve"> </w:t>
      </w:r>
      <w:r w:rsidRPr="00013DEE">
        <w:t>§</w:t>
      </w:r>
      <w:r w:rsidR="007E7B6E" w:rsidRPr="00013DEE">
        <w:t xml:space="preserve"> </w:t>
      </w:r>
      <w:r w:rsidRPr="00013DEE">
        <w:t>20</w:t>
      </w:r>
      <w:r w:rsidR="007E7B6E" w:rsidRPr="00013DEE">
        <w:t xml:space="preserve"> </w:t>
      </w:r>
      <w:r w:rsidRPr="00013DEE">
        <w:t>odst.</w:t>
      </w:r>
      <w:r w:rsidR="007E7B6E" w:rsidRPr="00013DEE">
        <w:t xml:space="preserve"> </w:t>
      </w:r>
      <w:r w:rsidRPr="00013DEE">
        <w:t>3</w:t>
      </w:r>
      <w:r w:rsidR="007E7B6E" w:rsidRPr="00013DEE">
        <w:t xml:space="preserve"> </w:t>
      </w:r>
      <w:r w:rsidRPr="00013DEE">
        <w:t>zákona</w:t>
      </w:r>
      <w:r w:rsidR="007E7B6E" w:rsidRPr="00013DEE">
        <w:t xml:space="preserve"> </w:t>
      </w:r>
      <w:r w:rsidRPr="00013DEE">
        <w:t>č.</w:t>
      </w:r>
      <w:r w:rsidR="007E7B6E" w:rsidRPr="00013DEE">
        <w:t xml:space="preserve"> </w:t>
      </w:r>
      <w:r w:rsidRPr="00013DEE">
        <w:t>200/1994</w:t>
      </w:r>
      <w:r w:rsidR="007E7B6E" w:rsidRPr="00013DEE">
        <w:t xml:space="preserve"> </w:t>
      </w:r>
      <w:r w:rsidRPr="00013DEE">
        <w:t>Sb.,</w:t>
      </w:r>
      <w:r w:rsidR="007E7B6E" w:rsidRPr="00013DEE">
        <w:t xml:space="preserve"> </w:t>
      </w:r>
      <w:r w:rsidRPr="00013DEE">
        <w:t>o</w:t>
      </w:r>
      <w:r w:rsidR="007E7B6E" w:rsidRPr="00013DEE">
        <w:t xml:space="preserve"> </w:t>
      </w:r>
      <w:r w:rsidRPr="00013DEE">
        <w:t>zeměměřictví</w:t>
      </w:r>
      <w:r w:rsidR="007E7B6E" w:rsidRPr="00013DEE">
        <w:t xml:space="preserve"> </w:t>
      </w:r>
      <w:r w:rsidRPr="00013DEE">
        <w:t>a</w:t>
      </w:r>
      <w:r w:rsidR="007E7B6E" w:rsidRPr="00013DEE">
        <w:t xml:space="preserve"> </w:t>
      </w:r>
      <w:r w:rsidRPr="00013DEE">
        <w:t>o</w:t>
      </w:r>
      <w:r w:rsidR="007E7B6E" w:rsidRPr="00013DEE">
        <w:t xml:space="preserve"> </w:t>
      </w:r>
      <w:r w:rsidRPr="00013DEE">
        <w:t>změně</w:t>
      </w:r>
      <w:r w:rsidR="007E7B6E" w:rsidRPr="00013DEE">
        <w:t xml:space="preserve"> </w:t>
      </w:r>
      <w:r w:rsidRPr="00013DEE">
        <w:t>a</w:t>
      </w:r>
      <w:r w:rsidR="007E7B6E" w:rsidRPr="00013DEE">
        <w:t xml:space="preserve"> </w:t>
      </w:r>
      <w:r w:rsidRPr="00013DEE">
        <w:t>doplnění</w:t>
      </w:r>
      <w:r w:rsidR="007E7B6E" w:rsidRPr="00013DEE">
        <w:t xml:space="preserve"> </w:t>
      </w:r>
      <w:r w:rsidRPr="00013DEE">
        <w:t>některých</w:t>
      </w:r>
      <w:r w:rsidR="007E7B6E" w:rsidRPr="00013DEE">
        <w:t xml:space="preserve"> </w:t>
      </w:r>
      <w:r w:rsidRPr="00013DEE">
        <w:t>zákonů</w:t>
      </w:r>
      <w:r w:rsidR="007E7B6E" w:rsidRPr="00013DEE">
        <w:t xml:space="preserve"> </w:t>
      </w:r>
      <w:r w:rsidRPr="00013DEE">
        <w:t>souvisejících</w:t>
      </w:r>
      <w:r w:rsidR="007E7B6E" w:rsidRPr="00013DEE">
        <w:t xml:space="preserve"> </w:t>
      </w:r>
      <w:r w:rsidRPr="00013DEE">
        <w:t>s</w:t>
      </w:r>
      <w:r w:rsidR="007E7B6E" w:rsidRPr="00013DEE">
        <w:t xml:space="preserve"> </w:t>
      </w:r>
      <w:r w:rsidRPr="00013DEE">
        <w:t>jeho</w:t>
      </w:r>
      <w:r w:rsidR="007E7B6E" w:rsidRPr="00013DEE">
        <w:t xml:space="preserve"> </w:t>
      </w:r>
      <w:r w:rsidRPr="00013DEE">
        <w:t>zavedením,</w:t>
      </w:r>
      <w:r w:rsidR="007E7B6E" w:rsidRPr="00013DEE">
        <w:t xml:space="preserve"> </w:t>
      </w:r>
      <w:r w:rsidRPr="00013DEE">
        <w:t>ve</w:t>
      </w:r>
      <w:r w:rsidR="007E7B6E" w:rsidRPr="00013DEE">
        <w:t xml:space="preserve"> </w:t>
      </w:r>
      <w:r w:rsidRPr="00013DEE">
        <w:t>znění</w:t>
      </w:r>
      <w:r w:rsidR="007E7B6E" w:rsidRPr="00013DEE">
        <w:t xml:space="preserve"> </w:t>
      </w:r>
      <w:r w:rsidRPr="00013DEE">
        <w:t>pozdějších</w:t>
      </w:r>
      <w:r w:rsidR="007E7B6E" w:rsidRPr="00013DEE">
        <w:t xml:space="preserve"> </w:t>
      </w:r>
      <w:r w:rsidRPr="00013DEE">
        <w:t>předpisů,</w:t>
      </w:r>
      <w:r w:rsidR="007E7B6E" w:rsidRPr="00013DEE">
        <w:t xml:space="preserve"> </w:t>
      </w:r>
      <w:r w:rsidRPr="00013DEE">
        <w:t>a</w:t>
      </w:r>
      <w:r w:rsidR="007E7B6E" w:rsidRPr="00013DEE">
        <w:t xml:space="preserve"> </w:t>
      </w:r>
      <w:r w:rsidRPr="00013DEE">
        <w:t>v</w:t>
      </w:r>
      <w:r w:rsidR="007E7B6E" w:rsidRPr="00013DEE">
        <w:t xml:space="preserve"> </w:t>
      </w:r>
      <w:r w:rsidRPr="00013DEE">
        <w:t>souladu</w:t>
      </w:r>
      <w:r w:rsidR="007E7B6E" w:rsidRPr="00013DEE">
        <w:t xml:space="preserve"> </w:t>
      </w:r>
      <w:r w:rsidRPr="00013DEE">
        <w:t>s</w:t>
      </w:r>
      <w:r w:rsidR="003961CF">
        <w:t> </w:t>
      </w:r>
      <w:r w:rsidRPr="00013DEE">
        <w:t>§</w:t>
      </w:r>
      <w:r w:rsidR="007E7B6E" w:rsidRPr="00013DEE">
        <w:t xml:space="preserve"> </w:t>
      </w:r>
      <w:r w:rsidRPr="00013DEE">
        <w:t>10</w:t>
      </w:r>
      <w:r w:rsidR="007E7B6E" w:rsidRPr="00013DEE">
        <w:t xml:space="preserve"> </w:t>
      </w:r>
      <w:r w:rsidRPr="00013DEE">
        <w:t>písm.</w:t>
      </w:r>
      <w:r w:rsidR="007E7B6E" w:rsidRPr="00013DEE">
        <w:t xml:space="preserve"> </w:t>
      </w:r>
      <w:r w:rsidRPr="00013DEE">
        <w:t>d)</w:t>
      </w:r>
      <w:r w:rsidR="007E7B6E" w:rsidRPr="00013DEE">
        <w:t xml:space="preserve"> </w:t>
      </w:r>
      <w:r w:rsidRPr="00013DEE">
        <w:t>a</w:t>
      </w:r>
      <w:r w:rsidR="007E7B6E" w:rsidRPr="00013DEE">
        <w:t xml:space="preserve"> </w:t>
      </w:r>
      <w:r w:rsidRPr="00013DEE">
        <w:t>§</w:t>
      </w:r>
      <w:r w:rsidR="007E7B6E" w:rsidRPr="00013DEE">
        <w:t xml:space="preserve"> </w:t>
      </w:r>
      <w:r w:rsidRPr="00013DEE">
        <w:t>84</w:t>
      </w:r>
      <w:r w:rsidR="007E7B6E" w:rsidRPr="00013DEE">
        <w:t xml:space="preserve"> </w:t>
      </w:r>
      <w:r w:rsidRPr="00013DEE">
        <w:t>odst.</w:t>
      </w:r>
      <w:r w:rsidR="007E7B6E" w:rsidRPr="00013DEE">
        <w:t xml:space="preserve"> </w:t>
      </w:r>
      <w:r w:rsidRPr="00013DEE">
        <w:t>2</w:t>
      </w:r>
      <w:r w:rsidR="007E7B6E" w:rsidRPr="00013DEE">
        <w:t xml:space="preserve"> </w:t>
      </w:r>
      <w:r w:rsidRPr="00013DEE">
        <w:t>písm.</w:t>
      </w:r>
      <w:r w:rsidR="007E7B6E" w:rsidRPr="00013DEE">
        <w:t xml:space="preserve"> </w:t>
      </w:r>
      <w:r w:rsidRPr="00013DEE">
        <w:t>h)</w:t>
      </w:r>
      <w:r w:rsidR="007E7B6E" w:rsidRPr="00013DEE">
        <w:t xml:space="preserve"> </w:t>
      </w:r>
      <w:r w:rsidRPr="00013DEE">
        <w:t>zákona</w:t>
      </w:r>
      <w:r w:rsidR="007E7B6E" w:rsidRPr="00013DEE">
        <w:t xml:space="preserve"> </w:t>
      </w:r>
      <w:r w:rsidRPr="00013DEE">
        <w:t>č.</w:t>
      </w:r>
      <w:r w:rsidR="007E7B6E" w:rsidRPr="00013DEE">
        <w:t xml:space="preserve"> </w:t>
      </w:r>
      <w:r w:rsidRPr="00013DEE">
        <w:t>128/2000</w:t>
      </w:r>
      <w:r w:rsidR="007E7B6E" w:rsidRPr="00013DEE">
        <w:t xml:space="preserve"> </w:t>
      </w:r>
      <w:r w:rsidRPr="00013DEE">
        <w:t>Sb.,</w:t>
      </w:r>
      <w:r w:rsidR="007E7B6E" w:rsidRPr="00013DEE">
        <w:t xml:space="preserve"> </w:t>
      </w:r>
      <w:r w:rsidRPr="00013DEE">
        <w:t>o</w:t>
      </w:r>
      <w:r w:rsidR="007E7B6E" w:rsidRPr="00013DEE">
        <w:t xml:space="preserve"> </w:t>
      </w:r>
      <w:r w:rsidRPr="00013DEE">
        <w:t>obcích</w:t>
      </w:r>
      <w:r w:rsidR="007E7B6E" w:rsidRPr="00013DEE">
        <w:t xml:space="preserve"> </w:t>
      </w:r>
      <w:r w:rsidRPr="00013DEE">
        <w:t>(obecní</w:t>
      </w:r>
      <w:r w:rsidR="007E7B6E" w:rsidRPr="00013DEE">
        <w:t xml:space="preserve"> </w:t>
      </w:r>
      <w:r w:rsidRPr="00013DEE">
        <w:t>zřízení),</w:t>
      </w:r>
      <w:r w:rsidR="007E7B6E" w:rsidRPr="00013DEE">
        <w:t xml:space="preserve"> </w:t>
      </w:r>
      <w:r w:rsidRPr="00013DEE">
        <w:t>ve</w:t>
      </w:r>
      <w:r w:rsidR="003961CF">
        <w:t> </w:t>
      </w:r>
      <w:r w:rsidRPr="00013DEE">
        <w:t>znění</w:t>
      </w:r>
      <w:r w:rsidR="007E7B6E" w:rsidRPr="00013DEE">
        <w:t xml:space="preserve"> </w:t>
      </w:r>
      <w:r w:rsidRPr="00013DEE">
        <w:t>pozdějších</w:t>
      </w:r>
      <w:r w:rsidR="007E7B6E" w:rsidRPr="00013DEE">
        <w:t xml:space="preserve"> </w:t>
      </w:r>
      <w:r w:rsidRPr="00013DEE">
        <w:t>předpisů,</w:t>
      </w:r>
      <w:r w:rsidR="007E7B6E" w:rsidRPr="00013DEE">
        <w:t xml:space="preserve"> </w:t>
      </w:r>
      <w:r w:rsidRPr="00013DEE">
        <w:t>tuto</w:t>
      </w:r>
      <w:r w:rsidR="007E7B6E" w:rsidRPr="00013DEE">
        <w:t xml:space="preserve"> </w:t>
      </w:r>
      <w:r w:rsidRPr="00013DEE">
        <w:t>obecně</w:t>
      </w:r>
      <w:r w:rsidR="007E7B6E" w:rsidRPr="00013DEE">
        <w:t xml:space="preserve"> </w:t>
      </w:r>
      <w:r w:rsidRPr="00013DEE">
        <w:t>závaznou</w:t>
      </w:r>
      <w:r w:rsidR="007E7B6E" w:rsidRPr="00013DEE">
        <w:t xml:space="preserve"> </w:t>
      </w:r>
      <w:r w:rsidRPr="00013DEE">
        <w:t>vyhlášku</w:t>
      </w:r>
      <w:r w:rsidR="007E7B6E" w:rsidRPr="00013DEE">
        <w:t xml:space="preserve"> </w:t>
      </w:r>
      <w:r w:rsidRPr="00013DEE">
        <w:t>(dále</w:t>
      </w:r>
      <w:r w:rsidR="007E7B6E" w:rsidRPr="00013DEE">
        <w:t xml:space="preserve"> </w:t>
      </w:r>
      <w:r w:rsidRPr="00013DEE">
        <w:t>jen</w:t>
      </w:r>
      <w:r w:rsidR="007E7B6E" w:rsidRPr="00013DEE">
        <w:t xml:space="preserve"> </w:t>
      </w:r>
      <w:r w:rsidRPr="00013DEE">
        <w:t>„vyhláška“):</w:t>
      </w:r>
    </w:p>
    <w:p w:rsidR="007E7B6E" w:rsidRPr="00013DEE" w:rsidRDefault="007E7B6E" w:rsidP="007E7B6E"/>
    <w:p w:rsidR="00603DE2" w:rsidRPr="00013DEE" w:rsidRDefault="00603DE2" w:rsidP="0021042E">
      <w:pPr>
        <w:pStyle w:val="Ministerstvo"/>
        <w:spacing w:before="0" w:after="0"/>
        <w:jc w:val="center"/>
        <w:rPr>
          <w:b/>
        </w:rPr>
      </w:pPr>
      <w:r w:rsidRPr="00013DEE">
        <w:rPr>
          <w:b/>
        </w:rPr>
        <w:t>Čl.</w:t>
      </w:r>
      <w:r w:rsidR="007E7B6E" w:rsidRPr="00013DEE">
        <w:rPr>
          <w:b/>
        </w:rPr>
        <w:t xml:space="preserve"> </w:t>
      </w:r>
      <w:r w:rsidRPr="00013DEE">
        <w:rPr>
          <w:b/>
        </w:rPr>
        <w:t>1</w:t>
      </w:r>
    </w:p>
    <w:p w:rsidR="00603DE2" w:rsidRPr="00013DEE" w:rsidRDefault="00603DE2" w:rsidP="0021042E">
      <w:pPr>
        <w:pStyle w:val="Paragraf"/>
        <w:spacing w:before="0"/>
        <w:rPr>
          <w:b/>
          <w:bCs/>
        </w:rPr>
      </w:pPr>
      <w:r w:rsidRPr="00013DEE">
        <w:rPr>
          <w:b/>
          <w:bCs/>
        </w:rPr>
        <w:t>Předmět</w:t>
      </w:r>
      <w:r w:rsidR="007E7B6E" w:rsidRPr="00013DEE">
        <w:rPr>
          <w:b/>
          <w:bCs/>
        </w:rPr>
        <w:t xml:space="preserve"> </w:t>
      </w:r>
      <w:r w:rsidRPr="00013DEE">
        <w:rPr>
          <w:b/>
          <w:bCs/>
        </w:rPr>
        <w:t>úpravy</w:t>
      </w:r>
    </w:p>
    <w:p w:rsidR="00603DE2" w:rsidRPr="00013DEE" w:rsidRDefault="00603DE2" w:rsidP="0021042E">
      <w:pPr>
        <w:pStyle w:val="Textparagrafu"/>
        <w:spacing w:before="0"/>
        <w:ind w:firstLine="0"/>
      </w:pPr>
      <w:r w:rsidRPr="00013DEE">
        <w:t>Tato</w:t>
      </w:r>
      <w:r w:rsidR="007E7B6E" w:rsidRPr="00013DEE">
        <w:t xml:space="preserve"> </w:t>
      </w:r>
      <w:r w:rsidRPr="00013DEE">
        <w:t>vyhláška</w:t>
      </w:r>
      <w:r w:rsidR="007E7B6E" w:rsidRPr="00013DEE">
        <w:t xml:space="preserve"> </w:t>
      </w:r>
      <w:r w:rsidRPr="00013DEE">
        <w:t>upravuje:</w:t>
      </w:r>
    </w:p>
    <w:p w:rsidR="007E7B6E" w:rsidRPr="00013DEE" w:rsidRDefault="00603DE2" w:rsidP="00E12930">
      <w:pPr>
        <w:numPr>
          <w:ilvl w:val="0"/>
          <w:numId w:val="42"/>
        </w:numPr>
      </w:pPr>
      <w:r w:rsidRPr="00013DEE">
        <w:t>obsah</w:t>
      </w:r>
      <w:r w:rsidR="007E7B6E" w:rsidRPr="00013DEE">
        <w:t xml:space="preserve"> </w:t>
      </w:r>
      <w:r w:rsidRPr="00013DEE">
        <w:t>technické</w:t>
      </w:r>
      <w:r w:rsidR="007E7B6E" w:rsidRPr="00013DEE">
        <w:t xml:space="preserve"> </w:t>
      </w:r>
      <w:r w:rsidRPr="00013DEE">
        <w:t>mapy</w:t>
      </w:r>
      <w:r w:rsidR="007E7B6E" w:rsidRPr="00013DEE">
        <w:t xml:space="preserve"> </w:t>
      </w:r>
      <w:r w:rsidRPr="00013DEE">
        <w:t>obce</w:t>
      </w:r>
      <w:r w:rsidR="007E7B6E" w:rsidRPr="00013DEE">
        <w:t xml:space="preserve"> </w:t>
      </w:r>
      <w:r w:rsidR="00963BC3" w:rsidRPr="00013DEE">
        <w:t>(dále</w:t>
      </w:r>
      <w:r w:rsidR="007E7B6E" w:rsidRPr="00013DEE">
        <w:t xml:space="preserve"> </w:t>
      </w:r>
      <w:r w:rsidR="00963BC3" w:rsidRPr="00013DEE">
        <w:t>jen</w:t>
      </w:r>
      <w:r w:rsidR="007E7B6E" w:rsidRPr="00013DEE">
        <w:t xml:space="preserve"> </w:t>
      </w:r>
      <w:r w:rsidR="00963BC3" w:rsidRPr="00013DEE">
        <w:t>„technická</w:t>
      </w:r>
      <w:r w:rsidR="007E7B6E" w:rsidRPr="00013DEE">
        <w:t xml:space="preserve"> </w:t>
      </w:r>
      <w:r w:rsidR="00963BC3" w:rsidRPr="00013DEE">
        <w:t>mapa“)</w:t>
      </w:r>
      <w:r w:rsidR="007E7B6E" w:rsidRPr="00013DEE">
        <w:t xml:space="preserve"> </w:t>
      </w:r>
      <w:r w:rsidRPr="00013DEE">
        <w:t>nad</w:t>
      </w:r>
      <w:r w:rsidR="007E7B6E" w:rsidRPr="00013DEE">
        <w:t xml:space="preserve"> </w:t>
      </w:r>
      <w:r w:rsidRPr="00013DEE">
        <w:t>rámec</w:t>
      </w:r>
      <w:r w:rsidR="007E7B6E" w:rsidRPr="00013DEE">
        <w:t xml:space="preserve"> </w:t>
      </w:r>
      <w:r w:rsidRPr="00013DEE">
        <w:t>základního</w:t>
      </w:r>
      <w:r w:rsidR="007E7B6E" w:rsidRPr="00013DEE">
        <w:t xml:space="preserve"> </w:t>
      </w:r>
      <w:r w:rsidRPr="00013DEE">
        <w:t>obsahu</w:t>
      </w:r>
      <w:r w:rsidR="007E7B6E" w:rsidRPr="00013DEE">
        <w:t xml:space="preserve"> </w:t>
      </w:r>
      <w:r w:rsidRPr="00013DEE">
        <w:t>technické</w:t>
      </w:r>
      <w:r w:rsidR="00E12930">
        <w:t xml:space="preserve"> mapy</w:t>
      </w:r>
      <w:r w:rsidR="00E12930">
        <w:rPr>
          <w:rStyle w:val="Znakapoznpodarou"/>
        </w:rPr>
        <w:footnoteReference w:id="2"/>
      </w:r>
      <w:r w:rsidR="007E7B6E" w:rsidRPr="00013DEE">
        <w:t>,</w:t>
      </w:r>
    </w:p>
    <w:p w:rsidR="007E7B6E" w:rsidRPr="00013DEE" w:rsidRDefault="007E7B6E" w:rsidP="00394358">
      <w:pPr>
        <w:pStyle w:val="Textpsmene"/>
        <w:numPr>
          <w:ilvl w:val="0"/>
          <w:numId w:val="42"/>
        </w:numPr>
      </w:pPr>
      <w:r w:rsidRPr="00013DEE">
        <w:t>povinnost vlastníka stavby ohlásit a doložit změny týkající se obsahu technické mapy,</w:t>
      </w:r>
    </w:p>
    <w:p w:rsidR="007E7B6E" w:rsidRPr="00013DEE" w:rsidRDefault="007E7B6E" w:rsidP="00394358">
      <w:pPr>
        <w:pStyle w:val="Textpsmene"/>
        <w:numPr>
          <w:ilvl w:val="0"/>
          <w:numId w:val="42"/>
        </w:numPr>
      </w:pPr>
      <w:r w:rsidRPr="00013DEE">
        <w:t>podmínky zpracování a předávání geodetické části dokumentace skutečného provedení stavby, nebo jiných podkladů v případech, kdy se geodetická část dokumentace skutečného provedení stavby nezpracovává.</w:t>
      </w:r>
    </w:p>
    <w:p w:rsidR="007E7B6E" w:rsidRPr="00013DEE" w:rsidRDefault="007E7B6E" w:rsidP="00963BC3">
      <w:pPr>
        <w:pStyle w:val="Textpsmene"/>
        <w:ind w:left="425" w:hanging="425"/>
      </w:pPr>
    </w:p>
    <w:p w:rsidR="007E7B6E" w:rsidRPr="00013DEE" w:rsidRDefault="007E7B6E" w:rsidP="0021042E">
      <w:pPr>
        <w:pStyle w:val="Ministerstvo"/>
        <w:spacing w:before="0" w:after="0"/>
        <w:jc w:val="center"/>
        <w:rPr>
          <w:b/>
        </w:rPr>
      </w:pPr>
      <w:r w:rsidRPr="00013DEE">
        <w:rPr>
          <w:b/>
        </w:rPr>
        <w:t>Čl. 2</w:t>
      </w:r>
    </w:p>
    <w:p w:rsidR="007E7B6E" w:rsidRPr="00013DEE" w:rsidRDefault="007E7B6E" w:rsidP="0021042E">
      <w:pPr>
        <w:pStyle w:val="Nadpisparagrafu"/>
        <w:suppressAutoHyphens/>
        <w:spacing w:before="0"/>
      </w:pPr>
      <w:r w:rsidRPr="00013DEE">
        <w:t xml:space="preserve">Vymezení pojmů </w:t>
      </w:r>
    </w:p>
    <w:p w:rsidR="007E7B6E" w:rsidRPr="00013DEE" w:rsidRDefault="007E7B6E" w:rsidP="0021042E">
      <w:pPr>
        <w:pStyle w:val="Textpsmene"/>
      </w:pPr>
    </w:p>
    <w:p w:rsidR="007E7B6E" w:rsidRPr="00013DEE" w:rsidRDefault="007E7B6E" w:rsidP="000A6540">
      <w:pPr>
        <w:pStyle w:val="Textbodu"/>
        <w:numPr>
          <w:ilvl w:val="0"/>
          <w:numId w:val="0"/>
        </w:numPr>
      </w:pPr>
      <w:r w:rsidRPr="00013DEE">
        <w:t>Za změny týkající se obsahu technické mapy se považují pro účely této vyhlášky:</w:t>
      </w:r>
    </w:p>
    <w:p w:rsidR="007E7B6E" w:rsidRPr="00013DEE" w:rsidRDefault="007E7B6E" w:rsidP="000A6540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13DEE">
        <w:rPr>
          <w:rFonts w:ascii="Times New Roman" w:hAnsi="Times New Roman"/>
          <w:sz w:val="24"/>
        </w:rPr>
        <w:t>výsledky výstavby objektů a sítí dopravní a technické infrastruktury na zemském povrchu, nad ním a pod ním zahrnutých do obsahu technické mapy,</w:t>
      </w:r>
    </w:p>
    <w:p w:rsidR="007E7B6E" w:rsidRPr="00013DEE" w:rsidRDefault="007E7B6E" w:rsidP="000A6540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13DEE">
        <w:rPr>
          <w:rFonts w:ascii="Times New Roman" w:hAnsi="Times New Roman"/>
          <w:sz w:val="24"/>
        </w:rPr>
        <w:t>výsledky stavebních činností, které ovlivňují prostorovou polohu již existujících objektů a sítí dopravní a technické infrastruktury na zemském povrchu, nad ním a pod ním zahrnutých do obsahu technické mapy,</w:t>
      </w:r>
    </w:p>
    <w:p w:rsidR="007E7B6E" w:rsidRDefault="007E7B6E" w:rsidP="000A6540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13DEE">
        <w:rPr>
          <w:rFonts w:ascii="Times New Roman" w:hAnsi="Times New Roman"/>
          <w:sz w:val="24"/>
        </w:rPr>
        <w:t>výsledky odstranění staveb</w:t>
      </w:r>
      <w:r w:rsidR="008F15B5">
        <w:rPr>
          <w:rFonts w:ascii="Times New Roman" w:hAnsi="Times New Roman"/>
          <w:sz w:val="24"/>
        </w:rPr>
        <w:t>.</w:t>
      </w:r>
    </w:p>
    <w:p w:rsidR="00F6367E" w:rsidRDefault="00F6367E" w:rsidP="001E372D">
      <w:pPr>
        <w:pStyle w:val="Odstavecseseznamem"/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</w:p>
    <w:p w:rsidR="00F6367E" w:rsidRPr="00013DEE" w:rsidRDefault="00F6367E" w:rsidP="00F6367E">
      <w:pPr>
        <w:jc w:val="center"/>
        <w:outlineLvl w:val="0"/>
        <w:rPr>
          <w:b/>
        </w:rPr>
      </w:pPr>
      <w:r w:rsidRPr="00013DEE">
        <w:rPr>
          <w:b/>
        </w:rPr>
        <w:t>Čl. 3</w:t>
      </w:r>
    </w:p>
    <w:p w:rsidR="00F6367E" w:rsidRPr="00013DEE" w:rsidRDefault="00F6367E" w:rsidP="00F6367E">
      <w:pPr>
        <w:pStyle w:val="detail-odstavec"/>
        <w:spacing w:before="0" w:beforeAutospacing="0" w:after="0" w:afterAutospacing="0"/>
        <w:jc w:val="center"/>
        <w:rPr>
          <w:rStyle w:val="Siln"/>
        </w:rPr>
      </w:pPr>
      <w:r w:rsidRPr="00013DEE">
        <w:rPr>
          <w:rStyle w:val="Siln"/>
        </w:rPr>
        <w:t>Obsah technické mapy nad rámec základního obsahu technické mapy</w:t>
      </w:r>
    </w:p>
    <w:p w:rsidR="00F6367E" w:rsidRPr="00013DEE" w:rsidRDefault="00F6367E" w:rsidP="00F6367E">
      <w:pPr>
        <w:pStyle w:val="detail-odstavec"/>
        <w:spacing w:before="0" w:beforeAutospacing="0" w:after="0" w:afterAutospacing="0"/>
        <w:jc w:val="center"/>
        <w:rPr>
          <w:rStyle w:val="Siln"/>
        </w:rPr>
      </w:pPr>
    </w:p>
    <w:p w:rsidR="00F6367E" w:rsidRDefault="00F6367E" w:rsidP="00F6367E">
      <w:r w:rsidRPr="00013DEE">
        <w:t>Nad rámec základního obsahu technické</w:t>
      </w:r>
      <w:r>
        <w:t xml:space="preserve"> mapy</w:t>
      </w:r>
      <w:r>
        <w:rPr>
          <w:rStyle w:val="Znakapoznpodarou"/>
        </w:rPr>
        <w:footnoteReference w:id="3"/>
      </w:r>
      <w:r>
        <w:t xml:space="preserve"> </w:t>
      </w:r>
      <w:r w:rsidRPr="00013DEE">
        <w:t>se stanoví další prvky, které jsou uvedeny v</w:t>
      </w:r>
      <w:r>
        <w:t> </w:t>
      </w:r>
      <w:r w:rsidRPr="00013DEE">
        <w:t>příloze č. 1 této vyhlášky.</w:t>
      </w:r>
    </w:p>
    <w:p w:rsidR="00F6367E" w:rsidRPr="00013DEE" w:rsidRDefault="00F6367E" w:rsidP="00F6367E"/>
    <w:p w:rsidR="00F6367E" w:rsidRPr="00013DEE" w:rsidRDefault="00F6367E" w:rsidP="001E372D">
      <w:pPr>
        <w:pStyle w:val="Nadpisparagrafu"/>
        <w:suppressAutoHyphens/>
        <w:spacing w:before="0"/>
        <w:jc w:val="left"/>
      </w:pPr>
    </w:p>
    <w:p w:rsidR="007E7B6E" w:rsidRPr="00013DEE" w:rsidRDefault="007E7B6E" w:rsidP="0021042E">
      <w:pPr>
        <w:jc w:val="center"/>
        <w:outlineLvl w:val="0"/>
        <w:rPr>
          <w:b/>
        </w:rPr>
      </w:pPr>
      <w:r w:rsidRPr="00013DEE">
        <w:rPr>
          <w:b/>
        </w:rPr>
        <w:t>Čl. 4</w:t>
      </w:r>
    </w:p>
    <w:p w:rsidR="007E7B6E" w:rsidRPr="00013DEE" w:rsidRDefault="007E7B6E" w:rsidP="005C08AB">
      <w:pPr>
        <w:pStyle w:val="detail-odstavec"/>
        <w:spacing w:before="0" w:beforeAutospacing="0" w:after="0" w:afterAutospacing="0"/>
        <w:jc w:val="center"/>
        <w:rPr>
          <w:b/>
        </w:rPr>
      </w:pPr>
      <w:r w:rsidRPr="00013DEE">
        <w:rPr>
          <w:b/>
        </w:rPr>
        <w:t>Ohlašovací a dokladovací povinnost změn týkajících se obsahu technické mapy</w:t>
      </w:r>
    </w:p>
    <w:p w:rsidR="007E7B6E" w:rsidRPr="00013DEE" w:rsidRDefault="007E7B6E" w:rsidP="00C74359">
      <w:pPr>
        <w:pStyle w:val="detail-odstavec"/>
        <w:spacing w:before="0" w:beforeAutospacing="0" w:after="0" w:afterAutospacing="0"/>
        <w:rPr>
          <w:b/>
        </w:rPr>
      </w:pPr>
    </w:p>
    <w:p w:rsidR="007E7B6E" w:rsidRPr="00013DEE" w:rsidRDefault="007E7B6E" w:rsidP="000A6540">
      <w:pPr>
        <w:jc w:val="both"/>
      </w:pPr>
      <w:r w:rsidRPr="00013DEE">
        <w:t xml:space="preserve">Vlastník stavby má povinnost ohlásit a dokladovat </w:t>
      </w:r>
      <w:r w:rsidR="00E12930">
        <w:t>obci</w:t>
      </w:r>
      <w:r w:rsidR="00E12930">
        <w:rPr>
          <w:rStyle w:val="Znakapoznpodarou"/>
        </w:rPr>
        <w:footnoteReference w:id="4"/>
      </w:r>
      <w:r w:rsidR="00E12930">
        <w:t xml:space="preserve"> </w:t>
      </w:r>
      <w:r w:rsidRPr="00013DEE">
        <w:t>všechny změny týkající se obsahu technické mapy dle čl. 2 této vyhlášky způsobem a ve lhůtách uvedených v čl. 5 nebo čl. 6 této vyhlášky, a to:</w:t>
      </w:r>
    </w:p>
    <w:p w:rsidR="007E7B6E" w:rsidRPr="00013DEE" w:rsidRDefault="007E7B6E" w:rsidP="000A6540">
      <w:pPr>
        <w:numPr>
          <w:ilvl w:val="0"/>
          <w:numId w:val="29"/>
        </w:numPr>
        <w:jc w:val="both"/>
      </w:pPr>
      <w:r w:rsidRPr="00013DEE">
        <w:t>prostřednictvím geodetické části dokumentace skutečného provedení stavby</w:t>
      </w:r>
      <w:r w:rsidR="00E12930">
        <w:rPr>
          <w:rStyle w:val="Znakapoznpodarou"/>
        </w:rPr>
        <w:footnoteReference w:id="5"/>
      </w:r>
      <w:r w:rsidR="00E12930">
        <w:t xml:space="preserve"> </w:t>
      </w:r>
      <w:r w:rsidRPr="00013DEE">
        <w:t>dle čl. 5 této vyhlášky,</w:t>
      </w:r>
    </w:p>
    <w:p w:rsidR="007E7B6E" w:rsidRPr="00013DEE" w:rsidRDefault="007E7B6E" w:rsidP="000A6540">
      <w:pPr>
        <w:numPr>
          <w:ilvl w:val="0"/>
          <w:numId w:val="29"/>
        </w:numPr>
        <w:jc w:val="both"/>
      </w:pPr>
      <w:r w:rsidRPr="00013DEE">
        <w:t xml:space="preserve">v případech, kdy jiný právní předpis nevyžaduje zpracování geodetické části dokumentace skutečného provedení </w:t>
      </w:r>
      <w:r w:rsidR="00A7352A">
        <w:t>stavby</w:t>
      </w:r>
      <w:r w:rsidR="00A7352A">
        <w:rPr>
          <w:rStyle w:val="Znakapoznpodarou"/>
        </w:rPr>
        <w:footnoteReference w:id="6"/>
      </w:r>
      <w:r w:rsidR="00A7352A">
        <w:t>, prostřednictvím obdobných podkladů</w:t>
      </w:r>
      <w:r w:rsidR="00A7352A">
        <w:rPr>
          <w:rStyle w:val="Znakapoznpodarou"/>
        </w:rPr>
        <w:footnoteReference w:id="7"/>
      </w:r>
      <w:r w:rsidR="00A7352A">
        <w:t xml:space="preserve"> (dále jen „obdobné podklady“) dle čl. 6 této vyhlášky</w:t>
      </w:r>
      <w:r w:rsidRPr="00013DEE">
        <w:t>.</w:t>
      </w:r>
    </w:p>
    <w:p w:rsidR="007E7B6E" w:rsidRPr="00013DEE" w:rsidRDefault="007E7B6E" w:rsidP="00C74359">
      <w:pPr>
        <w:pStyle w:val="detail-odstavec"/>
        <w:spacing w:before="0" w:beforeAutospacing="0" w:after="0" w:afterAutospacing="0"/>
        <w:rPr>
          <w:b/>
        </w:rPr>
      </w:pPr>
    </w:p>
    <w:p w:rsidR="007E7B6E" w:rsidRPr="00013DEE" w:rsidRDefault="007E7B6E" w:rsidP="0021042E">
      <w:pPr>
        <w:jc w:val="center"/>
        <w:outlineLvl w:val="0"/>
        <w:rPr>
          <w:b/>
        </w:rPr>
      </w:pPr>
      <w:r w:rsidRPr="00013DEE">
        <w:rPr>
          <w:b/>
        </w:rPr>
        <w:t>Čl. 5</w:t>
      </w:r>
    </w:p>
    <w:p w:rsidR="007E7B6E" w:rsidRPr="00013DEE" w:rsidRDefault="007E7B6E" w:rsidP="0021042E">
      <w:pPr>
        <w:pStyle w:val="detail-odstavec"/>
        <w:spacing w:before="0" w:beforeAutospacing="0" w:after="0" w:afterAutospacing="0"/>
        <w:jc w:val="center"/>
        <w:rPr>
          <w:b/>
        </w:rPr>
      </w:pPr>
      <w:r w:rsidRPr="00013DEE">
        <w:rPr>
          <w:b/>
        </w:rPr>
        <w:t>Podmínky zpracování a předávání geodetické části dokumentace skutečného provedení stavby</w:t>
      </w:r>
    </w:p>
    <w:p w:rsidR="007E7B6E" w:rsidRPr="00013DEE" w:rsidRDefault="007E7B6E" w:rsidP="0021042E">
      <w:pPr>
        <w:pStyle w:val="detail-odstavec"/>
        <w:spacing w:before="0" w:beforeAutospacing="0" w:after="0" w:afterAutospacing="0"/>
        <w:jc w:val="center"/>
        <w:rPr>
          <w:b/>
        </w:rPr>
      </w:pPr>
    </w:p>
    <w:p w:rsidR="008F15B5" w:rsidRDefault="007E7B6E" w:rsidP="0021096A">
      <w:pPr>
        <w:pStyle w:val="Textpsmene"/>
        <w:numPr>
          <w:ilvl w:val="0"/>
          <w:numId w:val="32"/>
        </w:numPr>
      </w:pPr>
      <w:r w:rsidRPr="00013DEE">
        <w:t>Vlastník stavby plní svou ohlašovací a dokladovací povinnost</w:t>
      </w:r>
      <w:r w:rsidR="00E571C3">
        <w:t xml:space="preserve"> dle</w:t>
      </w:r>
      <w:r w:rsidR="0065709F">
        <w:t xml:space="preserve"> </w:t>
      </w:r>
      <w:r w:rsidRPr="00C7354E">
        <w:t>čl. 4 písm. a)</w:t>
      </w:r>
      <w:r w:rsidRPr="00013DEE">
        <w:t xml:space="preserve"> předáním geodetické části dokumentace skutečného provedení stavby v elektronické podobě obci</w:t>
      </w:r>
      <w:r w:rsidR="00E50C9B">
        <w:t xml:space="preserve">, a to </w:t>
      </w:r>
      <w:r w:rsidR="00AC26AB">
        <w:t>nejméně</w:t>
      </w:r>
      <w:r w:rsidR="00A42D6B">
        <w:t xml:space="preserve"> </w:t>
      </w:r>
      <w:r w:rsidR="00A42D6B" w:rsidRPr="00A42D6B">
        <w:t>5</w:t>
      </w:r>
      <w:r w:rsidR="00E50C9B" w:rsidRPr="00A42D6B">
        <w:t xml:space="preserve"> </w:t>
      </w:r>
      <w:r w:rsidR="00E50C9B">
        <w:t xml:space="preserve">dnů </w:t>
      </w:r>
      <w:r w:rsidR="00A42D6B" w:rsidRPr="00A42D6B">
        <w:t>před předáním podkladů stavebnímu úřadu souvisejících s oznámením o užívání stavby</w:t>
      </w:r>
      <w:r w:rsidR="000A6540">
        <w:t xml:space="preserve"> nebo</w:t>
      </w:r>
      <w:r w:rsidR="00A42D6B" w:rsidRPr="00A42D6B">
        <w:t xml:space="preserve"> žádostí o vydání kolaudačního souhlasu</w:t>
      </w:r>
      <w:r w:rsidR="000A6E4C">
        <w:t>.</w:t>
      </w:r>
    </w:p>
    <w:p w:rsidR="007E7B6E" w:rsidRPr="00013DEE" w:rsidRDefault="007E7B6E" w:rsidP="000A6540">
      <w:pPr>
        <w:numPr>
          <w:ilvl w:val="0"/>
          <w:numId w:val="32"/>
        </w:numPr>
        <w:jc w:val="both"/>
      </w:pPr>
      <w:r w:rsidRPr="00013DEE">
        <w:t xml:space="preserve">Obec </w:t>
      </w:r>
      <w:r w:rsidRPr="00A7352A">
        <w:t xml:space="preserve">písemně </w:t>
      </w:r>
      <w:r w:rsidR="00A7352A">
        <w:t>potvrdí</w:t>
      </w:r>
      <w:r w:rsidR="00A7352A">
        <w:rPr>
          <w:rStyle w:val="Znakapoznpodarou"/>
        </w:rPr>
        <w:footnoteReference w:id="8"/>
      </w:r>
      <w:r w:rsidR="00A7352A">
        <w:t xml:space="preserve"> převzetí geodetické části dokumentace skutečného provedení stavby dle odst. 1, a to do 30 dnů od takového převzetí</w:t>
      </w:r>
      <w:r w:rsidR="00A7352A">
        <w:rPr>
          <w:rStyle w:val="Znakapoznpodarou"/>
        </w:rPr>
        <w:footnoteReference w:id="9"/>
      </w:r>
      <w:r w:rsidR="00A7352A">
        <w:t xml:space="preserve">, </w:t>
      </w:r>
      <w:r w:rsidRPr="00A7352A">
        <w:t>budou-li splněny všechny náležitosti stanovené touto vyhláškou. V opačném případě obec vyzve vlastníka stavby, aby opravil vady vzniklé při plnění jeho ohlašovací a dokladovací povinnosti. Po odstranění vad se postupuje obdobně dle věty prvé tohoto odstavce.</w:t>
      </w:r>
    </w:p>
    <w:p w:rsidR="008F15B5" w:rsidRPr="008F15B5" w:rsidRDefault="008F15B5" w:rsidP="00BF053D">
      <w:pPr>
        <w:pStyle w:val="Textpsmene"/>
        <w:ind w:left="360"/>
        <w:rPr>
          <w:szCs w:val="24"/>
        </w:rPr>
      </w:pPr>
    </w:p>
    <w:p w:rsidR="007E7B6E" w:rsidRPr="00013DEE" w:rsidRDefault="007E7B6E" w:rsidP="007E7B6E">
      <w:pPr>
        <w:pStyle w:val="Textpsmene"/>
        <w:numPr>
          <w:ilvl w:val="0"/>
          <w:numId w:val="32"/>
        </w:numPr>
        <w:rPr>
          <w:szCs w:val="24"/>
        </w:rPr>
      </w:pPr>
      <w:r w:rsidRPr="00013DEE">
        <w:lastRenderedPageBreak/>
        <w:t xml:space="preserve">Bližší podmínky </w:t>
      </w:r>
      <w:r w:rsidRPr="00013DEE">
        <w:rPr>
          <w:szCs w:val="24"/>
        </w:rPr>
        <w:t>zpracování geodetické části dokumentace skutečného provedení stavby upravuje provozní dokumentace technické mapy, která je zveřejněna</w:t>
      </w:r>
      <w:r w:rsidR="00A52DAD">
        <w:rPr>
          <w:szCs w:val="24"/>
        </w:rPr>
        <w:t xml:space="preserve"> </w:t>
      </w:r>
      <w:r w:rsidRPr="00013DEE">
        <w:rPr>
          <w:szCs w:val="24"/>
        </w:rPr>
        <w:t>na internetových stránkách obce.</w:t>
      </w:r>
    </w:p>
    <w:p w:rsidR="007E7B6E" w:rsidRPr="00013DEE" w:rsidRDefault="007E7B6E" w:rsidP="002D71A2">
      <w:pPr>
        <w:pStyle w:val="Textpsmene"/>
      </w:pPr>
    </w:p>
    <w:p w:rsidR="007E7B6E" w:rsidRPr="00013DEE" w:rsidRDefault="007E7B6E" w:rsidP="004D700F">
      <w:pPr>
        <w:pStyle w:val="Textpsmene"/>
        <w:numPr>
          <w:ilvl w:val="0"/>
          <w:numId w:val="32"/>
        </w:numPr>
      </w:pPr>
      <w:r w:rsidRPr="00013DEE">
        <w:rPr>
          <w:szCs w:val="24"/>
        </w:rPr>
        <w:t xml:space="preserve">Geodetická část dokumentace </w:t>
      </w:r>
      <w:r w:rsidRPr="00013DEE">
        <w:t xml:space="preserve">skutečného provedení stavby </w:t>
      </w:r>
      <w:r w:rsidRPr="00013DEE">
        <w:rPr>
          <w:szCs w:val="24"/>
        </w:rPr>
        <w:t xml:space="preserve">se předává: </w:t>
      </w:r>
    </w:p>
    <w:p w:rsidR="007E7B6E" w:rsidRPr="00013DEE" w:rsidRDefault="007E7B6E" w:rsidP="004D700F">
      <w:pPr>
        <w:numPr>
          <w:ilvl w:val="0"/>
          <w:numId w:val="33"/>
        </w:numPr>
        <w:jc w:val="both"/>
      </w:pPr>
      <w:r w:rsidRPr="00013DEE">
        <w:t xml:space="preserve">na technickém nosiči dat, jehož typ je uveden v provozní dokumentaci technické mapy, nebo </w:t>
      </w:r>
    </w:p>
    <w:p w:rsidR="007E7B6E" w:rsidRPr="00013DEE" w:rsidRDefault="007E7B6E" w:rsidP="004D700F">
      <w:pPr>
        <w:numPr>
          <w:ilvl w:val="0"/>
          <w:numId w:val="33"/>
        </w:numPr>
        <w:jc w:val="both"/>
      </w:pPr>
      <w:r w:rsidRPr="00013DEE">
        <w:t>dálkovým přístupem, jehož způsob je uveden v provozní dokumentaci technické mapy.</w:t>
      </w:r>
    </w:p>
    <w:p w:rsidR="007E7B6E" w:rsidRPr="00013DEE" w:rsidRDefault="007E7B6E" w:rsidP="004D700F">
      <w:pPr>
        <w:jc w:val="both"/>
      </w:pPr>
    </w:p>
    <w:p w:rsidR="007E7B6E" w:rsidRPr="00013DEE" w:rsidRDefault="007E7B6E" w:rsidP="00183317">
      <w:pPr>
        <w:jc w:val="center"/>
        <w:outlineLvl w:val="0"/>
        <w:rPr>
          <w:b/>
        </w:rPr>
      </w:pPr>
      <w:r w:rsidRPr="00013DEE">
        <w:rPr>
          <w:b/>
        </w:rPr>
        <w:t>Čl. 6</w:t>
      </w:r>
    </w:p>
    <w:p w:rsidR="007E7B6E" w:rsidRPr="00013DEE" w:rsidRDefault="007E7B6E" w:rsidP="00183317">
      <w:pPr>
        <w:pStyle w:val="detail-odstavec"/>
        <w:spacing w:before="0" w:beforeAutospacing="0" w:after="0" w:afterAutospacing="0"/>
        <w:jc w:val="center"/>
        <w:rPr>
          <w:b/>
        </w:rPr>
      </w:pPr>
      <w:r w:rsidRPr="00013DEE">
        <w:rPr>
          <w:b/>
        </w:rPr>
        <w:t>Podmínky zpracování a předávání obdobných podkladů</w:t>
      </w:r>
    </w:p>
    <w:p w:rsidR="007E7B6E" w:rsidRPr="00013DEE" w:rsidRDefault="007E7B6E" w:rsidP="00183317">
      <w:pPr>
        <w:pStyle w:val="detail-odstavec"/>
        <w:spacing w:before="0" w:beforeAutospacing="0" w:after="0" w:afterAutospacing="0"/>
        <w:jc w:val="center"/>
        <w:rPr>
          <w:b/>
        </w:rPr>
      </w:pPr>
    </w:p>
    <w:p w:rsidR="007E7B6E" w:rsidRPr="00013DEE" w:rsidRDefault="007E7B6E" w:rsidP="00A42D6B">
      <w:pPr>
        <w:pStyle w:val="Textpsmene"/>
        <w:numPr>
          <w:ilvl w:val="0"/>
          <w:numId w:val="34"/>
        </w:numPr>
        <w:rPr>
          <w:i/>
        </w:rPr>
      </w:pPr>
      <w:r w:rsidRPr="00013DEE">
        <w:t>Vlastník stavby plní svou ohlašovací a dokladovací povinnost dle čl. 4 písm. b) předáním obdobných podkladů v elektronické podobě obci</w:t>
      </w:r>
      <w:r w:rsidR="00A42D6B" w:rsidRPr="00A42D6B">
        <w:t xml:space="preserve">, a to do </w:t>
      </w:r>
      <w:r w:rsidR="000A6E4C">
        <w:t>3</w:t>
      </w:r>
      <w:r w:rsidR="00A42D6B" w:rsidRPr="00A42D6B">
        <w:t>0 dnů od dokončení stavby nebo jejich změn a úprav, které souvisí s obsahem technické mapy obce</w:t>
      </w:r>
      <w:r w:rsidRPr="00013DEE">
        <w:t>.</w:t>
      </w:r>
    </w:p>
    <w:p w:rsidR="008F15B5" w:rsidRDefault="008F15B5" w:rsidP="00BF053D">
      <w:pPr>
        <w:pStyle w:val="Textpsmene"/>
        <w:ind w:left="360"/>
      </w:pPr>
    </w:p>
    <w:p w:rsidR="00183317" w:rsidRPr="00013DEE" w:rsidRDefault="007E7B6E" w:rsidP="000A6540">
      <w:pPr>
        <w:numPr>
          <w:ilvl w:val="0"/>
          <w:numId w:val="34"/>
        </w:numPr>
        <w:jc w:val="both"/>
      </w:pPr>
      <w:r w:rsidRPr="00013DEE">
        <w:t xml:space="preserve">Obec písemně </w:t>
      </w:r>
      <w:r w:rsidR="00BF053D">
        <w:t>potvrdí</w:t>
      </w:r>
      <w:r w:rsidR="00BF053D">
        <w:rPr>
          <w:rStyle w:val="Znakapoznpodarou"/>
        </w:rPr>
        <w:footnoteReference w:id="10"/>
      </w:r>
      <w:r w:rsidR="00BF053D">
        <w:t xml:space="preserve"> </w:t>
      </w:r>
      <w:r w:rsidRPr="00BF053D">
        <w:t xml:space="preserve">převzetí obdobných podkladů dle odst. 1, a to </w:t>
      </w:r>
      <w:r w:rsidR="00013DEE" w:rsidRPr="00B33D8B">
        <w:t>3</w:t>
      </w:r>
      <w:r w:rsidR="00804E70" w:rsidRPr="00B33D8B">
        <w:t>0</w:t>
      </w:r>
      <w:r w:rsidRPr="00BF053D">
        <w:t xml:space="preserve"> dnů od takového </w:t>
      </w:r>
      <w:r w:rsidR="00BF053D">
        <w:t>převzetí</w:t>
      </w:r>
      <w:r w:rsidR="00BF053D">
        <w:rPr>
          <w:rStyle w:val="Znakapoznpodarou"/>
        </w:rPr>
        <w:footnoteReference w:id="11"/>
      </w:r>
      <w:r w:rsidRPr="00BF053D">
        <w:t xml:space="preserve">, </w:t>
      </w:r>
      <w:r w:rsidR="00183317" w:rsidRPr="00BF053D">
        <w:t>budou-li</w:t>
      </w:r>
      <w:r w:rsidRPr="00BF053D">
        <w:t xml:space="preserve"> </w:t>
      </w:r>
      <w:r w:rsidR="00183317" w:rsidRPr="00BF053D">
        <w:t>splněny</w:t>
      </w:r>
      <w:r w:rsidRPr="00BF053D">
        <w:t xml:space="preserve"> </w:t>
      </w:r>
      <w:r w:rsidR="00183317" w:rsidRPr="00BF053D">
        <w:t>všechny</w:t>
      </w:r>
      <w:r w:rsidRPr="00BF053D">
        <w:t xml:space="preserve"> </w:t>
      </w:r>
      <w:r w:rsidR="00183317" w:rsidRPr="00BF053D">
        <w:t>náležitosti</w:t>
      </w:r>
      <w:r w:rsidRPr="00BF053D">
        <w:t xml:space="preserve"> </w:t>
      </w:r>
      <w:r w:rsidR="00183317" w:rsidRPr="00BF053D">
        <w:t>stanovené</w:t>
      </w:r>
      <w:r w:rsidRPr="00BF053D">
        <w:t xml:space="preserve"> </w:t>
      </w:r>
      <w:r w:rsidR="00183317" w:rsidRPr="00BF053D">
        <w:t>touto</w:t>
      </w:r>
      <w:r w:rsidRPr="00BF053D">
        <w:t xml:space="preserve"> </w:t>
      </w:r>
      <w:r w:rsidR="00183317" w:rsidRPr="00BF053D">
        <w:t>vyhláškou.</w:t>
      </w:r>
      <w:r w:rsidRPr="00BF053D">
        <w:t xml:space="preserve"> </w:t>
      </w:r>
      <w:r w:rsidR="00183317" w:rsidRPr="00BF053D">
        <w:t>V</w:t>
      </w:r>
      <w:r w:rsidRPr="00BF053D">
        <w:t xml:space="preserve"> </w:t>
      </w:r>
      <w:r w:rsidR="00183317" w:rsidRPr="00BF053D">
        <w:t>opačném</w:t>
      </w:r>
      <w:r w:rsidRPr="00BF053D">
        <w:t xml:space="preserve"> </w:t>
      </w:r>
      <w:r w:rsidR="00183317" w:rsidRPr="00BF053D">
        <w:t>případě</w:t>
      </w:r>
      <w:r w:rsidRPr="00BF053D">
        <w:t xml:space="preserve"> </w:t>
      </w:r>
      <w:r w:rsidR="00183317" w:rsidRPr="00BF053D">
        <w:t>obec</w:t>
      </w:r>
      <w:r w:rsidRPr="00BF053D">
        <w:t xml:space="preserve"> </w:t>
      </w:r>
      <w:r w:rsidR="00183317" w:rsidRPr="00BF053D">
        <w:t>vyzve</w:t>
      </w:r>
      <w:r w:rsidRPr="00BF053D">
        <w:t xml:space="preserve"> </w:t>
      </w:r>
      <w:r w:rsidR="00183317" w:rsidRPr="00BF053D">
        <w:t>vlastníka</w:t>
      </w:r>
      <w:r w:rsidRPr="00BF053D">
        <w:t xml:space="preserve"> </w:t>
      </w:r>
      <w:r w:rsidR="00183317" w:rsidRPr="00BF053D">
        <w:t>stavby,</w:t>
      </w:r>
      <w:r w:rsidRPr="00BF053D">
        <w:t xml:space="preserve"> </w:t>
      </w:r>
      <w:r w:rsidR="00183317" w:rsidRPr="00BF053D">
        <w:t>aby</w:t>
      </w:r>
      <w:r w:rsidRPr="00BF053D">
        <w:t xml:space="preserve"> </w:t>
      </w:r>
      <w:r w:rsidR="00183317" w:rsidRPr="00BF053D">
        <w:t>opravil</w:t>
      </w:r>
      <w:r w:rsidRPr="00BF053D">
        <w:t xml:space="preserve"> </w:t>
      </w:r>
      <w:r w:rsidR="00183317" w:rsidRPr="00BF053D">
        <w:t>vady</w:t>
      </w:r>
      <w:r w:rsidRPr="00BF053D">
        <w:t xml:space="preserve"> </w:t>
      </w:r>
      <w:r w:rsidR="00183317" w:rsidRPr="00BF053D">
        <w:t>vzniklé</w:t>
      </w:r>
      <w:r w:rsidRPr="00BF053D">
        <w:t xml:space="preserve"> </w:t>
      </w:r>
      <w:r w:rsidR="00183317" w:rsidRPr="00BF053D">
        <w:t>při</w:t>
      </w:r>
      <w:r w:rsidRPr="00BF053D">
        <w:t xml:space="preserve"> </w:t>
      </w:r>
      <w:r w:rsidR="00183317" w:rsidRPr="00BF053D">
        <w:t>plnění</w:t>
      </w:r>
      <w:r w:rsidRPr="00BF053D">
        <w:t xml:space="preserve"> </w:t>
      </w:r>
      <w:r w:rsidR="00183317" w:rsidRPr="00BF053D">
        <w:t>jeho</w:t>
      </w:r>
      <w:r w:rsidRPr="00BF053D">
        <w:t xml:space="preserve"> </w:t>
      </w:r>
      <w:r w:rsidR="00183317" w:rsidRPr="00BF053D">
        <w:t>ohlašovací</w:t>
      </w:r>
      <w:r w:rsidRPr="00BF053D">
        <w:t xml:space="preserve"> </w:t>
      </w:r>
      <w:r w:rsidR="00183317" w:rsidRPr="00BF053D">
        <w:t>a</w:t>
      </w:r>
      <w:r w:rsidRPr="00BF053D">
        <w:t xml:space="preserve"> </w:t>
      </w:r>
      <w:r w:rsidR="00183317" w:rsidRPr="00BF053D">
        <w:t>dokladovací</w:t>
      </w:r>
      <w:r w:rsidRPr="00BF053D">
        <w:t xml:space="preserve"> </w:t>
      </w:r>
      <w:r w:rsidR="00183317" w:rsidRPr="00BF053D">
        <w:t>povinnosti.</w:t>
      </w:r>
      <w:r w:rsidRPr="00BF053D">
        <w:t xml:space="preserve"> </w:t>
      </w:r>
      <w:r w:rsidR="00183317" w:rsidRPr="00BF053D">
        <w:t>Po</w:t>
      </w:r>
      <w:r w:rsidRPr="00BF053D">
        <w:t xml:space="preserve"> </w:t>
      </w:r>
      <w:r w:rsidR="00183317" w:rsidRPr="00BF053D">
        <w:t>odstranění</w:t>
      </w:r>
      <w:r w:rsidRPr="00BF053D">
        <w:t xml:space="preserve"> </w:t>
      </w:r>
      <w:r w:rsidR="00183317" w:rsidRPr="00BF053D">
        <w:t>vad</w:t>
      </w:r>
      <w:r w:rsidRPr="00BF053D">
        <w:t xml:space="preserve"> </w:t>
      </w:r>
      <w:r w:rsidR="00183317" w:rsidRPr="00BF053D">
        <w:t>se</w:t>
      </w:r>
      <w:r w:rsidRPr="00BF053D">
        <w:t xml:space="preserve"> </w:t>
      </w:r>
      <w:r w:rsidR="00183317" w:rsidRPr="00BF053D">
        <w:t>postupuje</w:t>
      </w:r>
      <w:r w:rsidRPr="00BF053D">
        <w:t xml:space="preserve"> </w:t>
      </w:r>
      <w:r w:rsidR="00183317" w:rsidRPr="00BF053D">
        <w:t>obdobně</w:t>
      </w:r>
      <w:r w:rsidRPr="00BF053D">
        <w:t xml:space="preserve"> </w:t>
      </w:r>
      <w:r w:rsidR="00183317" w:rsidRPr="00BF053D">
        <w:t>dle</w:t>
      </w:r>
      <w:r w:rsidRPr="00BF053D">
        <w:t xml:space="preserve"> </w:t>
      </w:r>
      <w:r w:rsidR="00183317" w:rsidRPr="00BF053D">
        <w:t>věty</w:t>
      </w:r>
      <w:r w:rsidRPr="00BF053D">
        <w:t xml:space="preserve"> </w:t>
      </w:r>
      <w:r w:rsidR="00183317" w:rsidRPr="00BF053D">
        <w:t>prvé</w:t>
      </w:r>
      <w:r w:rsidRPr="00BF053D">
        <w:t xml:space="preserve"> </w:t>
      </w:r>
      <w:r w:rsidR="00183317" w:rsidRPr="00BF053D">
        <w:t>tohoto</w:t>
      </w:r>
      <w:r w:rsidRPr="00BF053D">
        <w:t xml:space="preserve"> </w:t>
      </w:r>
      <w:r w:rsidR="00183317" w:rsidRPr="00BF053D">
        <w:t>odstavce.</w:t>
      </w:r>
    </w:p>
    <w:p w:rsidR="008F15B5" w:rsidRPr="008F15B5" w:rsidRDefault="008F15B5" w:rsidP="00BF053D">
      <w:pPr>
        <w:pStyle w:val="Textpsmene"/>
        <w:ind w:left="360"/>
        <w:rPr>
          <w:szCs w:val="24"/>
        </w:rPr>
      </w:pPr>
    </w:p>
    <w:p w:rsidR="00A130C9" w:rsidRPr="00013DEE" w:rsidRDefault="00183317" w:rsidP="00013DEE">
      <w:pPr>
        <w:pStyle w:val="Textpsmene"/>
        <w:numPr>
          <w:ilvl w:val="0"/>
          <w:numId w:val="34"/>
        </w:numPr>
        <w:rPr>
          <w:szCs w:val="24"/>
        </w:rPr>
      </w:pPr>
      <w:r w:rsidRPr="00013DEE">
        <w:t>Bližší</w:t>
      </w:r>
      <w:r w:rsidR="007E7B6E" w:rsidRPr="00013DEE">
        <w:t xml:space="preserve"> </w:t>
      </w:r>
      <w:r w:rsidRPr="00013DEE">
        <w:t>podmínky</w:t>
      </w:r>
      <w:r w:rsidR="007E7B6E" w:rsidRPr="00013DEE">
        <w:t xml:space="preserve"> </w:t>
      </w:r>
      <w:r w:rsidRPr="00013DEE">
        <w:rPr>
          <w:szCs w:val="24"/>
        </w:rPr>
        <w:t>zpracování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obdobných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podkladů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upravuje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provozní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dokumentace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technické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mapy,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která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je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zveřejněna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na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internetových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stránkách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obce.</w:t>
      </w:r>
    </w:p>
    <w:p w:rsidR="00A130C9" w:rsidRPr="00013DEE" w:rsidRDefault="00A130C9" w:rsidP="00A130C9">
      <w:pPr>
        <w:pStyle w:val="Textpsmene"/>
        <w:ind w:left="425" w:hanging="425"/>
      </w:pPr>
    </w:p>
    <w:p w:rsidR="00183317" w:rsidRPr="00013DEE" w:rsidRDefault="002D7629" w:rsidP="00A130C9">
      <w:pPr>
        <w:pStyle w:val="Textpsmene"/>
        <w:numPr>
          <w:ilvl w:val="0"/>
          <w:numId w:val="34"/>
        </w:numPr>
      </w:pPr>
      <w:r w:rsidRPr="00013DEE">
        <w:rPr>
          <w:szCs w:val="24"/>
        </w:rPr>
        <w:t>Obdobné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podklady</w:t>
      </w:r>
      <w:r w:rsidR="007E7B6E" w:rsidRPr="00013DEE">
        <w:t xml:space="preserve"> </w:t>
      </w:r>
      <w:r w:rsidR="00183317" w:rsidRPr="00013DEE">
        <w:rPr>
          <w:szCs w:val="24"/>
        </w:rPr>
        <w:t>se</w:t>
      </w:r>
      <w:r w:rsidR="007E7B6E" w:rsidRPr="00013DEE">
        <w:rPr>
          <w:szCs w:val="24"/>
        </w:rPr>
        <w:t xml:space="preserve"> </w:t>
      </w:r>
      <w:r w:rsidR="00183317" w:rsidRPr="00013DEE">
        <w:rPr>
          <w:szCs w:val="24"/>
        </w:rPr>
        <w:t>předáv</w:t>
      </w:r>
      <w:r w:rsidRPr="00013DEE">
        <w:rPr>
          <w:szCs w:val="24"/>
        </w:rPr>
        <w:t>ají</w:t>
      </w:r>
      <w:r w:rsidR="00183317" w:rsidRPr="00013DEE">
        <w:rPr>
          <w:szCs w:val="24"/>
        </w:rPr>
        <w:t>:</w:t>
      </w:r>
      <w:r w:rsidR="007E7B6E" w:rsidRPr="00013DEE">
        <w:rPr>
          <w:szCs w:val="24"/>
        </w:rPr>
        <w:t xml:space="preserve"> </w:t>
      </w:r>
    </w:p>
    <w:p w:rsidR="00183317" w:rsidRPr="00013DEE" w:rsidRDefault="00183317" w:rsidP="002D7629">
      <w:pPr>
        <w:numPr>
          <w:ilvl w:val="0"/>
          <w:numId w:val="35"/>
        </w:numPr>
        <w:jc w:val="both"/>
      </w:pPr>
      <w:r w:rsidRPr="00013DEE">
        <w:t>na</w:t>
      </w:r>
      <w:r w:rsidR="007E7B6E" w:rsidRPr="00013DEE">
        <w:t xml:space="preserve"> </w:t>
      </w:r>
      <w:r w:rsidRPr="00013DEE">
        <w:t>technickém</w:t>
      </w:r>
      <w:r w:rsidR="007E7B6E" w:rsidRPr="00013DEE">
        <w:t xml:space="preserve"> </w:t>
      </w:r>
      <w:r w:rsidRPr="00013DEE">
        <w:t>nosiči</w:t>
      </w:r>
      <w:r w:rsidR="007E7B6E" w:rsidRPr="00013DEE">
        <w:t xml:space="preserve"> </w:t>
      </w:r>
      <w:r w:rsidRPr="00013DEE">
        <w:t>dat,</w:t>
      </w:r>
      <w:r w:rsidR="007E7B6E" w:rsidRPr="00013DEE">
        <w:t xml:space="preserve"> </w:t>
      </w:r>
      <w:r w:rsidRPr="00013DEE">
        <w:t>jehož</w:t>
      </w:r>
      <w:r w:rsidR="007E7B6E" w:rsidRPr="00013DEE">
        <w:t xml:space="preserve"> </w:t>
      </w:r>
      <w:r w:rsidRPr="00013DEE">
        <w:t>typ</w:t>
      </w:r>
      <w:r w:rsidR="007E7B6E" w:rsidRPr="00013DEE">
        <w:t xml:space="preserve"> </w:t>
      </w:r>
      <w:r w:rsidRPr="00013DEE">
        <w:t>je</w:t>
      </w:r>
      <w:r w:rsidR="007E7B6E" w:rsidRPr="00013DEE">
        <w:t xml:space="preserve"> </w:t>
      </w:r>
      <w:r w:rsidRPr="00013DEE">
        <w:t>uveden</w:t>
      </w:r>
      <w:r w:rsidR="007E7B6E" w:rsidRPr="00013DEE">
        <w:t xml:space="preserve"> </w:t>
      </w:r>
      <w:r w:rsidRPr="00013DEE">
        <w:t>v</w:t>
      </w:r>
      <w:r w:rsidR="007E7B6E" w:rsidRPr="00013DEE">
        <w:t xml:space="preserve"> </w:t>
      </w:r>
      <w:r w:rsidRPr="00013DEE">
        <w:t>provozní</w:t>
      </w:r>
      <w:r w:rsidR="007E7B6E" w:rsidRPr="00013DEE">
        <w:t xml:space="preserve"> </w:t>
      </w:r>
      <w:r w:rsidRPr="00013DEE">
        <w:t>dokumentaci</w:t>
      </w:r>
      <w:r w:rsidR="007E7B6E" w:rsidRPr="00013DEE">
        <w:t xml:space="preserve"> </w:t>
      </w:r>
      <w:r w:rsidRPr="00013DEE">
        <w:t>technické</w:t>
      </w:r>
      <w:r w:rsidR="007E7B6E" w:rsidRPr="00013DEE">
        <w:t xml:space="preserve"> </w:t>
      </w:r>
      <w:r w:rsidRPr="00013DEE">
        <w:t>mapy</w:t>
      </w:r>
      <w:r w:rsidR="007E7B6E" w:rsidRPr="00013DEE">
        <w:t xml:space="preserve"> </w:t>
      </w:r>
      <w:r w:rsidRPr="00013DEE">
        <w:t>obce,</w:t>
      </w:r>
      <w:r w:rsidR="007E7B6E" w:rsidRPr="00013DEE">
        <w:t xml:space="preserve"> </w:t>
      </w:r>
      <w:r w:rsidRPr="00013DEE">
        <w:t>nebo</w:t>
      </w:r>
      <w:r w:rsidR="007E7B6E" w:rsidRPr="00013DEE">
        <w:t xml:space="preserve"> </w:t>
      </w:r>
    </w:p>
    <w:p w:rsidR="00183317" w:rsidRPr="00013DEE" w:rsidRDefault="00183317" w:rsidP="002D7629">
      <w:pPr>
        <w:numPr>
          <w:ilvl w:val="0"/>
          <w:numId w:val="35"/>
        </w:numPr>
        <w:jc w:val="both"/>
      </w:pPr>
      <w:r w:rsidRPr="00013DEE">
        <w:t>dálkovým</w:t>
      </w:r>
      <w:r w:rsidR="007E7B6E" w:rsidRPr="00013DEE">
        <w:t xml:space="preserve"> </w:t>
      </w:r>
      <w:r w:rsidRPr="00013DEE">
        <w:t>přístupem,</w:t>
      </w:r>
      <w:r w:rsidR="007E7B6E" w:rsidRPr="00013DEE">
        <w:t xml:space="preserve"> </w:t>
      </w:r>
      <w:r w:rsidRPr="00013DEE">
        <w:t>jehož</w:t>
      </w:r>
      <w:r w:rsidR="007E7B6E" w:rsidRPr="00013DEE">
        <w:t xml:space="preserve"> </w:t>
      </w:r>
      <w:r w:rsidRPr="00013DEE">
        <w:t>způsob</w:t>
      </w:r>
      <w:r w:rsidR="007E7B6E" w:rsidRPr="00013DEE">
        <w:t xml:space="preserve"> </w:t>
      </w:r>
      <w:r w:rsidRPr="00013DEE">
        <w:t>je</w:t>
      </w:r>
      <w:r w:rsidR="007E7B6E" w:rsidRPr="00013DEE">
        <w:t xml:space="preserve"> </w:t>
      </w:r>
      <w:r w:rsidRPr="00013DEE">
        <w:t>uveden</w:t>
      </w:r>
      <w:r w:rsidR="007E7B6E" w:rsidRPr="00013DEE">
        <w:t xml:space="preserve"> </w:t>
      </w:r>
      <w:r w:rsidRPr="00013DEE">
        <w:t>v</w:t>
      </w:r>
      <w:r w:rsidR="007E7B6E" w:rsidRPr="00013DEE">
        <w:t xml:space="preserve"> </w:t>
      </w:r>
      <w:r w:rsidRPr="00013DEE">
        <w:t>provozní</w:t>
      </w:r>
      <w:r w:rsidR="007E7B6E" w:rsidRPr="00013DEE">
        <w:t xml:space="preserve"> </w:t>
      </w:r>
      <w:r w:rsidRPr="00013DEE">
        <w:t>dokumentaci</w:t>
      </w:r>
      <w:r w:rsidR="007E7B6E" w:rsidRPr="00013DEE">
        <w:t xml:space="preserve"> </w:t>
      </w:r>
      <w:r w:rsidRPr="00013DEE">
        <w:t>technické</w:t>
      </w:r>
      <w:r w:rsidR="007E7B6E" w:rsidRPr="00013DEE">
        <w:t xml:space="preserve"> </w:t>
      </w:r>
      <w:r w:rsidRPr="00013DEE">
        <w:t>mapy.</w:t>
      </w:r>
    </w:p>
    <w:p w:rsidR="00603DE2" w:rsidRPr="00013DEE" w:rsidRDefault="00603DE2" w:rsidP="0021042E">
      <w:pPr>
        <w:pStyle w:val="Normlnweb"/>
        <w:spacing w:before="0" w:beforeAutospacing="0" w:after="0" w:afterAutospacing="0"/>
        <w:outlineLvl w:val="0"/>
        <w:rPr>
          <w:rStyle w:val="Zdraznn"/>
          <w:b/>
          <w:bCs/>
          <w:i w:val="0"/>
          <w:highlight w:val="yellow"/>
        </w:rPr>
      </w:pPr>
    </w:p>
    <w:p w:rsidR="00603DE2" w:rsidRPr="00013DEE" w:rsidRDefault="00603DE2" w:rsidP="0021042E">
      <w:pPr>
        <w:pStyle w:val="Normlnweb"/>
        <w:spacing w:before="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 w:rsidRPr="00013DEE">
        <w:rPr>
          <w:rStyle w:val="Zdraznn"/>
          <w:b/>
          <w:bCs/>
          <w:i w:val="0"/>
        </w:rPr>
        <w:t>Čl.</w:t>
      </w:r>
      <w:r w:rsidR="007E7B6E" w:rsidRPr="00013DEE">
        <w:rPr>
          <w:rStyle w:val="Zdraznn"/>
          <w:b/>
          <w:bCs/>
          <w:i w:val="0"/>
        </w:rPr>
        <w:t xml:space="preserve"> </w:t>
      </w:r>
      <w:r w:rsidR="002D7629" w:rsidRPr="00013DEE">
        <w:rPr>
          <w:rStyle w:val="Zdraznn"/>
          <w:b/>
          <w:bCs/>
          <w:i w:val="0"/>
        </w:rPr>
        <w:t>7</w:t>
      </w:r>
    </w:p>
    <w:p w:rsidR="00603DE2" w:rsidRPr="00013DEE" w:rsidRDefault="00603DE2" w:rsidP="0021042E">
      <w:pPr>
        <w:pStyle w:val="Nadpis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13DEE">
        <w:rPr>
          <w:rFonts w:ascii="Times New Roman" w:hAnsi="Times New Roman"/>
          <w:sz w:val="24"/>
          <w:szCs w:val="24"/>
        </w:rPr>
        <w:t>Účinnost</w:t>
      </w:r>
    </w:p>
    <w:p w:rsidR="00603DE2" w:rsidRPr="00013DEE" w:rsidRDefault="00603DE2" w:rsidP="0021042E"/>
    <w:p w:rsidR="00603DE2" w:rsidRPr="00013DEE" w:rsidRDefault="00603DE2" w:rsidP="0021042E">
      <w:pPr>
        <w:rPr>
          <w:color w:val="000000"/>
        </w:rPr>
      </w:pPr>
      <w:r w:rsidRPr="00013DEE">
        <w:rPr>
          <w:color w:val="000000"/>
        </w:rPr>
        <w:t>Tato</w:t>
      </w:r>
      <w:r w:rsidR="007E7B6E" w:rsidRPr="00013DEE">
        <w:rPr>
          <w:color w:val="000000"/>
        </w:rPr>
        <w:t xml:space="preserve"> </w:t>
      </w:r>
      <w:r w:rsidRPr="00013DEE">
        <w:rPr>
          <w:color w:val="000000"/>
        </w:rPr>
        <w:t>vyhláška</w:t>
      </w:r>
      <w:r w:rsidR="007E7B6E" w:rsidRPr="00013DEE">
        <w:rPr>
          <w:color w:val="000000"/>
        </w:rPr>
        <w:t xml:space="preserve"> </w:t>
      </w:r>
      <w:r w:rsidRPr="00013DEE">
        <w:rPr>
          <w:color w:val="000000"/>
        </w:rPr>
        <w:t>nabývá</w:t>
      </w:r>
      <w:r w:rsidR="007E7B6E" w:rsidRPr="00013DEE">
        <w:rPr>
          <w:color w:val="000000"/>
        </w:rPr>
        <w:t xml:space="preserve"> </w:t>
      </w:r>
      <w:r w:rsidRPr="00013DEE">
        <w:rPr>
          <w:color w:val="000000"/>
        </w:rPr>
        <w:t>účinnosti</w:t>
      </w:r>
      <w:r w:rsidR="007E7B6E" w:rsidRPr="00013DEE">
        <w:rPr>
          <w:color w:val="000000"/>
        </w:rPr>
        <w:t xml:space="preserve"> </w:t>
      </w:r>
      <w:r w:rsidR="00600882">
        <w:rPr>
          <w:color w:val="000000"/>
        </w:rPr>
        <w:t>1. z</w:t>
      </w:r>
      <w:r w:rsidR="00D31070">
        <w:rPr>
          <w:color w:val="000000"/>
        </w:rPr>
        <w:t>á</w:t>
      </w:r>
      <w:r w:rsidR="00600882">
        <w:rPr>
          <w:color w:val="000000"/>
        </w:rPr>
        <w:t>ří 2017</w:t>
      </w:r>
      <w:r w:rsidR="002D7629" w:rsidRPr="00013DEE">
        <w:rPr>
          <w:color w:val="000000"/>
        </w:rPr>
        <w:t>.</w:t>
      </w:r>
    </w:p>
    <w:p w:rsidR="00C4269E" w:rsidRPr="00013DEE" w:rsidRDefault="00C4269E" w:rsidP="0021042E">
      <w:pPr>
        <w:pStyle w:val="Textparagrafu"/>
        <w:suppressAutoHyphens/>
        <w:spacing w:before="0"/>
      </w:pPr>
    </w:p>
    <w:p w:rsidR="005C08AB" w:rsidRPr="00013DEE" w:rsidRDefault="005C08AB" w:rsidP="0021042E">
      <w:pPr>
        <w:pStyle w:val="Textparagrafu"/>
        <w:suppressAutoHyphens/>
        <w:spacing w:before="0"/>
      </w:pPr>
    </w:p>
    <w:p w:rsidR="005C08AB" w:rsidRDefault="005C08AB" w:rsidP="00BF053D">
      <w:pPr>
        <w:pStyle w:val="Textparagrafu"/>
        <w:suppressAutoHyphens/>
        <w:spacing w:before="0"/>
        <w:ind w:firstLine="0"/>
      </w:pPr>
    </w:p>
    <w:p w:rsidR="00E66B37" w:rsidRDefault="00E66B37" w:rsidP="00BF053D">
      <w:pPr>
        <w:pStyle w:val="Textparagrafu"/>
        <w:suppressAutoHyphens/>
        <w:spacing w:before="0"/>
        <w:ind w:firstLine="0"/>
      </w:pPr>
    </w:p>
    <w:p w:rsidR="00E66B37" w:rsidRDefault="00E66B37" w:rsidP="00BF053D">
      <w:pPr>
        <w:pStyle w:val="Textparagrafu"/>
        <w:suppressAutoHyphens/>
        <w:spacing w:before="0"/>
        <w:ind w:firstLine="708"/>
      </w:pPr>
      <w:r>
        <w:t>Martin Zrzavecký</w:t>
      </w:r>
      <w:r>
        <w:tab/>
      </w:r>
      <w:r>
        <w:tab/>
      </w:r>
      <w:r>
        <w:tab/>
      </w:r>
      <w:r>
        <w:tab/>
      </w:r>
      <w:r>
        <w:tab/>
        <w:t>Mgr. Pavel Šindelář</w:t>
      </w:r>
    </w:p>
    <w:p w:rsidR="00E66B37" w:rsidRDefault="008522D5" w:rsidP="008522D5">
      <w:pPr>
        <w:pStyle w:val="Textparagrafu"/>
        <w:tabs>
          <w:tab w:val="left" w:pos="5683"/>
        </w:tabs>
        <w:suppressAutoHyphens/>
        <w:spacing w:before="0"/>
        <w:ind w:firstLine="708"/>
      </w:pPr>
      <w:r>
        <w:t xml:space="preserve">  primátor města</w:t>
      </w:r>
      <w:r>
        <w:tab/>
      </w:r>
      <w:r w:rsidR="00E66B37">
        <w:t>náměstek primátora</w:t>
      </w:r>
    </w:p>
    <w:p w:rsidR="006A6A3E" w:rsidRDefault="006A6A3E" w:rsidP="008522D5">
      <w:pPr>
        <w:pStyle w:val="Textparagrafu"/>
        <w:tabs>
          <w:tab w:val="left" w:pos="5683"/>
        </w:tabs>
        <w:suppressAutoHyphens/>
        <w:spacing w:before="0"/>
        <w:ind w:firstLine="708"/>
      </w:pPr>
    </w:p>
    <w:p w:rsidR="006A6A3E" w:rsidRDefault="006A6A3E" w:rsidP="008522D5">
      <w:pPr>
        <w:pStyle w:val="Textparagrafu"/>
        <w:tabs>
          <w:tab w:val="left" w:pos="5683"/>
        </w:tabs>
        <w:suppressAutoHyphens/>
        <w:spacing w:before="0"/>
        <w:ind w:firstLine="708"/>
      </w:pPr>
    </w:p>
    <w:p w:rsidR="006A6A3E" w:rsidRDefault="006A6A3E" w:rsidP="006A6A3E">
      <w:pPr>
        <w:pStyle w:val="Textparagrafu"/>
        <w:tabs>
          <w:tab w:val="left" w:pos="5683"/>
        </w:tabs>
        <w:suppressAutoHyphens/>
        <w:spacing w:before="0"/>
        <w:ind w:firstLine="0"/>
      </w:pPr>
    </w:p>
    <w:p w:rsidR="006A6A3E" w:rsidRPr="006A6A3E" w:rsidRDefault="006A6A3E" w:rsidP="006A6A3E">
      <w:pPr>
        <w:pStyle w:val="Textparagrafu"/>
        <w:tabs>
          <w:tab w:val="left" w:pos="5683"/>
        </w:tabs>
        <w:suppressAutoHyphens/>
        <w:spacing w:before="0"/>
        <w:ind w:firstLine="0"/>
        <w:rPr>
          <w:i/>
        </w:rPr>
      </w:pPr>
      <w:r>
        <w:rPr>
          <w:i/>
        </w:rPr>
        <w:t>Na úřední desce vyvěšeno dne 14.7.2017</w:t>
      </w:r>
      <w:bookmarkStart w:id="0" w:name="_GoBack"/>
      <w:bookmarkEnd w:id="0"/>
    </w:p>
    <w:p w:rsidR="006A6A3E" w:rsidRDefault="006A6A3E" w:rsidP="008522D5">
      <w:pPr>
        <w:pStyle w:val="Textparagrafu"/>
        <w:tabs>
          <w:tab w:val="left" w:pos="5683"/>
        </w:tabs>
        <w:suppressAutoHyphens/>
        <w:spacing w:before="0"/>
        <w:ind w:firstLine="708"/>
      </w:pPr>
    </w:p>
    <w:p w:rsidR="005C08AB" w:rsidRPr="00013DEE" w:rsidRDefault="005C08AB" w:rsidP="005C08AB">
      <w:pPr>
        <w:pStyle w:val="Textparagrafu"/>
        <w:suppressAutoHyphens/>
        <w:spacing w:before="0"/>
        <w:ind w:firstLine="0"/>
      </w:pPr>
    </w:p>
    <w:p w:rsidR="005C08AB" w:rsidRPr="00013DEE" w:rsidRDefault="005C08AB" w:rsidP="005C08AB">
      <w:pPr>
        <w:pStyle w:val="Textparagrafu"/>
        <w:suppressAutoHyphens/>
        <w:spacing w:before="0"/>
        <w:ind w:firstLine="0"/>
      </w:pPr>
    </w:p>
    <w:p w:rsidR="00C4269E" w:rsidRPr="00013DEE" w:rsidRDefault="00C4269E" w:rsidP="008522D5">
      <w:pPr>
        <w:pStyle w:val="Textparagrafu"/>
        <w:suppressAutoHyphens/>
        <w:spacing w:before="0"/>
        <w:ind w:firstLine="0"/>
        <w:jc w:val="center"/>
        <w:rPr>
          <w:b/>
        </w:rPr>
      </w:pPr>
      <w:r w:rsidRPr="00013DEE">
        <w:rPr>
          <w:b/>
        </w:rPr>
        <w:t>Příloha</w:t>
      </w:r>
      <w:r w:rsidR="007E7B6E" w:rsidRPr="00013DEE">
        <w:rPr>
          <w:b/>
        </w:rPr>
        <w:t xml:space="preserve"> </w:t>
      </w:r>
      <w:r w:rsidR="00017C9F" w:rsidRPr="00013DEE">
        <w:rPr>
          <w:b/>
        </w:rPr>
        <w:t>č.</w:t>
      </w:r>
      <w:r w:rsidR="007E7B6E" w:rsidRPr="00013DEE">
        <w:rPr>
          <w:b/>
        </w:rPr>
        <w:t xml:space="preserve"> </w:t>
      </w:r>
      <w:r w:rsidR="00017C9F" w:rsidRPr="00013DEE">
        <w:rPr>
          <w:b/>
        </w:rPr>
        <w:t>1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k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obecně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závazné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vyhlášce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č</w:t>
      </w:r>
      <w:r w:rsidR="00C64916" w:rsidRPr="00013DEE">
        <w:rPr>
          <w:b/>
        </w:rPr>
        <w:t>.</w:t>
      </w:r>
      <w:r w:rsidR="007E7B6E" w:rsidRPr="00013DEE">
        <w:rPr>
          <w:b/>
        </w:rPr>
        <w:t xml:space="preserve"> </w:t>
      </w:r>
      <w:r w:rsidR="008522D5">
        <w:rPr>
          <w:b/>
        </w:rPr>
        <w:t>2</w:t>
      </w:r>
      <w:r w:rsidR="00A01218" w:rsidRPr="00013DEE">
        <w:rPr>
          <w:b/>
        </w:rPr>
        <w:t>/20</w:t>
      </w:r>
      <w:r w:rsidR="00CB3302" w:rsidRPr="00013DEE">
        <w:rPr>
          <w:b/>
        </w:rPr>
        <w:t>1</w:t>
      </w:r>
      <w:r w:rsidR="00600882">
        <w:rPr>
          <w:b/>
        </w:rPr>
        <w:t>7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o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vedení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technické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mapy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obce</w:t>
      </w:r>
    </w:p>
    <w:p w:rsidR="00C64916" w:rsidRPr="00013DEE" w:rsidRDefault="00C64916" w:rsidP="00EC1CD7">
      <w:pPr>
        <w:pStyle w:val="Nadpisparagrafu"/>
        <w:keepNext w:val="0"/>
        <w:keepLines w:val="0"/>
        <w:widowControl w:val="0"/>
        <w:spacing w:before="0"/>
      </w:pPr>
    </w:p>
    <w:p w:rsidR="00C64916" w:rsidRPr="00013DEE" w:rsidRDefault="00C64916" w:rsidP="00B33D8B">
      <w:pPr>
        <w:pStyle w:val="Nadpisparagrafu"/>
        <w:keepNext w:val="0"/>
        <w:keepLines w:val="0"/>
        <w:widowControl w:val="0"/>
        <w:spacing w:before="0" w:after="120"/>
        <w:rPr>
          <w:u w:val="single"/>
        </w:rPr>
      </w:pPr>
      <w:r w:rsidRPr="00013DEE">
        <w:rPr>
          <w:u w:val="single"/>
        </w:rPr>
        <w:t>Další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prvky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nad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rámec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základního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obsahu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technické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mapy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obce</w:t>
      </w:r>
    </w:p>
    <w:p w:rsidR="00EC1CD7" w:rsidRDefault="00731D44" w:rsidP="00731D44">
      <w:pPr>
        <w:pStyle w:val="Odstavecseseznamem"/>
        <w:suppressAutoHyphens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(Základní obsah technické mapy obce je definován vyhláškou č</w:t>
      </w:r>
      <w:r w:rsidRPr="00731D44">
        <w:rPr>
          <w:rFonts w:ascii="Times New Roman" w:hAnsi="Times New Roman"/>
          <w:color w:val="000000"/>
          <w:sz w:val="24"/>
          <w:szCs w:val="24"/>
        </w:rPr>
        <w:t>. 233/2010 Sb.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731D44" w:rsidRDefault="00731D44" w:rsidP="00B33D8B">
      <w:pPr>
        <w:pStyle w:val="Odstavecseseznamem"/>
        <w:suppressAutoHyphens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D20EF" w:rsidRDefault="000D20EF" w:rsidP="00B33D8B">
      <w:pPr>
        <w:pStyle w:val="Odstavecseseznamem"/>
        <w:numPr>
          <w:ilvl w:val="0"/>
          <w:numId w:val="23"/>
        </w:numPr>
        <w:suppressAutoHyphens/>
        <w:spacing w:before="12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Polohopis</w:t>
      </w:r>
    </w:p>
    <w:p w:rsidR="000D20EF" w:rsidRDefault="000D20EF" w:rsidP="00B33D8B">
      <w:pPr>
        <w:spacing w:before="120"/>
        <w:ind w:left="1276" w:hanging="567"/>
      </w:pPr>
      <w:r>
        <w:t xml:space="preserve">1.3 </w:t>
      </w:r>
      <w:r w:rsidR="00155A45">
        <w:tab/>
      </w:r>
      <w:r>
        <w:t>Stavební objekty</w:t>
      </w:r>
    </w:p>
    <w:p w:rsidR="000D20EF" w:rsidRDefault="000D20EF" w:rsidP="00B33D8B">
      <w:pPr>
        <w:ind w:left="1276"/>
      </w:pPr>
      <w:r>
        <w:t>Pilíře</w:t>
      </w:r>
    </w:p>
    <w:p w:rsidR="000D20EF" w:rsidRDefault="000D20EF" w:rsidP="00B33D8B">
      <w:pPr>
        <w:pStyle w:val="Odstavecseseznamem"/>
        <w:numPr>
          <w:ilvl w:val="1"/>
          <w:numId w:val="19"/>
        </w:numPr>
        <w:spacing w:before="120" w:line="240" w:lineRule="auto"/>
        <w:ind w:left="1276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Technická infrastruktura na zemském povrchu </w:t>
      </w:r>
    </w:p>
    <w:p w:rsidR="000D20EF" w:rsidRDefault="000D20EF" w:rsidP="00155A45">
      <w:pPr>
        <w:ind w:left="1276"/>
      </w:pPr>
      <w:r>
        <w:t>Hlásič požární ochrany</w:t>
      </w:r>
    </w:p>
    <w:p w:rsidR="000D20EF" w:rsidRDefault="000D20EF" w:rsidP="00B33D8B">
      <w:pPr>
        <w:ind w:left="1276"/>
      </w:pPr>
      <w:r>
        <w:t>Venkovní hodiny</w:t>
      </w:r>
    </w:p>
    <w:p w:rsidR="000D20EF" w:rsidRDefault="000D20EF" w:rsidP="00155A45">
      <w:pPr>
        <w:ind w:left="1276"/>
      </w:pPr>
      <w:r>
        <w:t>Reproduktor</w:t>
      </w:r>
    </w:p>
    <w:p w:rsidR="000D20EF" w:rsidRDefault="000D20EF" w:rsidP="00B33D8B">
      <w:pPr>
        <w:pStyle w:val="Odstavecseseznamem"/>
        <w:numPr>
          <w:ilvl w:val="1"/>
          <w:numId w:val="19"/>
        </w:numPr>
        <w:spacing w:before="120" w:line="240" w:lineRule="auto"/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Vodstvo</w:t>
      </w:r>
    </w:p>
    <w:p w:rsidR="000D20EF" w:rsidRDefault="000D20EF" w:rsidP="00B33D8B">
      <w:pPr>
        <w:ind w:left="1276"/>
      </w:pPr>
      <w:r>
        <w:t>Hranice vodního objektu (meliorace, odvodňovací příkop, násep, hráz)</w:t>
      </w:r>
    </w:p>
    <w:p w:rsidR="000D20EF" w:rsidRDefault="000D20EF" w:rsidP="00B33D8B">
      <w:pPr>
        <w:pStyle w:val="Odstavecseseznamem"/>
        <w:numPr>
          <w:ilvl w:val="0"/>
          <w:numId w:val="25"/>
        </w:numPr>
        <w:spacing w:before="36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Dopravní infrastruktura</w:t>
      </w:r>
    </w:p>
    <w:p w:rsidR="00517E01" w:rsidRDefault="000D20EF" w:rsidP="00B33D8B">
      <w:pPr>
        <w:ind w:firstLine="708"/>
      </w:pPr>
      <w:r>
        <w:t xml:space="preserve">Tunely </w:t>
      </w:r>
      <w:r w:rsidR="0078342D">
        <w:t>–</w:t>
      </w:r>
      <w:r w:rsidR="00517E01">
        <w:t xml:space="preserve"> portál</w:t>
      </w:r>
    </w:p>
    <w:p w:rsidR="0078342D" w:rsidRDefault="0078342D" w:rsidP="00517E01">
      <w:pPr>
        <w:rPr>
          <w:b/>
        </w:rPr>
      </w:pPr>
    </w:p>
    <w:sectPr w:rsidR="0078342D" w:rsidSect="00F55979">
      <w:footerReference w:type="default" r:id="rId8"/>
      <w:footnotePr>
        <w:pos w:val="beneathText"/>
        <w:numRestart w:val="eachSect"/>
      </w:footnotePr>
      <w:endnotePr>
        <w:numFmt w:val="decimal"/>
        <w:numRestart w:val="eachSect"/>
      </w:endnotePr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2A3" w:rsidRDefault="007552A3">
      <w:r>
        <w:separator/>
      </w:r>
    </w:p>
  </w:endnote>
  <w:endnote w:type="continuationSeparator" w:id="0">
    <w:p w:rsidR="007552A3" w:rsidRDefault="007552A3">
      <w:r>
        <w:continuationSeparator/>
      </w:r>
    </w:p>
  </w:endnote>
  <w:endnote w:type="continuationNotice" w:id="1">
    <w:p w:rsidR="007552A3" w:rsidRDefault="00755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7590271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04EB" w:rsidRPr="00F604EB" w:rsidRDefault="00F604EB">
            <w:pPr>
              <w:pStyle w:val="Zpat"/>
              <w:jc w:val="center"/>
              <w:rPr>
                <w:sz w:val="20"/>
                <w:szCs w:val="20"/>
              </w:rPr>
            </w:pPr>
            <w:r w:rsidRPr="00F604EB">
              <w:rPr>
                <w:sz w:val="20"/>
                <w:szCs w:val="20"/>
              </w:rPr>
              <w:t xml:space="preserve">Stránka </w:t>
            </w:r>
            <w:r w:rsidRPr="00F604EB">
              <w:rPr>
                <w:b/>
                <w:bCs/>
                <w:sz w:val="20"/>
                <w:szCs w:val="20"/>
              </w:rPr>
              <w:fldChar w:fldCharType="begin"/>
            </w:r>
            <w:r w:rsidRPr="00F604EB">
              <w:rPr>
                <w:b/>
                <w:bCs/>
                <w:sz w:val="20"/>
                <w:szCs w:val="20"/>
              </w:rPr>
              <w:instrText>PAGE</w:instrText>
            </w:r>
            <w:r w:rsidRPr="00F604EB">
              <w:rPr>
                <w:b/>
                <w:bCs/>
                <w:sz w:val="20"/>
                <w:szCs w:val="20"/>
              </w:rPr>
              <w:fldChar w:fldCharType="separate"/>
            </w:r>
            <w:r w:rsidR="005F0ABC">
              <w:rPr>
                <w:b/>
                <w:bCs/>
                <w:noProof/>
                <w:sz w:val="20"/>
                <w:szCs w:val="20"/>
              </w:rPr>
              <w:t>4</w:t>
            </w:r>
            <w:r w:rsidRPr="00F604EB">
              <w:rPr>
                <w:b/>
                <w:bCs/>
                <w:sz w:val="20"/>
                <w:szCs w:val="20"/>
              </w:rPr>
              <w:fldChar w:fldCharType="end"/>
            </w:r>
            <w:r w:rsidRPr="00F604EB">
              <w:rPr>
                <w:sz w:val="20"/>
                <w:szCs w:val="20"/>
              </w:rPr>
              <w:t xml:space="preserve"> z </w:t>
            </w:r>
            <w:r w:rsidRPr="00F604EB">
              <w:rPr>
                <w:b/>
                <w:bCs/>
                <w:sz w:val="20"/>
                <w:szCs w:val="20"/>
              </w:rPr>
              <w:fldChar w:fldCharType="begin"/>
            </w:r>
            <w:r w:rsidRPr="00F604EB">
              <w:rPr>
                <w:b/>
                <w:bCs/>
                <w:sz w:val="20"/>
                <w:szCs w:val="20"/>
              </w:rPr>
              <w:instrText>NUMPAGES</w:instrText>
            </w:r>
            <w:r w:rsidRPr="00F604EB">
              <w:rPr>
                <w:b/>
                <w:bCs/>
                <w:sz w:val="20"/>
                <w:szCs w:val="20"/>
              </w:rPr>
              <w:fldChar w:fldCharType="separate"/>
            </w:r>
            <w:r w:rsidR="005F0ABC">
              <w:rPr>
                <w:b/>
                <w:bCs/>
                <w:noProof/>
                <w:sz w:val="20"/>
                <w:szCs w:val="20"/>
              </w:rPr>
              <w:t>4</w:t>
            </w:r>
            <w:r w:rsidRPr="00F604E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6CA0" w:rsidRPr="00F604EB" w:rsidRDefault="00D26CA0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2A3" w:rsidRDefault="007552A3">
      <w:r>
        <w:separator/>
      </w:r>
    </w:p>
  </w:footnote>
  <w:footnote w:type="continuationSeparator" w:id="0">
    <w:p w:rsidR="007552A3" w:rsidRDefault="007552A3">
      <w:r>
        <w:continuationSeparator/>
      </w:r>
    </w:p>
  </w:footnote>
  <w:footnote w:type="continuationNotice" w:id="1">
    <w:p w:rsidR="007552A3" w:rsidRDefault="007552A3"/>
  </w:footnote>
  <w:footnote w:id="2">
    <w:p w:rsidR="00E12930" w:rsidRDefault="00E12930" w:rsidP="00E12930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Vyhláška č. 233/2010 Sb., o základním obsahu technické mapy obce (dále jen „vyhláška o základním obsahu technické mapy“).</w:t>
      </w:r>
    </w:p>
  </w:footnote>
  <w:footnote w:id="3">
    <w:p w:rsidR="00F6367E" w:rsidRDefault="00F6367E" w:rsidP="00F6367E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§ 3 odst. 3 vyhlášky o základním obsahu technické mapy (</w:t>
      </w:r>
      <w:r>
        <w:rPr>
          <w:i/>
        </w:rPr>
        <w:t>Prvky základního obsahu technické mapy obce jsou uvedeny v příloze této vyhlášky).</w:t>
      </w:r>
    </w:p>
  </w:footnote>
  <w:footnote w:id="4">
    <w:p w:rsidR="00E12930" w:rsidRDefault="00E12930" w:rsidP="00E12930">
      <w:pPr>
        <w:pStyle w:val="detail-odstavec"/>
        <w:spacing w:before="0" w:beforeAutospacing="0" w:after="0" w:afterAutospacing="0"/>
        <w:ind w:left="170" w:hanging="170"/>
        <w:jc w:val="both"/>
        <w:rPr>
          <w:b/>
          <w:sz w:val="20"/>
          <w:szCs w:val="20"/>
          <w:highlight w:val="yellow"/>
        </w:rPr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Tvorbu a údržbu technické mapy včetně aktualizace jejího obsahu zajišťuje obecní úřad nebo obcí pověřená fyzická nebo právnická osoba.</w:t>
      </w:r>
    </w:p>
  </w:footnote>
  <w:footnote w:id="5">
    <w:p w:rsidR="00E12930" w:rsidRDefault="00E12930" w:rsidP="00E12930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§ 121 odst. 1 zákona č. 183/2006 Sb., o územním plánování a stavebním řádu (stavební zákon), ve znění pozdějších předpisů; příloha č. 7 vyhlášky č. 499/2006 Sb., o dokumentaci staveb, ve znění pozdějších předpisů; dle § 12 odst. 1 zákona č. 200/1994 Sb., o zeměměřictví, ve znění pozdějších předpisů, výsledky zeměměřických činností ve výstavbě, musí být ověřeny fyzickou osobou, které bylo uděleno úřední oprávnění pro ověřování výsledků zeměměřických činností; bližší podrobnosti ověření jsou upraveny zejména v § 13 odst. 5 písm. a), odst. 6 a 7 vyhlášky č. 31/1995 Sb., kterou se provádí zákon č. 200/1994 Sb., o zeměměřictví a o změně a doplnění některých zákonů souvisejících s jeho zavedením, ve znění pozdějších předpisů</w:t>
      </w:r>
    </w:p>
  </w:footnote>
  <w:footnote w:id="6">
    <w:p w:rsidR="00A7352A" w:rsidRDefault="00A7352A" w:rsidP="00A7352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Např. se zpracovává dokumentace bouracích prací při odstraňování stavby dle přílohy č. 8 vyhlášky č. 499/2006 Sb., o dokumentaci staveb, ve znění pozdějších předpisů.</w:t>
      </w:r>
    </w:p>
  </w:footnote>
  <w:footnote w:id="7">
    <w:p w:rsidR="00A7352A" w:rsidRDefault="00A7352A" w:rsidP="00A7352A">
      <w:pPr>
        <w:pStyle w:val="Textpoznpodarou"/>
        <w:ind w:left="170" w:hanging="170"/>
        <w:jc w:val="both"/>
        <w:rPr>
          <w:i/>
        </w:rPr>
      </w:pPr>
      <w:r>
        <w:rPr>
          <w:rStyle w:val="Znakapoznpodarou"/>
        </w:rPr>
        <w:footnoteRef/>
      </w:r>
      <w:r>
        <w:t xml:space="preserve"> § 3 odst. 4 vyhlášky o základním obsahu technické mapy (</w:t>
      </w:r>
      <w:r>
        <w:rPr>
          <w:i/>
        </w:rPr>
        <w:t>Obsahem technické mapy obce jsou prvky vedené v souladu se skutečností v terénu s využitím</w:t>
      </w:r>
    </w:p>
    <w:p w:rsidR="00A7352A" w:rsidRDefault="00A7352A" w:rsidP="00A7352A">
      <w:pPr>
        <w:pStyle w:val="Textpoznpodarou"/>
        <w:numPr>
          <w:ilvl w:val="0"/>
          <w:numId w:val="43"/>
        </w:numPr>
        <w:ind w:left="414" w:hanging="244"/>
        <w:jc w:val="both"/>
        <w:rPr>
          <w:i/>
        </w:rPr>
      </w:pPr>
      <w:r>
        <w:rPr>
          <w:i/>
        </w:rPr>
        <w:t>dokumentace skutečného provedení stavby,</w:t>
      </w:r>
    </w:p>
    <w:p w:rsidR="00A7352A" w:rsidRDefault="00A7352A" w:rsidP="00A7352A">
      <w:pPr>
        <w:pStyle w:val="Textpoznpodarou"/>
        <w:numPr>
          <w:ilvl w:val="0"/>
          <w:numId w:val="43"/>
        </w:numPr>
        <w:ind w:left="414" w:hanging="244"/>
        <w:jc w:val="both"/>
        <w:rPr>
          <w:i/>
        </w:rPr>
      </w:pPr>
      <w:r>
        <w:rPr>
          <w:i/>
        </w:rPr>
        <w:t xml:space="preserve"> geometrických plánů,</w:t>
      </w:r>
    </w:p>
    <w:p w:rsidR="00A7352A" w:rsidRDefault="00A7352A" w:rsidP="00A7352A">
      <w:pPr>
        <w:pStyle w:val="Textpoznpodarou"/>
        <w:numPr>
          <w:ilvl w:val="0"/>
          <w:numId w:val="43"/>
        </w:numPr>
        <w:ind w:left="414" w:hanging="244"/>
        <w:jc w:val="both"/>
        <w:rPr>
          <w:i/>
        </w:rPr>
      </w:pPr>
      <w:r>
        <w:rPr>
          <w:i/>
        </w:rPr>
        <w:t>výsledků revize technické mapy obce (podrobná kontrola souladu obsahu technické mapy se skutečným stavem),</w:t>
      </w:r>
    </w:p>
    <w:p w:rsidR="00A7352A" w:rsidRDefault="00A7352A" w:rsidP="00A7352A">
      <w:pPr>
        <w:pStyle w:val="Textpoznpodarou"/>
        <w:numPr>
          <w:ilvl w:val="0"/>
          <w:numId w:val="43"/>
        </w:numPr>
        <w:ind w:left="414" w:hanging="244"/>
        <w:jc w:val="both"/>
        <w:rPr>
          <w:i/>
        </w:rPr>
      </w:pPr>
      <w:r>
        <w:rPr>
          <w:i/>
        </w:rPr>
        <w:t>účelového zaměření skutečného stavu, nebo</w:t>
      </w:r>
    </w:p>
    <w:p w:rsidR="00A7352A" w:rsidRDefault="00A7352A" w:rsidP="00A7352A">
      <w:pPr>
        <w:pStyle w:val="Textpoznpodarou"/>
        <w:numPr>
          <w:ilvl w:val="0"/>
          <w:numId w:val="43"/>
        </w:numPr>
        <w:ind w:left="414" w:hanging="244"/>
        <w:jc w:val="both"/>
        <w:rPr>
          <w:i/>
        </w:rPr>
      </w:pPr>
      <w:r>
        <w:rPr>
          <w:i/>
        </w:rPr>
        <w:t>důlně měřické dokumentace.</w:t>
      </w:r>
      <w:r>
        <w:t>).</w:t>
      </w:r>
    </w:p>
  </w:footnote>
  <w:footnote w:id="8">
    <w:p w:rsidR="00A7352A" w:rsidRDefault="00A7352A" w:rsidP="00A7352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Toto potvrzení slouží ke splnění povinnosti stavebníka dle § 121 odst. 1 stavebního zákona (</w:t>
      </w:r>
      <w:r>
        <w:rPr>
          <w:i/>
        </w:rPr>
        <w:t>Pokud se stavba nachází na území obce, která vede technickou mapu obce a pro účely jejího vedení vydala obecně závaznou vyhlášku, stavebník rovněž doloží doklad o tom, že příslušnému obecnímu úřadu byly ohlášeny a doloženy změny týkající se obsahu technické mapy obce.</w:t>
      </w:r>
      <w:r>
        <w:t>).</w:t>
      </w:r>
    </w:p>
  </w:footnote>
  <w:footnote w:id="9">
    <w:p w:rsidR="00A7352A" w:rsidRDefault="00A7352A" w:rsidP="00A7352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Nepožádá-li vlastník stavby o osobní převzetí takového potvrzení, </w:t>
      </w:r>
      <w:r w:rsidR="00F51C36" w:rsidRPr="00F51C36">
        <w:t>bude mu doručeno dle pravidel zveřejněných v provozní dokumentaci.</w:t>
      </w:r>
    </w:p>
  </w:footnote>
  <w:footnote w:id="10">
    <w:p w:rsidR="00BF053D" w:rsidRDefault="00BF053D" w:rsidP="00BF053D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Toto potvrzení slouží ke splnění povinnosti stavebníka dle § 121 odst. 1 stavebního zákona (</w:t>
      </w:r>
      <w:r>
        <w:rPr>
          <w:i/>
        </w:rPr>
        <w:t>Pokud se stavba nachází na území obce, která vede technickou mapu obce a pro účely jejího vedení vydala obecně závaznou vyhlášku, stavebník rovněž doloží doklad o tom, že příslušnému obecnímu úřadu byly ohlášeny a doloženy změny týkající se obsahu technické mapy obce.</w:t>
      </w:r>
      <w:r>
        <w:t>).</w:t>
      </w:r>
    </w:p>
  </w:footnote>
  <w:footnote w:id="11">
    <w:p w:rsidR="00BF053D" w:rsidRDefault="00BF053D" w:rsidP="00BF053D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Nepožádá-li vlastník stavby o osobní převzetí takového potvrzení</w:t>
      </w:r>
      <w:r w:rsidR="00F51C36" w:rsidRPr="00F51C36">
        <w:t xml:space="preserve"> bude mu doručeno dle pravidel zveřejněných v provozní dokumentaci.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72A"/>
    <w:multiLevelType w:val="hybridMultilevel"/>
    <w:tmpl w:val="2390B7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A93B72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05281A"/>
    <w:multiLevelType w:val="hybridMultilevel"/>
    <w:tmpl w:val="64E40A3A"/>
    <w:lvl w:ilvl="0" w:tplc="BDE47D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69E6"/>
    <w:multiLevelType w:val="hybridMultilevel"/>
    <w:tmpl w:val="60CE4B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5038B"/>
    <w:multiLevelType w:val="hybridMultilevel"/>
    <w:tmpl w:val="0B249D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F0C73"/>
    <w:multiLevelType w:val="hybridMultilevel"/>
    <w:tmpl w:val="1E74A8C8"/>
    <w:lvl w:ilvl="0" w:tplc="9A588E02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ECA3645"/>
    <w:multiLevelType w:val="hybridMultilevel"/>
    <w:tmpl w:val="8B7692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64470"/>
    <w:multiLevelType w:val="hybridMultilevel"/>
    <w:tmpl w:val="2C1E016E"/>
    <w:lvl w:ilvl="0" w:tplc="78C6BEC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452C796C"/>
    <w:multiLevelType w:val="hybridMultilevel"/>
    <w:tmpl w:val="DCEE2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51339"/>
    <w:multiLevelType w:val="multilevel"/>
    <w:tmpl w:val="81588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16" w15:restartNumberingAfterBreak="0">
    <w:nsid w:val="4AE27BF7"/>
    <w:multiLevelType w:val="hybridMultilevel"/>
    <w:tmpl w:val="62DE3782"/>
    <w:lvl w:ilvl="0" w:tplc="04E4E1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B85"/>
    <w:multiLevelType w:val="hybridMultilevel"/>
    <w:tmpl w:val="8A844A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DB6F2C"/>
    <w:multiLevelType w:val="multilevel"/>
    <w:tmpl w:val="4220556A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F647AA"/>
    <w:multiLevelType w:val="hybridMultilevel"/>
    <w:tmpl w:val="06D439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AF1A1F"/>
    <w:multiLevelType w:val="multilevel"/>
    <w:tmpl w:val="17C8BBE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6" w15:restartNumberingAfterBreak="0">
    <w:nsid w:val="70CC0091"/>
    <w:multiLevelType w:val="hybridMultilevel"/>
    <w:tmpl w:val="CA98BE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28" w15:restartNumberingAfterBreak="0">
    <w:nsid w:val="77C35009"/>
    <w:multiLevelType w:val="hybridMultilevel"/>
    <w:tmpl w:val="BC7C76CE"/>
    <w:lvl w:ilvl="0" w:tplc="D904E8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9F27F8A"/>
    <w:multiLevelType w:val="hybridMultilevel"/>
    <w:tmpl w:val="BF5248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19"/>
  </w:num>
  <w:num w:numId="5">
    <w:abstractNumId w:val="18"/>
  </w:num>
  <w:num w:numId="6">
    <w:abstractNumId w:val="24"/>
  </w:num>
  <w:num w:numId="7">
    <w:abstractNumId w:val="10"/>
  </w:num>
  <w:num w:numId="8">
    <w:abstractNumId w:val="1"/>
  </w:num>
  <w:num w:numId="9">
    <w:abstractNumId w:val="22"/>
  </w:num>
  <w:num w:numId="10">
    <w:abstractNumId w:val="5"/>
  </w:num>
  <w:num w:numId="11">
    <w:abstractNumId w:val="3"/>
  </w:num>
  <w:num w:numId="12">
    <w:abstractNumId w:val="20"/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5"/>
  </w:num>
  <w:num w:numId="20">
    <w:abstractNumId w:val="30"/>
  </w:num>
  <w:num w:numId="21">
    <w:abstractNumId w:val="27"/>
  </w:num>
  <w:num w:numId="22">
    <w:abstractNumId w:val="26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0"/>
  </w:num>
  <w:num w:numId="28">
    <w:abstractNumId w:val="4"/>
  </w:num>
  <w:num w:numId="29">
    <w:abstractNumId w:val="6"/>
  </w:num>
  <w:num w:numId="30">
    <w:abstractNumId w:val="23"/>
  </w:num>
  <w:num w:numId="31">
    <w:abstractNumId w:val="7"/>
  </w:num>
  <w:num w:numId="32">
    <w:abstractNumId w:val="12"/>
  </w:num>
  <w:num w:numId="33">
    <w:abstractNumId w:val="16"/>
  </w:num>
  <w:num w:numId="34">
    <w:abstractNumId w:val="29"/>
  </w:num>
  <w:num w:numId="35">
    <w:abstractNumId w:val="17"/>
  </w:num>
  <w:num w:numId="36">
    <w:abstractNumId w:val="13"/>
  </w:num>
  <w:num w:numId="37">
    <w:abstractNumId w:val="9"/>
  </w:num>
  <w:num w:numId="38">
    <w:abstractNumId w:val="25"/>
  </w:num>
  <w:num w:numId="39">
    <w:abstractNumId w:val="21"/>
  </w:num>
  <w:num w:numId="40">
    <w:abstractNumId w:val="25"/>
  </w:num>
  <w:num w:numId="41">
    <w:abstractNumId w:val="14"/>
  </w:num>
  <w:num w:numId="42">
    <w:abstractNumId w:val="11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  <w:footnote w:id="1"/>
  </w:footnotePr>
  <w:endnotePr>
    <w:pos w:val="sectEnd"/>
    <w:numFmt w:val="decimal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1D3"/>
    <w:rsid w:val="00013DEE"/>
    <w:rsid w:val="0001455A"/>
    <w:rsid w:val="00017C9F"/>
    <w:rsid w:val="00030319"/>
    <w:rsid w:val="00040176"/>
    <w:rsid w:val="00045CA1"/>
    <w:rsid w:val="00077F16"/>
    <w:rsid w:val="0008354D"/>
    <w:rsid w:val="000A2695"/>
    <w:rsid w:val="000A5F4F"/>
    <w:rsid w:val="000A6540"/>
    <w:rsid w:val="000A6E4C"/>
    <w:rsid w:val="000B2091"/>
    <w:rsid w:val="000B49EE"/>
    <w:rsid w:val="000C03F1"/>
    <w:rsid w:val="000D20EF"/>
    <w:rsid w:val="000D48E5"/>
    <w:rsid w:val="000E1245"/>
    <w:rsid w:val="000F3FA0"/>
    <w:rsid w:val="00112635"/>
    <w:rsid w:val="0011674B"/>
    <w:rsid w:val="001216A8"/>
    <w:rsid w:val="00122CF1"/>
    <w:rsid w:val="001246D8"/>
    <w:rsid w:val="00155A45"/>
    <w:rsid w:val="00175AC6"/>
    <w:rsid w:val="00183317"/>
    <w:rsid w:val="00185241"/>
    <w:rsid w:val="001A3856"/>
    <w:rsid w:val="001A69F4"/>
    <w:rsid w:val="001B4CF9"/>
    <w:rsid w:val="001D4AB5"/>
    <w:rsid w:val="001E372D"/>
    <w:rsid w:val="001E465A"/>
    <w:rsid w:val="001E6082"/>
    <w:rsid w:val="0020769D"/>
    <w:rsid w:val="0021042E"/>
    <w:rsid w:val="0021096A"/>
    <w:rsid w:val="00216FC6"/>
    <w:rsid w:val="00220849"/>
    <w:rsid w:val="0024722A"/>
    <w:rsid w:val="002545AB"/>
    <w:rsid w:val="00255508"/>
    <w:rsid w:val="00256278"/>
    <w:rsid w:val="002B352C"/>
    <w:rsid w:val="002C1ACE"/>
    <w:rsid w:val="002C6398"/>
    <w:rsid w:val="002C7D66"/>
    <w:rsid w:val="002D71A2"/>
    <w:rsid w:val="002D7629"/>
    <w:rsid w:val="0030397C"/>
    <w:rsid w:val="00313D2F"/>
    <w:rsid w:val="003406F8"/>
    <w:rsid w:val="0034404F"/>
    <w:rsid w:val="003604E4"/>
    <w:rsid w:val="00362C04"/>
    <w:rsid w:val="00394358"/>
    <w:rsid w:val="003961CF"/>
    <w:rsid w:val="003A0E3D"/>
    <w:rsid w:val="003C7684"/>
    <w:rsid w:val="003D291F"/>
    <w:rsid w:val="003F018B"/>
    <w:rsid w:val="00405C56"/>
    <w:rsid w:val="00412DE5"/>
    <w:rsid w:val="0042191F"/>
    <w:rsid w:val="00425F7D"/>
    <w:rsid w:val="00431A19"/>
    <w:rsid w:val="004A2050"/>
    <w:rsid w:val="004D2082"/>
    <w:rsid w:val="004D3EC4"/>
    <w:rsid w:val="004D700F"/>
    <w:rsid w:val="004E7840"/>
    <w:rsid w:val="00517E01"/>
    <w:rsid w:val="0055295F"/>
    <w:rsid w:val="00552D6C"/>
    <w:rsid w:val="00566EEF"/>
    <w:rsid w:val="0057386C"/>
    <w:rsid w:val="005C08AB"/>
    <w:rsid w:val="005C5F7E"/>
    <w:rsid w:val="005D278A"/>
    <w:rsid w:val="005D43E1"/>
    <w:rsid w:val="005F0ABC"/>
    <w:rsid w:val="005F7EFF"/>
    <w:rsid w:val="00600882"/>
    <w:rsid w:val="00603319"/>
    <w:rsid w:val="00603DE2"/>
    <w:rsid w:val="00611754"/>
    <w:rsid w:val="00616FB9"/>
    <w:rsid w:val="00635BDB"/>
    <w:rsid w:val="00641107"/>
    <w:rsid w:val="00642713"/>
    <w:rsid w:val="0065709F"/>
    <w:rsid w:val="006649BD"/>
    <w:rsid w:val="006767C3"/>
    <w:rsid w:val="006A6A3E"/>
    <w:rsid w:val="006E7BF8"/>
    <w:rsid w:val="006F73C0"/>
    <w:rsid w:val="00711E2F"/>
    <w:rsid w:val="00731D44"/>
    <w:rsid w:val="00732EF9"/>
    <w:rsid w:val="00733A7D"/>
    <w:rsid w:val="007552A3"/>
    <w:rsid w:val="00761155"/>
    <w:rsid w:val="0078342D"/>
    <w:rsid w:val="00785E4C"/>
    <w:rsid w:val="007C55FC"/>
    <w:rsid w:val="007E1DB2"/>
    <w:rsid w:val="007E7B6E"/>
    <w:rsid w:val="00804E70"/>
    <w:rsid w:val="00806710"/>
    <w:rsid w:val="008275A5"/>
    <w:rsid w:val="00845B40"/>
    <w:rsid w:val="008522D5"/>
    <w:rsid w:val="00863B6B"/>
    <w:rsid w:val="008722DC"/>
    <w:rsid w:val="008B040A"/>
    <w:rsid w:val="008B0A6B"/>
    <w:rsid w:val="008B7C90"/>
    <w:rsid w:val="008F15B5"/>
    <w:rsid w:val="00910A94"/>
    <w:rsid w:val="00911A1C"/>
    <w:rsid w:val="0093398E"/>
    <w:rsid w:val="009358E9"/>
    <w:rsid w:val="00935900"/>
    <w:rsid w:val="00950B22"/>
    <w:rsid w:val="00963BC3"/>
    <w:rsid w:val="00985E52"/>
    <w:rsid w:val="009B05C5"/>
    <w:rsid w:val="009B5287"/>
    <w:rsid w:val="009C097C"/>
    <w:rsid w:val="009C6150"/>
    <w:rsid w:val="009E1C72"/>
    <w:rsid w:val="00A01218"/>
    <w:rsid w:val="00A130C9"/>
    <w:rsid w:val="00A24E13"/>
    <w:rsid w:val="00A31408"/>
    <w:rsid w:val="00A327B7"/>
    <w:rsid w:val="00A42D6B"/>
    <w:rsid w:val="00A52BB3"/>
    <w:rsid w:val="00A52DAD"/>
    <w:rsid w:val="00A547DF"/>
    <w:rsid w:val="00A70500"/>
    <w:rsid w:val="00A7352A"/>
    <w:rsid w:val="00A94212"/>
    <w:rsid w:val="00A958FC"/>
    <w:rsid w:val="00AA048A"/>
    <w:rsid w:val="00AC26AB"/>
    <w:rsid w:val="00AC7959"/>
    <w:rsid w:val="00AE7F26"/>
    <w:rsid w:val="00B21A92"/>
    <w:rsid w:val="00B33D8B"/>
    <w:rsid w:val="00B4460B"/>
    <w:rsid w:val="00B94CC9"/>
    <w:rsid w:val="00B97A2E"/>
    <w:rsid w:val="00BA5423"/>
    <w:rsid w:val="00BA6181"/>
    <w:rsid w:val="00BC58AD"/>
    <w:rsid w:val="00BD5DCB"/>
    <w:rsid w:val="00BE0E13"/>
    <w:rsid w:val="00BE685B"/>
    <w:rsid w:val="00BE6936"/>
    <w:rsid w:val="00BF0322"/>
    <w:rsid w:val="00BF053D"/>
    <w:rsid w:val="00BF0FFC"/>
    <w:rsid w:val="00BF23DD"/>
    <w:rsid w:val="00C01AED"/>
    <w:rsid w:val="00C0260F"/>
    <w:rsid w:val="00C275EF"/>
    <w:rsid w:val="00C373DA"/>
    <w:rsid w:val="00C4269E"/>
    <w:rsid w:val="00C4532D"/>
    <w:rsid w:val="00C5088E"/>
    <w:rsid w:val="00C52C20"/>
    <w:rsid w:val="00C64916"/>
    <w:rsid w:val="00C66F9A"/>
    <w:rsid w:val="00C72B73"/>
    <w:rsid w:val="00C7354E"/>
    <w:rsid w:val="00C74359"/>
    <w:rsid w:val="00C92982"/>
    <w:rsid w:val="00C92DC3"/>
    <w:rsid w:val="00CB3302"/>
    <w:rsid w:val="00CC2C2D"/>
    <w:rsid w:val="00CF2F6C"/>
    <w:rsid w:val="00D00ED0"/>
    <w:rsid w:val="00D26CA0"/>
    <w:rsid w:val="00D31070"/>
    <w:rsid w:val="00D340DC"/>
    <w:rsid w:val="00D35B59"/>
    <w:rsid w:val="00D4348E"/>
    <w:rsid w:val="00D464CB"/>
    <w:rsid w:val="00D83907"/>
    <w:rsid w:val="00DA28F8"/>
    <w:rsid w:val="00DD3EEB"/>
    <w:rsid w:val="00DD7A49"/>
    <w:rsid w:val="00DF1537"/>
    <w:rsid w:val="00E11010"/>
    <w:rsid w:val="00E12930"/>
    <w:rsid w:val="00E162E3"/>
    <w:rsid w:val="00E2533A"/>
    <w:rsid w:val="00E429DE"/>
    <w:rsid w:val="00E50C9B"/>
    <w:rsid w:val="00E571C3"/>
    <w:rsid w:val="00E602B9"/>
    <w:rsid w:val="00E66B37"/>
    <w:rsid w:val="00E83C1D"/>
    <w:rsid w:val="00E90CF4"/>
    <w:rsid w:val="00E95ACD"/>
    <w:rsid w:val="00EA0D1C"/>
    <w:rsid w:val="00EA44B8"/>
    <w:rsid w:val="00EB58A5"/>
    <w:rsid w:val="00EC10F4"/>
    <w:rsid w:val="00EC1CD7"/>
    <w:rsid w:val="00EC5B7A"/>
    <w:rsid w:val="00ED293B"/>
    <w:rsid w:val="00EF3D3D"/>
    <w:rsid w:val="00F02228"/>
    <w:rsid w:val="00F35049"/>
    <w:rsid w:val="00F51C36"/>
    <w:rsid w:val="00F55979"/>
    <w:rsid w:val="00F604EB"/>
    <w:rsid w:val="00F62C88"/>
    <w:rsid w:val="00F6367E"/>
    <w:rsid w:val="00F73FB7"/>
    <w:rsid w:val="00F9119F"/>
    <w:rsid w:val="00FC62B4"/>
    <w:rsid w:val="00FF0F5C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7E395B"/>
  <w15:docId w15:val="{DC4E2D12-548C-446D-92B5-E662D75E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1D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D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character" w:customStyle="1" w:styleId="TextpoznpodarouChar">
    <w:name w:val="Text pozn. pod čarou Char"/>
    <w:link w:val="Textpoznpodarou"/>
    <w:rsid w:val="00313D2F"/>
    <w:rPr>
      <w:noProof/>
    </w:rPr>
  </w:style>
  <w:style w:type="paragraph" w:customStyle="1" w:styleId="Textodstavce">
    <w:name w:val="Text odstavce"/>
    <w:basedOn w:val="Normln"/>
    <w:rsid w:val="00313D2F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313D2F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Ministerstvo">
    <w:name w:val="Ministerstvo"/>
    <w:basedOn w:val="Normln"/>
    <w:next w:val="Normln"/>
    <w:rsid w:val="00313D2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rsid w:val="00313D2F"/>
    <w:pPr>
      <w:numPr>
        <w:ilvl w:val="2"/>
        <w:numId w:val="4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13D2F"/>
    <w:p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13D2F"/>
    <w:rPr>
      <w:b/>
    </w:rPr>
  </w:style>
  <w:style w:type="paragraph" w:customStyle="1" w:styleId="VARIANTA">
    <w:name w:val="VARIANTA"/>
    <w:basedOn w:val="Normln"/>
    <w:next w:val="Normln"/>
    <w:rsid w:val="00313D2F"/>
    <w:pPr>
      <w:keepNext/>
      <w:spacing w:before="120" w:after="120"/>
      <w:jc w:val="both"/>
    </w:pPr>
    <w:rPr>
      <w:caps/>
      <w:spacing w:val="60"/>
      <w:szCs w:val="20"/>
    </w:rPr>
  </w:style>
  <w:style w:type="paragraph" w:customStyle="1" w:styleId="nadpisvyhlky">
    <w:name w:val="nadpis vyhlášky"/>
    <w:basedOn w:val="Normln"/>
    <w:next w:val="Normln"/>
    <w:rsid w:val="00313D2F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VYHLKA">
    <w:name w:val="VYHLÁŠKA"/>
    <w:basedOn w:val="Normln"/>
    <w:next w:val="nadpisvyhlky"/>
    <w:rsid w:val="00313D2F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Podpis">
    <w:name w:val="Podpis_"/>
    <w:basedOn w:val="Normln"/>
    <w:next w:val="Normln"/>
    <w:rsid w:val="00C4269E"/>
    <w:pPr>
      <w:keepNext/>
      <w:keepLines/>
      <w:spacing w:before="720"/>
      <w:jc w:val="center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4269E"/>
    <w:pPr>
      <w:spacing w:line="276" w:lineRule="auto"/>
      <w:ind w:left="720" w:hanging="51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603D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tail-odstavec">
    <w:name w:val="detail-odstavec"/>
    <w:basedOn w:val="Normln"/>
    <w:rsid w:val="00603DE2"/>
    <w:pPr>
      <w:spacing w:before="100" w:beforeAutospacing="1" w:after="100" w:afterAutospacing="1"/>
    </w:pPr>
  </w:style>
  <w:style w:type="character" w:styleId="Siln">
    <w:name w:val="Strong"/>
    <w:qFormat/>
    <w:rsid w:val="00603DE2"/>
    <w:rPr>
      <w:b/>
      <w:bCs/>
    </w:rPr>
  </w:style>
  <w:style w:type="character" w:styleId="Zdraznn">
    <w:name w:val="Emphasis"/>
    <w:qFormat/>
    <w:rsid w:val="00603DE2"/>
    <w:rPr>
      <w:i/>
      <w:iCs/>
    </w:rPr>
  </w:style>
  <w:style w:type="paragraph" w:styleId="Normlnweb">
    <w:name w:val="Normal (Web)"/>
    <w:basedOn w:val="Normln"/>
    <w:rsid w:val="00603DE2"/>
    <w:pPr>
      <w:spacing w:before="100" w:beforeAutospacing="1" w:after="100" w:afterAutospacing="1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43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359"/>
  </w:style>
  <w:style w:type="character" w:styleId="Odkaznavysvtlivky">
    <w:name w:val="endnote reference"/>
    <w:uiPriority w:val="99"/>
    <w:semiHidden/>
    <w:unhideWhenUsed/>
    <w:rsid w:val="00C74359"/>
    <w:rPr>
      <w:vertAlign w:val="superscript"/>
    </w:rPr>
  </w:style>
  <w:style w:type="character" w:customStyle="1" w:styleId="Nadpis1Char">
    <w:name w:val="Nadpis 1 Char"/>
    <w:link w:val="Nadpis1"/>
    <w:uiPriority w:val="9"/>
    <w:rsid w:val="00731D4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E2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11E2F"/>
  </w:style>
  <w:style w:type="character" w:customStyle="1" w:styleId="PedmtkomenteChar">
    <w:name w:val="Předmět komentáře Char"/>
    <w:basedOn w:val="TextkomenteChar"/>
    <w:link w:val="Pedmtkomente"/>
    <w:rsid w:val="00711E2F"/>
  </w:style>
  <w:style w:type="character" w:styleId="Hypertextovodkaz">
    <w:name w:val="Hyperlink"/>
    <w:uiPriority w:val="99"/>
    <w:unhideWhenUsed/>
    <w:rsid w:val="0065709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85E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5E4C"/>
    <w:rPr>
      <w:sz w:val="24"/>
      <w:szCs w:val="24"/>
    </w:rPr>
  </w:style>
  <w:style w:type="paragraph" w:styleId="Revize">
    <w:name w:val="Revision"/>
    <w:hidden/>
    <w:uiPriority w:val="99"/>
    <w:semiHidden/>
    <w:rsid w:val="00785E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001AE-7724-4C0A-B443-1B41D89A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5199</CharactersWithSpaces>
  <SharedDoc>false</SharedDoc>
  <HLinks>
    <vt:vector size="24" baseType="variant">
      <vt:variant>
        <vt:i4>524288</vt:i4>
      </vt:variant>
      <vt:variant>
        <vt:i4>9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  <vt:variant>
        <vt:i4>524288</vt:i4>
      </vt:variant>
      <vt:variant>
        <vt:i4>6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  <vt:variant>
        <vt:i4>524288</vt:i4>
      </vt:variant>
      <vt:variant>
        <vt:i4>3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  <vt:variant>
        <vt:i4>524288</vt:i4>
      </vt:variant>
      <vt:variant>
        <vt:i4>0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Jirková Michaela</cp:lastModifiedBy>
  <cp:revision>3</cp:revision>
  <cp:lastPrinted>2017-06-26T10:16:00Z</cp:lastPrinted>
  <dcterms:created xsi:type="dcterms:W3CDTF">2023-07-19T08:07:00Z</dcterms:created>
  <dcterms:modified xsi:type="dcterms:W3CDTF">2023-07-19T08:08:00Z</dcterms:modified>
</cp:coreProperties>
</file>