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0A93672A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9273C0">
        <w:rPr>
          <w:sz w:val="28"/>
          <w:szCs w:val="28"/>
        </w:rPr>
        <w:t>č. 23/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AE6D8D">
        <w:rPr>
          <w:sz w:val="28"/>
          <w:szCs w:val="28"/>
        </w:rPr>
        <w:t>2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78BB05E1" w:rsidR="00276D50" w:rsidRDefault="00E77B27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 w:rsidRPr="00E77B27">
        <w:rPr>
          <w:rFonts w:asciiTheme="majorHAnsi" w:hAnsiTheme="majorHAnsi" w:cstheme="majorHAnsi"/>
          <w:b/>
          <w:bCs/>
          <w:szCs w:val="20"/>
        </w:rPr>
        <w:t>kterým se stanovuje maximální cena za přiložení a odstranění technických prostředků k</w:t>
      </w:r>
      <w:r>
        <w:rPr>
          <w:rFonts w:asciiTheme="majorHAnsi" w:hAnsiTheme="majorHAnsi" w:cstheme="majorHAnsi"/>
          <w:b/>
          <w:bCs/>
          <w:szCs w:val="20"/>
        </w:rPr>
        <w:t> </w:t>
      </w:r>
      <w:r w:rsidRPr="00E77B27">
        <w:rPr>
          <w:rFonts w:asciiTheme="majorHAnsi" w:hAnsiTheme="majorHAnsi" w:cstheme="majorHAnsi"/>
          <w:b/>
          <w:bCs/>
          <w:szCs w:val="20"/>
        </w:rPr>
        <w:t>zabránění odjezdu vozidla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4621C5D0" w:rsidR="00384276" w:rsidRDefault="00384276" w:rsidP="009132D8">
      <w:pPr>
        <w:rPr>
          <w:rFonts w:cs="Arial"/>
          <w:color w:val="auto"/>
        </w:rPr>
      </w:pPr>
    </w:p>
    <w:p w14:paraId="18AE8519" w14:textId="77777777" w:rsidR="005C49B2" w:rsidRDefault="005C49B2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28F22671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</w:t>
      </w:r>
      <w:r w:rsidRPr="007C1BAB">
        <w:rPr>
          <w:rFonts w:cs="Arial"/>
          <w:b/>
          <w:color w:val="FF0000"/>
          <w:sz w:val="16"/>
          <w:szCs w:val="16"/>
        </w:rPr>
        <w:t>INNOSTI</w:t>
      </w:r>
      <w:r w:rsidRPr="008E1B5C">
        <w:rPr>
          <w:rFonts w:cs="Arial"/>
          <w:color w:val="auto"/>
          <w:sz w:val="16"/>
          <w:szCs w:val="16"/>
        </w:rPr>
        <w:t>:</w:t>
      </w:r>
      <w:r w:rsidR="000D4373">
        <w:rPr>
          <w:rFonts w:cs="Arial"/>
          <w:color w:val="auto"/>
          <w:sz w:val="16"/>
          <w:szCs w:val="16"/>
        </w:rPr>
        <w:t xml:space="preserve"> </w:t>
      </w:r>
      <w:r w:rsidR="007A6DFC" w:rsidRPr="007A6DFC">
        <w:rPr>
          <w:rFonts w:cs="Arial"/>
          <w:color w:val="auto"/>
          <w:sz w:val="16"/>
          <w:szCs w:val="16"/>
        </w:rPr>
        <w:t>26</w:t>
      </w:r>
      <w:r w:rsidR="00002BC6">
        <w:rPr>
          <w:rFonts w:cs="Arial"/>
          <w:color w:val="auto"/>
          <w:sz w:val="16"/>
          <w:szCs w:val="16"/>
        </w:rPr>
        <w:t xml:space="preserve">. </w:t>
      </w:r>
      <w:r w:rsidR="007A6DFC">
        <w:rPr>
          <w:rFonts w:cs="Arial"/>
          <w:color w:val="auto"/>
          <w:sz w:val="16"/>
          <w:szCs w:val="16"/>
        </w:rPr>
        <w:t>8</w:t>
      </w:r>
      <w:r w:rsidR="00002BC6">
        <w:rPr>
          <w:rFonts w:cs="Arial"/>
          <w:color w:val="auto"/>
          <w:sz w:val="16"/>
          <w:szCs w:val="16"/>
        </w:rPr>
        <w:t>. 2022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08D203BE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 </w:t>
      </w:r>
      <w:r w:rsidR="009273C0">
        <w:rPr>
          <w:sz w:val="28"/>
          <w:szCs w:val="28"/>
        </w:rPr>
        <w:t>23</w:t>
      </w:r>
      <w:r w:rsidR="0032543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E6D8D">
        <w:rPr>
          <w:sz w:val="28"/>
          <w:szCs w:val="28"/>
        </w:rPr>
        <w:t>2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C5E4CF3" w:rsidR="00BA3D2B" w:rsidRDefault="00E77B27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E77B27">
        <w:rPr>
          <w:rFonts w:asciiTheme="majorHAnsi" w:hAnsiTheme="majorHAnsi" w:cstheme="majorHAnsi"/>
          <w:b/>
          <w:bCs/>
          <w:sz w:val="20"/>
          <w:szCs w:val="20"/>
        </w:rPr>
        <w:t>kterým se stanovuje maximální cena za přiložení a odstranění technických prostředků k</w:t>
      </w:r>
      <w:r>
        <w:rPr>
          <w:rFonts w:asciiTheme="majorHAnsi" w:hAnsiTheme="majorHAnsi" w:cstheme="majorHAnsi"/>
          <w:b/>
          <w:bCs/>
          <w:sz w:val="20"/>
          <w:szCs w:val="20"/>
        </w:rPr>
        <w:t> </w:t>
      </w:r>
      <w:r w:rsidRPr="00E77B27">
        <w:rPr>
          <w:rFonts w:asciiTheme="majorHAnsi" w:hAnsiTheme="majorHAnsi" w:cstheme="majorHAnsi"/>
          <w:b/>
          <w:bCs/>
          <w:sz w:val="20"/>
          <w:szCs w:val="20"/>
        </w:rPr>
        <w:t>zabránění odjezdu vozidla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614792B2" w14:textId="6D4A9160" w:rsidR="00BA3D2B" w:rsidRDefault="00370C40" w:rsidP="00E77B27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9273C0">
        <w:rPr>
          <w:rFonts w:cs="Arial"/>
          <w:color w:val="auto"/>
          <w:szCs w:val="20"/>
        </w:rPr>
        <w:t>231.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9273C0">
        <w:rPr>
          <w:rFonts w:cs="Arial"/>
          <w:color w:val="auto"/>
          <w:szCs w:val="20"/>
        </w:rPr>
        <w:t>10.  srpna 2022</w:t>
      </w:r>
      <w:r w:rsidRPr="000D4373">
        <w:rPr>
          <w:rFonts w:cs="Arial"/>
          <w:color w:val="auto"/>
          <w:szCs w:val="20"/>
        </w:rPr>
        <w:t xml:space="preserve"> pod bodem </w:t>
      </w:r>
      <w:r w:rsidR="00B8008D">
        <w:rPr>
          <w:rFonts w:cs="Arial"/>
          <w:color w:val="auto"/>
          <w:szCs w:val="20"/>
        </w:rPr>
        <w:t xml:space="preserve">č. </w:t>
      </w:r>
      <w:r w:rsidR="009273C0">
        <w:rPr>
          <w:rFonts w:cs="Arial"/>
          <w:color w:val="auto"/>
          <w:szCs w:val="20"/>
        </w:rPr>
        <w:t>139</w:t>
      </w:r>
      <w:r w:rsidRPr="000D4373">
        <w:rPr>
          <w:rFonts w:cs="Arial"/>
          <w:color w:val="auto"/>
          <w:szCs w:val="20"/>
        </w:rPr>
        <w:t xml:space="preserve"> usnesla</w:t>
      </w:r>
      <w:r>
        <w:rPr>
          <w:rFonts w:cs="Arial"/>
          <w:color w:val="auto"/>
          <w:szCs w:val="20"/>
        </w:rPr>
        <w:t xml:space="preserve"> vydat na základě</w:t>
      </w:r>
      <w:r w:rsidR="00BA3D2B">
        <w:rPr>
          <w:rFonts w:cs="Arial"/>
          <w:color w:val="auto"/>
          <w:szCs w:val="20"/>
        </w:rPr>
        <w:t xml:space="preserve"> ustanovení </w:t>
      </w:r>
      <w:r w:rsidR="00E77B27" w:rsidRPr="00E77B27">
        <w:rPr>
          <w:rFonts w:cs="Arial"/>
          <w:color w:val="auto"/>
          <w:szCs w:val="20"/>
        </w:rPr>
        <w:t>§ 4a odst. 1 zákona č. 265/1991 Sb., o působnosti orgánů České republiky v oblasti cen, ve znění pozdějších předpisů, v souladu s</w:t>
      </w:r>
      <w:r w:rsidR="001E1335">
        <w:rPr>
          <w:rFonts w:cs="Arial"/>
          <w:color w:val="auto"/>
          <w:szCs w:val="20"/>
        </w:rPr>
        <w:t xml:space="preserve"> položkou č. </w:t>
      </w:r>
      <w:r w:rsidR="00583029">
        <w:rPr>
          <w:rFonts w:cs="Arial"/>
          <w:color w:val="auto"/>
          <w:szCs w:val="20"/>
        </w:rPr>
        <w:t>6</w:t>
      </w:r>
      <w:r w:rsidR="00995A36">
        <w:rPr>
          <w:rFonts w:cs="Arial"/>
          <w:color w:val="auto"/>
          <w:szCs w:val="20"/>
        </w:rPr>
        <w:t xml:space="preserve"> části I. oddílu B </w:t>
      </w:r>
      <w:r w:rsidR="0047562A">
        <w:rPr>
          <w:rFonts w:cs="Arial"/>
          <w:color w:val="auto"/>
          <w:szCs w:val="20"/>
        </w:rPr>
        <w:t>v</w:t>
      </w:r>
      <w:r w:rsidR="00E77B27" w:rsidRPr="00E77B27">
        <w:rPr>
          <w:rFonts w:cs="Arial"/>
          <w:color w:val="auto"/>
          <w:szCs w:val="20"/>
        </w:rPr>
        <w:t>ýměr</w:t>
      </w:r>
      <w:r w:rsidR="001E1335">
        <w:rPr>
          <w:rFonts w:cs="Arial"/>
          <w:color w:val="auto"/>
          <w:szCs w:val="20"/>
        </w:rPr>
        <w:t>u</w:t>
      </w:r>
      <w:r w:rsidR="00E77B27" w:rsidRPr="00E77B27">
        <w:rPr>
          <w:rFonts w:cs="Arial"/>
          <w:color w:val="auto"/>
          <w:szCs w:val="20"/>
        </w:rPr>
        <w:t xml:space="preserve"> Ministerstva financí č. </w:t>
      </w:r>
      <w:r w:rsidR="00E77B27">
        <w:rPr>
          <w:rFonts w:cs="Arial"/>
          <w:color w:val="auto"/>
          <w:szCs w:val="20"/>
        </w:rPr>
        <w:t>01/2022</w:t>
      </w:r>
      <w:r w:rsidR="00E77B27" w:rsidRPr="00E77B27">
        <w:rPr>
          <w:rFonts w:cs="Arial"/>
          <w:color w:val="auto"/>
          <w:szCs w:val="20"/>
        </w:rPr>
        <w:t xml:space="preserve"> ze dne </w:t>
      </w:r>
      <w:r w:rsidR="00E77B27">
        <w:rPr>
          <w:rFonts w:cs="Arial"/>
          <w:color w:val="auto"/>
          <w:szCs w:val="20"/>
        </w:rPr>
        <w:t>3. prosince 2021</w:t>
      </w:r>
      <w:r w:rsidR="00E77B27" w:rsidRPr="00E77B27">
        <w:rPr>
          <w:rFonts w:cs="Arial"/>
          <w:color w:val="auto"/>
          <w:szCs w:val="20"/>
        </w:rPr>
        <w:t>,</w:t>
      </w:r>
      <w:r w:rsidR="0047562A">
        <w:rPr>
          <w:rFonts w:cs="Arial"/>
          <w:color w:val="auto"/>
          <w:szCs w:val="20"/>
        </w:rPr>
        <w:t xml:space="preserve"> ve znění pozdějších změn,</w:t>
      </w:r>
      <w:r w:rsidR="00E77B27" w:rsidRPr="00E77B27">
        <w:rPr>
          <w:rFonts w:cs="Arial"/>
          <w:color w:val="auto"/>
          <w:szCs w:val="20"/>
        </w:rPr>
        <w:t xml:space="preserve"> kterým se vydává seznam zboží s</w:t>
      </w:r>
      <w:r w:rsidR="00E77B27">
        <w:rPr>
          <w:rFonts w:cs="Arial"/>
          <w:color w:val="auto"/>
          <w:szCs w:val="20"/>
        </w:rPr>
        <w:t> </w:t>
      </w:r>
      <w:r w:rsidR="009273C0">
        <w:rPr>
          <w:rFonts w:cs="Arial"/>
          <w:color w:val="auto"/>
          <w:szCs w:val="20"/>
        </w:rPr>
        <w:t>regulovanými cenami, a v </w:t>
      </w:r>
      <w:r w:rsidR="00E77B27" w:rsidRPr="00E77B27">
        <w:rPr>
          <w:rFonts w:cs="Arial"/>
          <w:color w:val="auto"/>
          <w:szCs w:val="20"/>
        </w:rPr>
        <w:t>souladu s</w:t>
      </w:r>
      <w:r w:rsidR="0047562A">
        <w:rPr>
          <w:rFonts w:cs="Arial"/>
          <w:color w:val="auto"/>
          <w:szCs w:val="20"/>
        </w:rPr>
        <w:t> ustanovením</w:t>
      </w:r>
      <w:r w:rsidR="00456058">
        <w:rPr>
          <w:rFonts w:cs="Arial"/>
          <w:color w:val="auto"/>
          <w:szCs w:val="20"/>
        </w:rPr>
        <w:t>i</w:t>
      </w:r>
      <w:r w:rsidR="0047562A">
        <w:rPr>
          <w:rFonts w:cs="Arial"/>
          <w:color w:val="auto"/>
          <w:szCs w:val="20"/>
        </w:rPr>
        <w:t xml:space="preserve"> </w:t>
      </w:r>
      <w:r w:rsidR="00E77B27" w:rsidRPr="00E77B27">
        <w:rPr>
          <w:rFonts w:cs="Arial"/>
          <w:color w:val="auto"/>
          <w:szCs w:val="20"/>
        </w:rPr>
        <w:t xml:space="preserve">§ 11 odst. 1 a 102 odst. 2 písm. d) zákona č. 128/2000 Sb., o obcích (obecní zřízení), ve znění pozdějších předpisů, toto nařízení </w:t>
      </w:r>
      <w:r w:rsidR="00AE6D8D">
        <w:rPr>
          <w:rFonts w:cs="Arial"/>
          <w:color w:val="auto"/>
          <w:szCs w:val="20"/>
        </w:rPr>
        <w:t>(dále jen „nařízení“)</w:t>
      </w:r>
      <w:r w:rsidR="00BA3D2B">
        <w:rPr>
          <w:rFonts w:cs="Arial"/>
          <w:color w:val="auto"/>
          <w:szCs w:val="20"/>
        </w:rPr>
        <w:t>:</w:t>
      </w:r>
    </w:p>
    <w:p w14:paraId="11D39A9F" w14:textId="3E0A61AF" w:rsidR="00BA3D2B" w:rsidRDefault="00BA3D2B" w:rsidP="00BA3D2B">
      <w:pPr>
        <w:rPr>
          <w:rFonts w:cs="Arial"/>
          <w:color w:val="auto"/>
          <w:szCs w:val="20"/>
        </w:rPr>
      </w:pPr>
    </w:p>
    <w:p w14:paraId="2F525E80" w14:textId="77777777" w:rsidR="005C49B2" w:rsidRDefault="005C49B2" w:rsidP="00BA3D2B">
      <w:pPr>
        <w:rPr>
          <w:rFonts w:cs="Arial"/>
          <w:color w:val="auto"/>
          <w:szCs w:val="20"/>
        </w:rPr>
      </w:pPr>
    </w:p>
    <w:p w14:paraId="7DDF8513" w14:textId="5A7D5055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A82450D" w14:textId="3B1507D4" w:rsidR="00E77B27" w:rsidRPr="00E77B27" w:rsidRDefault="00E77B27" w:rsidP="00E77B27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E77B27">
        <w:rPr>
          <w:rFonts w:ascii="Arial" w:hAnsi="Arial" w:cs="Arial"/>
          <w:b/>
          <w:i w:val="0"/>
          <w:color w:val="auto"/>
          <w:sz w:val="22"/>
        </w:rPr>
        <w:t>Maximální cena</w:t>
      </w:r>
    </w:p>
    <w:p w14:paraId="03011667" w14:textId="77777777" w:rsidR="00BA3D2B" w:rsidRDefault="00BA3D2B" w:rsidP="00BA3D2B">
      <w:pPr>
        <w:jc w:val="center"/>
      </w:pPr>
    </w:p>
    <w:p w14:paraId="66E97116" w14:textId="77DBBFD1" w:rsidR="00E77B27" w:rsidRDefault="00E77B27" w:rsidP="007271AC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 w:rsidRPr="00E77B27">
        <w:rPr>
          <w:szCs w:val="20"/>
        </w:rPr>
        <w:t>Maximální cena za přiložení a odstranění technick</w:t>
      </w:r>
      <w:r w:rsidR="008E5633">
        <w:rPr>
          <w:szCs w:val="20"/>
        </w:rPr>
        <w:t>ého</w:t>
      </w:r>
      <w:r w:rsidRPr="00E77B27">
        <w:rPr>
          <w:szCs w:val="20"/>
        </w:rPr>
        <w:t xml:space="preserve"> prostředk</w:t>
      </w:r>
      <w:r w:rsidR="008E5633">
        <w:rPr>
          <w:szCs w:val="20"/>
        </w:rPr>
        <w:t>u</w:t>
      </w:r>
      <w:r w:rsidRPr="00E77B27">
        <w:rPr>
          <w:szCs w:val="20"/>
        </w:rPr>
        <w:t xml:space="preserve"> k zabránění odjezdu vozidla činí</w:t>
      </w:r>
      <w:r>
        <w:rPr>
          <w:szCs w:val="20"/>
        </w:rPr>
        <w:t xml:space="preserve"> </w:t>
      </w:r>
      <w:r w:rsidR="008E5633" w:rsidRPr="00370C40">
        <w:rPr>
          <w:szCs w:val="20"/>
        </w:rPr>
        <w:t>800 </w:t>
      </w:r>
      <w:r w:rsidRPr="00370C40">
        <w:rPr>
          <w:szCs w:val="20"/>
        </w:rPr>
        <w:t>Kč.</w:t>
      </w:r>
    </w:p>
    <w:p w14:paraId="28009A07" w14:textId="77777777" w:rsidR="00E77B27" w:rsidRDefault="00E77B27" w:rsidP="00E77B27">
      <w:pPr>
        <w:pStyle w:val="Odstavecseseznamem"/>
        <w:ind w:left="567"/>
        <w:rPr>
          <w:szCs w:val="20"/>
        </w:rPr>
      </w:pPr>
    </w:p>
    <w:p w14:paraId="591B2B65" w14:textId="458CE0F8" w:rsidR="00E77B27" w:rsidRDefault="00E77B27" w:rsidP="00DE51FD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 w:rsidRPr="00E77B27">
        <w:rPr>
          <w:szCs w:val="20"/>
        </w:rPr>
        <w:t xml:space="preserve">Maximální cena v sobě zahrnuje jízdní výkon na místo, přiložení </w:t>
      </w:r>
      <w:r w:rsidR="008E5633">
        <w:rPr>
          <w:szCs w:val="20"/>
        </w:rPr>
        <w:t xml:space="preserve">a odstranění </w:t>
      </w:r>
      <w:r w:rsidRPr="00E77B27">
        <w:rPr>
          <w:szCs w:val="20"/>
        </w:rPr>
        <w:t>technického prostředku k</w:t>
      </w:r>
      <w:r w:rsidR="008E5633">
        <w:rPr>
          <w:szCs w:val="20"/>
        </w:rPr>
        <w:t> </w:t>
      </w:r>
      <w:r w:rsidRPr="00E77B27">
        <w:rPr>
          <w:szCs w:val="20"/>
        </w:rPr>
        <w:t>zabránění odjezdu vozidla, předání vozidla jeho provozovatel</w:t>
      </w:r>
      <w:r>
        <w:rPr>
          <w:szCs w:val="20"/>
        </w:rPr>
        <w:t>i</w:t>
      </w:r>
      <w:r w:rsidR="001B70F8">
        <w:rPr>
          <w:szCs w:val="20"/>
        </w:rPr>
        <w:t xml:space="preserve"> a</w:t>
      </w:r>
      <w:r>
        <w:rPr>
          <w:szCs w:val="20"/>
        </w:rPr>
        <w:t xml:space="preserve"> související </w:t>
      </w:r>
      <w:r w:rsidRPr="00E77B27">
        <w:rPr>
          <w:szCs w:val="20"/>
        </w:rPr>
        <w:t>administrativní úkony.</w:t>
      </w:r>
    </w:p>
    <w:p w14:paraId="6C20899E" w14:textId="77777777" w:rsidR="00737863" w:rsidRPr="00737863" w:rsidRDefault="00737863" w:rsidP="00737863">
      <w:pPr>
        <w:pStyle w:val="Odstavecseseznamem"/>
        <w:rPr>
          <w:szCs w:val="20"/>
        </w:rPr>
      </w:pPr>
    </w:p>
    <w:p w14:paraId="5581B599" w14:textId="55F79158" w:rsidR="00737863" w:rsidRDefault="00737863" w:rsidP="00DE51FD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 w:rsidRPr="00737863">
        <w:rPr>
          <w:szCs w:val="20"/>
        </w:rPr>
        <w:t>Maximální cenou se rozumí cena včetně daně z přidané hodnoty podle zvláštního právního předpisu</w:t>
      </w:r>
      <w:r>
        <w:rPr>
          <w:szCs w:val="20"/>
        </w:rPr>
        <w:t>.</w:t>
      </w:r>
      <w:r>
        <w:rPr>
          <w:rStyle w:val="Znakapoznpodarou"/>
          <w:szCs w:val="20"/>
        </w:rPr>
        <w:footnoteReference w:id="1"/>
      </w:r>
    </w:p>
    <w:p w14:paraId="20CDE4B5" w14:textId="77777777" w:rsidR="001B70F8" w:rsidRPr="001B70F8" w:rsidRDefault="001B70F8" w:rsidP="001B70F8">
      <w:pPr>
        <w:pStyle w:val="Odstavecseseznamem"/>
        <w:rPr>
          <w:szCs w:val="20"/>
        </w:rPr>
      </w:pPr>
    </w:p>
    <w:p w14:paraId="158FCEA3" w14:textId="77777777" w:rsidR="001B70F8" w:rsidRPr="001B70F8" w:rsidRDefault="001B70F8" w:rsidP="001B70F8">
      <w:pPr>
        <w:rPr>
          <w:szCs w:val="20"/>
        </w:rPr>
      </w:pPr>
    </w:p>
    <w:p w14:paraId="6DD11947" w14:textId="7F5F9BB2" w:rsidR="001B70F8" w:rsidRDefault="001B70F8" w:rsidP="001B70F8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2</w:t>
      </w:r>
    </w:p>
    <w:p w14:paraId="09C3B8D9" w14:textId="69407035" w:rsidR="001B70F8" w:rsidRPr="00D349A1" w:rsidRDefault="001B70F8" w:rsidP="001B70F8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1B70F8">
        <w:rPr>
          <w:rFonts w:ascii="Arial" w:hAnsi="Arial" w:cs="Arial"/>
          <w:b/>
          <w:i w:val="0"/>
          <w:color w:val="auto"/>
          <w:sz w:val="22"/>
        </w:rPr>
        <w:t>Zrušovací ustanovení</w:t>
      </w:r>
    </w:p>
    <w:p w14:paraId="349720A5" w14:textId="77777777" w:rsidR="001B70F8" w:rsidRDefault="001B70F8" w:rsidP="001B70F8">
      <w:pPr>
        <w:jc w:val="left"/>
        <w:rPr>
          <w:rFonts w:cs="Arial"/>
          <w:color w:val="auto"/>
          <w:szCs w:val="20"/>
        </w:rPr>
      </w:pPr>
    </w:p>
    <w:p w14:paraId="24CC1C2E" w14:textId="6170BF17" w:rsidR="001B70F8" w:rsidRDefault="006B0F98" w:rsidP="001B70F8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N</w:t>
      </w:r>
      <w:r w:rsidR="001B70F8">
        <w:rPr>
          <w:rFonts w:cs="Arial"/>
          <w:color w:val="auto"/>
          <w:szCs w:val="20"/>
        </w:rPr>
        <w:t>ařízení</w:t>
      </w:r>
      <w:r w:rsidR="005C49B2">
        <w:rPr>
          <w:rFonts w:cs="Arial"/>
          <w:color w:val="auto"/>
          <w:szCs w:val="20"/>
        </w:rPr>
        <w:t xml:space="preserve"> statutárního města Brna č. 9/2009, </w:t>
      </w:r>
      <w:r w:rsidR="005C49B2" w:rsidRPr="005C49B2">
        <w:rPr>
          <w:rFonts w:cs="Arial"/>
          <w:color w:val="auto"/>
          <w:szCs w:val="20"/>
        </w:rPr>
        <w:t>o maximálních cenách za přiložení a odstranění technických prostředků k zabránění odjezdu vozidla platných na území města Brna</w:t>
      </w:r>
      <w:r w:rsidR="00921ABA">
        <w:rPr>
          <w:rFonts w:cs="Arial"/>
          <w:color w:val="auto"/>
          <w:szCs w:val="20"/>
        </w:rPr>
        <w:t>, se zrušuje.</w:t>
      </w:r>
    </w:p>
    <w:p w14:paraId="1488CD18" w14:textId="77777777" w:rsidR="00E77B27" w:rsidRDefault="00E77B27" w:rsidP="00E77B2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1668FEF3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1B70F8">
        <w:rPr>
          <w:rFonts w:ascii="Arial" w:hAnsi="Arial" w:cs="Arial"/>
          <w:b/>
          <w:i w:val="0"/>
          <w:color w:val="auto"/>
          <w:sz w:val="22"/>
        </w:rPr>
        <w:t>3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28856AE9" w:rsidR="00BA3D2B" w:rsidRDefault="006B0F98" w:rsidP="00BA3D2B">
      <w:pPr>
        <w:jc w:val="left"/>
        <w:rPr>
          <w:rFonts w:cs="Arial"/>
          <w:color w:val="auto"/>
          <w:szCs w:val="20"/>
        </w:rPr>
      </w:pPr>
      <w:r>
        <w:rPr>
          <w:rFonts w:asciiTheme="minorHAnsi" w:hAnsiTheme="minorHAnsi" w:cstheme="minorHAnsi"/>
          <w:szCs w:val="20"/>
        </w:rPr>
        <w:t>Toto nařízení nabývá účinnosti patnáctým dnem po dni vyhlášení.</w:t>
      </w:r>
    </w:p>
    <w:p w14:paraId="03704A21" w14:textId="489F6D86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753E1628" w14:textId="77777777" w:rsidR="009273C0" w:rsidRDefault="009273C0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</w:p>
    <w:p w14:paraId="5E7895E9" w14:textId="723B8799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6F7416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674F5970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5BA38A9B" w14:textId="5FC573EF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8E09F04" w14:textId="77777777" w:rsidR="009273C0" w:rsidRDefault="009273C0" w:rsidP="00BA3D2B">
      <w:pPr>
        <w:jc w:val="center"/>
        <w:rPr>
          <w:rFonts w:cs="Arial"/>
          <w:color w:val="auto"/>
          <w:szCs w:val="20"/>
        </w:rPr>
      </w:pPr>
    </w:p>
    <w:p w14:paraId="2C093EEA" w14:textId="3426991F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Mgr. Petr Hladík</w:t>
      </w:r>
      <w:r w:rsidR="006F7416">
        <w:rPr>
          <w:rFonts w:cs="Arial"/>
          <w:color w:val="auto"/>
          <w:szCs w:val="20"/>
        </w:rPr>
        <w:t>, v. r.</w:t>
      </w:r>
      <w:bookmarkStart w:id="3" w:name="_GoBack"/>
      <w:bookmarkEnd w:id="3"/>
    </w:p>
    <w:p w14:paraId="4FDBA237" w14:textId="738F944F" w:rsidR="006F093A" w:rsidRDefault="00BA3D2B" w:rsidP="00BA3D2B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2"/>
    </w:p>
    <w:sectPr w:rsidR="006F093A" w:rsidSect="009273C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134" w:header="709" w:footer="601" w:gutter="0"/>
      <w:pgNumType w:start="2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D6475" w16cex:dateUtc="2022-06-22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148B6" w14:textId="77777777" w:rsidR="00BE7C94" w:rsidRDefault="00BE7C94" w:rsidP="0018303A">
      <w:pPr>
        <w:spacing w:line="240" w:lineRule="auto"/>
      </w:pPr>
      <w:r>
        <w:separator/>
      </w:r>
    </w:p>
  </w:endnote>
  <w:endnote w:type="continuationSeparator" w:id="0">
    <w:p w14:paraId="6135EA08" w14:textId="77777777" w:rsidR="00BE7C94" w:rsidRDefault="00BE7C9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98C0E" w14:textId="77777777" w:rsidR="007A6DFC" w:rsidRDefault="007A6D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51CBA" w14:textId="1A8F005A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>Datum nabytí účinnosti:</w:t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</w:t>
    </w:r>
    <w:r w:rsidR="000D4373" w:rsidRPr="000D4373">
      <w:rPr>
        <w:rStyle w:val="slostrnky"/>
        <w:rFonts w:ascii="Arial" w:hAnsi="Arial" w:cs="Arial"/>
        <w:color w:val="333333"/>
        <w:szCs w:val="16"/>
      </w:rPr>
      <w:t>15</w:t>
    </w:r>
    <w:r w:rsidR="00263498" w:rsidRPr="000D4373">
      <w:rPr>
        <w:rStyle w:val="slostrnky"/>
        <w:rFonts w:ascii="Arial" w:hAnsi="Arial" w:cs="Arial"/>
        <w:color w:val="333333"/>
        <w:szCs w:val="16"/>
      </w:rPr>
      <w:t xml:space="preserve">. </w:t>
    </w:r>
    <w:r w:rsidR="000D4373" w:rsidRPr="000D4373">
      <w:rPr>
        <w:rStyle w:val="slostrnky"/>
        <w:rFonts w:ascii="Arial" w:hAnsi="Arial" w:cs="Arial"/>
        <w:color w:val="333333"/>
        <w:szCs w:val="16"/>
      </w:rPr>
      <w:t>2</w:t>
    </w:r>
    <w:r w:rsidR="00263498" w:rsidRPr="000D4373">
      <w:rPr>
        <w:rStyle w:val="slostrnky"/>
        <w:rFonts w:ascii="Arial" w:hAnsi="Arial" w:cs="Arial"/>
        <w:color w:val="333333"/>
        <w:szCs w:val="16"/>
      </w:rPr>
      <w:t>. 202</w:t>
    </w:r>
    <w:r w:rsidR="00AE6D8D" w:rsidRPr="000D4373">
      <w:rPr>
        <w:rStyle w:val="slostrnky"/>
        <w:rFonts w:ascii="Arial" w:hAnsi="Arial" w:cs="Arial"/>
        <w:color w:val="333333"/>
        <w:szCs w:val="16"/>
      </w:rPr>
      <w:t>2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line w14:anchorId="23A230D1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6B65BE94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7A6DFC">
      <w:rPr>
        <w:rFonts w:cs="Arial"/>
        <w:color w:val="auto"/>
        <w:szCs w:val="20"/>
      </w:rPr>
      <w:t>26</w:t>
    </w:r>
    <w:r w:rsidR="002B7A4E">
      <w:rPr>
        <w:rFonts w:cs="Arial"/>
        <w:color w:val="auto"/>
        <w:szCs w:val="20"/>
      </w:rPr>
      <w:t xml:space="preserve">. </w:t>
    </w:r>
    <w:r w:rsidR="007A6DFC">
      <w:rPr>
        <w:rFonts w:cs="Arial"/>
        <w:color w:val="auto"/>
        <w:szCs w:val="20"/>
      </w:rPr>
      <w:t>8</w:t>
    </w:r>
    <w:r w:rsidR="002B7A4E">
      <w:rPr>
        <w:rFonts w:cs="Arial"/>
        <w:color w:val="auto"/>
        <w:szCs w:val="20"/>
      </w:rPr>
      <w:t>. 2022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6F7416">
      <w:rPr>
        <w:rStyle w:val="slostrnky"/>
        <w:rFonts w:ascii="Arial" w:hAnsi="Arial" w:cs="Arial"/>
        <w:noProof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6F7416"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D7007" w14:textId="77777777" w:rsidR="00BE7C94" w:rsidRDefault="00BE7C94" w:rsidP="0018303A">
      <w:pPr>
        <w:spacing w:line="240" w:lineRule="auto"/>
      </w:pPr>
      <w:r>
        <w:separator/>
      </w:r>
    </w:p>
  </w:footnote>
  <w:footnote w:type="continuationSeparator" w:id="0">
    <w:p w14:paraId="3B3517FE" w14:textId="77777777" w:rsidR="00BE7C94" w:rsidRDefault="00BE7C94" w:rsidP="0018303A">
      <w:pPr>
        <w:spacing w:line="240" w:lineRule="auto"/>
      </w:pPr>
      <w:r>
        <w:continuationSeparator/>
      </w:r>
    </w:p>
  </w:footnote>
  <w:footnote w:id="1">
    <w:p w14:paraId="32737E99" w14:textId="4F3670B8" w:rsidR="00737863" w:rsidRDefault="00737863">
      <w:pPr>
        <w:pStyle w:val="Textpoznpodarou"/>
      </w:pPr>
      <w:r w:rsidRPr="00354027">
        <w:rPr>
          <w:rStyle w:val="Znakapoznpodarou"/>
          <w:sz w:val="16"/>
        </w:rPr>
        <w:footnoteRef/>
      </w:r>
      <w:r w:rsidRPr="00354027">
        <w:rPr>
          <w:sz w:val="16"/>
        </w:rPr>
        <w:t xml:space="preserve"> Zákon č. 235/2004 Sb., o dani z přidané hodnoty,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25A1B" w14:textId="77777777" w:rsidR="007A6DFC" w:rsidRDefault="007A6D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9DA5" w14:textId="77777777" w:rsidR="007A6DFC" w:rsidRDefault="007A6D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65B9D" w14:textId="77777777" w:rsidR="00B74A4E" w:rsidRPr="002A4D63" w:rsidRDefault="006F7416" w:rsidP="002A4D63">
    <w:pPr>
      <w:pStyle w:val="Zhlav"/>
    </w:pPr>
  </w:p>
  <w:p w14:paraId="41FDFBA6" w14:textId="77777777" w:rsidR="0072313A" w:rsidRDefault="0072313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40"/>
  </w:num>
  <w:num w:numId="4">
    <w:abstractNumId w:val="28"/>
  </w:num>
  <w:num w:numId="5">
    <w:abstractNumId w:val="34"/>
  </w:num>
  <w:num w:numId="6">
    <w:abstractNumId w:val="24"/>
  </w:num>
  <w:num w:numId="7">
    <w:abstractNumId w:val="0"/>
  </w:num>
  <w:num w:numId="8">
    <w:abstractNumId w:val="12"/>
  </w:num>
  <w:num w:numId="9">
    <w:abstractNumId w:val="42"/>
  </w:num>
  <w:num w:numId="10">
    <w:abstractNumId w:val="26"/>
  </w:num>
  <w:num w:numId="11">
    <w:abstractNumId w:val="17"/>
  </w:num>
  <w:num w:numId="12">
    <w:abstractNumId w:val="27"/>
  </w:num>
  <w:num w:numId="13">
    <w:abstractNumId w:val="37"/>
  </w:num>
  <w:num w:numId="14">
    <w:abstractNumId w:val="23"/>
  </w:num>
  <w:num w:numId="15">
    <w:abstractNumId w:val="16"/>
  </w:num>
  <w:num w:numId="16">
    <w:abstractNumId w:val="18"/>
  </w:num>
  <w:num w:numId="17">
    <w:abstractNumId w:val="5"/>
  </w:num>
  <w:num w:numId="18">
    <w:abstractNumId w:val="39"/>
  </w:num>
  <w:num w:numId="19">
    <w:abstractNumId w:val="38"/>
  </w:num>
  <w:num w:numId="20">
    <w:abstractNumId w:val="43"/>
  </w:num>
  <w:num w:numId="21">
    <w:abstractNumId w:val="3"/>
  </w:num>
  <w:num w:numId="22">
    <w:abstractNumId w:val="15"/>
  </w:num>
  <w:num w:numId="23">
    <w:abstractNumId w:val="14"/>
  </w:num>
  <w:num w:numId="24">
    <w:abstractNumId w:val="31"/>
  </w:num>
  <w:num w:numId="25">
    <w:abstractNumId w:val="4"/>
  </w:num>
  <w:num w:numId="26">
    <w:abstractNumId w:val="2"/>
  </w:num>
  <w:num w:numId="27">
    <w:abstractNumId w:val="8"/>
  </w:num>
  <w:num w:numId="28">
    <w:abstractNumId w:val="44"/>
  </w:num>
  <w:num w:numId="29">
    <w:abstractNumId w:val="41"/>
  </w:num>
  <w:num w:numId="30">
    <w:abstractNumId w:val="7"/>
  </w:num>
  <w:num w:numId="31">
    <w:abstractNumId w:val="9"/>
  </w:num>
  <w:num w:numId="32">
    <w:abstractNumId w:val="30"/>
  </w:num>
  <w:num w:numId="33">
    <w:abstractNumId w:val="32"/>
  </w:num>
  <w:num w:numId="34">
    <w:abstractNumId w:val="35"/>
  </w:num>
  <w:num w:numId="35">
    <w:abstractNumId w:val="22"/>
  </w:num>
  <w:num w:numId="36">
    <w:abstractNumId w:val="19"/>
    <w:lvlOverride w:ilvl="0">
      <w:startOverride w:val="1"/>
    </w:lvlOverride>
  </w:num>
  <w:num w:numId="37">
    <w:abstractNumId w:val="10"/>
  </w:num>
  <w:num w:numId="38">
    <w:abstractNumId w:val="6"/>
  </w:num>
  <w:num w:numId="39">
    <w:abstractNumId w:val="29"/>
  </w:num>
  <w:num w:numId="40">
    <w:abstractNumId w:val="19"/>
  </w:num>
  <w:num w:numId="41">
    <w:abstractNumId w:val="20"/>
  </w:num>
  <w:num w:numId="42">
    <w:abstractNumId w:val="1"/>
  </w:num>
  <w:num w:numId="43">
    <w:abstractNumId w:val="33"/>
  </w:num>
  <w:num w:numId="44">
    <w:abstractNumId w:val="36"/>
  </w:num>
  <w:num w:numId="45">
    <w:abstractNumId w:val="2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kwNKgFALYxylItAAAA"/>
  </w:docVars>
  <w:rsids>
    <w:rsidRoot w:val="004442AC"/>
    <w:rsid w:val="00002BC6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74AC7"/>
    <w:rsid w:val="00077C50"/>
    <w:rsid w:val="00082130"/>
    <w:rsid w:val="00085C23"/>
    <w:rsid w:val="00092F9E"/>
    <w:rsid w:val="0009682D"/>
    <w:rsid w:val="000975C3"/>
    <w:rsid w:val="000A45D6"/>
    <w:rsid w:val="000C784A"/>
    <w:rsid w:val="000D2C53"/>
    <w:rsid w:val="000D4373"/>
    <w:rsid w:val="000D780C"/>
    <w:rsid w:val="000E4223"/>
    <w:rsid w:val="000E5075"/>
    <w:rsid w:val="000F5FB5"/>
    <w:rsid w:val="000F6184"/>
    <w:rsid w:val="001225C2"/>
    <w:rsid w:val="00124100"/>
    <w:rsid w:val="001309DA"/>
    <w:rsid w:val="00135732"/>
    <w:rsid w:val="00150DCB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B70F8"/>
    <w:rsid w:val="001C5A45"/>
    <w:rsid w:val="001D307A"/>
    <w:rsid w:val="001E1335"/>
    <w:rsid w:val="001E1388"/>
    <w:rsid w:val="001E55CF"/>
    <w:rsid w:val="001E7CFC"/>
    <w:rsid w:val="001F0CC1"/>
    <w:rsid w:val="002102BF"/>
    <w:rsid w:val="0021766F"/>
    <w:rsid w:val="00231EC9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B7A4E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3469"/>
    <w:rsid w:val="00325438"/>
    <w:rsid w:val="003420FD"/>
    <w:rsid w:val="0034696C"/>
    <w:rsid w:val="00354027"/>
    <w:rsid w:val="00360470"/>
    <w:rsid w:val="00360803"/>
    <w:rsid w:val="003647FC"/>
    <w:rsid w:val="00366A80"/>
    <w:rsid w:val="003671EE"/>
    <w:rsid w:val="00370C40"/>
    <w:rsid w:val="00371198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D7DF9"/>
    <w:rsid w:val="003E02FA"/>
    <w:rsid w:val="003E3059"/>
    <w:rsid w:val="003E772D"/>
    <w:rsid w:val="003F3B4E"/>
    <w:rsid w:val="003F44A5"/>
    <w:rsid w:val="004121F2"/>
    <w:rsid w:val="004125DB"/>
    <w:rsid w:val="00416897"/>
    <w:rsid w:val="00432640"/>
    <w:rsid w:val="00433913"/>
    <w:rsid w:val="00434035"/>
    <w:rsid w:val="004340AE"/>
    <w:rsid w:val="004442AC"/>
    <w:rsid w:val="004469DD"/>
    <w:rsid w:val="00455C4A"/>
    <w:rsid w:val="00456058"/>
    <w:rsid w:val="00457A2F"/>
    <w:rsid w:val="0046445A"/>
    <w:rsid w:val="0046648F"/>
    <w:rsid w:val="004664E0"/>
    <w:rsid w:val="0047006D"/>
    <w:rsid w:val="0047562A"/>
    <w:rsid w:val="004842AB"/>
    <w:rsid w:val="004A361F"/>
    <w:rsid w:val="004A4466"/>
    <w:rsid w:val="004B34F0"/>
    <w:rsid w:val="004B3F2F"/>
    <w:rsid w:val="004C0296"/>
    <w:rsid w:val="004C0812"/>
    <w:rsid w:val="004D3BE0"/>
    <w:rsid w:val="004D6D3C"/>
    <w:rsid w:val="004F5171"/>
    <w:rsid w:val="00502FCA"/>
    <w:rsid w:val="00507267"/>
    <w:rsid w:val="00525ADB"/>
    <w:rsid w:val="00532607"/>
    <w:rsid w:val="00533AB1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83029"/>
    <w:rsid w:val="00594D55"/>
    <w:rsid w:val="005A3D3B"/>
    <w:rsid w:val="005A6AD9"/>
    <w:rsid w:val="005B117D"/>
    <w:rsid w:val="005B21B9"/>
    <w:rsid w:val="005B57AF"/>
    <w:rsid w:val="005C0A44"/>
    <w:rsid w:val="005C14D9"/>
    <w:rsid w:val="005C49B2"/>
    <w:rsid w:val="005D1A59"/>
    <w:rsid w:val="005D77A4"/>
    <w:rsid w:val="005F2877"/>
    <w:rsid w:val="005F76EF"/>
    <w:rsid w:val="0060361A"/>
    <w:rsid w:val="00604DCD"/>
    <w:rsid w:val="0061095E"/>
    <w:rsid w:val="00614917"/>
    <w:rsid w:val="006257D1"/>
    <w:rsid w:val="00630A2B"/>
    <w:rsid w:val="00633379"/>
    <w:rsid w:val="0065047E"/>
    <w:rsid w:val="00656404"/>
    <w:rsid w:val="006567FF"/>
    <w:rsid w:val="00665F90"/>
    <w:rsid w:val="006752BF"/>
    <w:rsid w:val="006855E6"/>
    <w:rsid w:val="006907C8"/>
    <w:rsid w:val="0069696A"/>
    <w:rsid w:val="006A204A"/>
    <w:rsid w:val="006A3DE7"/>
    <w:rsid w:val="006A5679"/>
    <w:rsid w:val="006B0F98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6F7416"/>
    <w:rsid w:val="007012B6"/>
    <w:rsid w:val="00702EBF"/>
    <w:rsid w:val="007075DD"/>
    <w:rsid w:val="007143F3"/>
    <w:rsid w:val="00715B54"/>
    <w:rsid w:val="0072313A"/>
    <w:rsid w:val="007271AC"/>
    <w:rsid w:val="00727D25"/>
    <w:rsid w:val="00727D62"/>
    <w:rsid w:val="00737863"/>
    <w:rsid w:val="00741A53"/>
    <w:rsid w:val="007428CA"/>
    <w:rsid w:val="00750A1E"/>
    <w:rsid w:val="00750FC1"/>
    <w:rsid w:val="007515C4"/>
    <w:rsid w:val="007530E0"/>
    <w:rsid w:val="00757108"/>
    <w:rsid w:val="007578D8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6DFC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60587"/>
    <w:rsid w:val="00874A3B"/>
    <w:rsid w:val="00880CEC"/>
    <w:rsid w:val="00882FB1"/>
    <w:rsid w:val="00886EAC"/>
    <w:rsid w:val="00890301"/>
    <w:rsid w:val="00891D61"/>
    <w:rsid w:val="00896166"/>
    <w:rsid w:val="00897AC0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633"/>
    <w:rsid w:val="008E5A49"/>
    <w:rsid w:val="008E7B36"/>
    <w:rsid w:val="008F14F2"/>
    <w:rsid w:val="008F32A8"/>
    <w:rsid w:val="00907D94"/>
    <w:rsid w:val="0091285D"/>
    <w:rsid w:val="009132D8"/>
    <w:rsid w:val="00914C65"/>
    <w:rsid w:val="00916D4F"/>
    <w:rsid w:val="00921ABA"/>
    <w:rsid w:val="00925923"/>
    <w:rsid w:val="009273C0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907EF"/>
    <w:rsid w:val="009957B6"/>
    <w:rsid w:val="00995A36"/>
    <w:rsid w:val="009A685B"/>
    <w:rsid w:val="009B4777"/>
    <w:rsid w:val="009C0900"/>
    <w:rsid w:val="009C0FBA"/>
    <w:rsid w:val="009D3288"/>
    <w:rsid w:val="009D7964"/>
    <w:rsid w:val="009E6F7C"/>
    <w:rsid w:val="00A00028"/>
    <w:rsid w:val="00A011D7"/>
    <w:rsid w:val="00A05173"/>
    <w:rsid w:val="00A05186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7CCC"/>
    <w:rsid w:val="00A67F6F"/>
    <w:rsid w:val="00A75D40"/>
    <w:rsid w:val="00A86DA5"/>
    <w:rsid w:val="00A86EB3"/>
    <w:rsid w:val="00A87651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008D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E7C94"/>
    <w:rsid w:val="00BF077D"/>
    <w:rsid w:val="00C1403E"/>
    <w:rsid w:val="00C14ED0"/>
    <w:rsid w:val="00C16008"/>
    <w:rsid w:val="00C2596C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56F21"/>
    <w:rsid w:val="00C61874"/>
    <w:rsid w:val="00C645D3"/>
    <w:rsid w:val="00C6549A"/>
    <w:rsid w:val="00C670AC"/>
    <w:rsid w:val="00C67A35"/>
    <w:rsid w:val="00C769DF"/>
    <w:rsid w:val="00C95F92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4C5D"/>
    <w:rsid w:val="00D055EB"/>
    <w:rsid w:val="00D128D3"/>
    <w:rsid w:val="00D163AF"/>
    <w:rsid w:val="00D170DA"/>
    <w:rsid w:val="00D22983"/>
    <w:rsid w:val="00D22A5A"/>
    <w:rsid w:val="00D24526"/>
    <w:rsid w:val="00D305B6"/>
    <w:rsid w:val="00D31A8D"/>
    <w:rsid w:val="00D32145"/>
    <w:rsid w:val="00D3355E"/>
    <w:rsid w:val="00D349A1"/>
    <w:rsid w:val="00D40832"/>
    <w:rsid w:val="00D46A4A"/>
    <w:rsid w:val="00D51120"/>
    <w:rsid w:val="00D64A05"/>
    <w:rsid w:val="00D705FF"/>
    <w:rsid w:val="00D75FB5"/>
    <w:rsid w:val="00D770F9"/>
    <w:rsid w:val="00D772DF"/>
    <w:rsid w:val="00D97139"/>
    <w:rsid w:val="00DA14E8"/>
    <w:rsid w:val="00DA2D4D"/>
    <w:rsid w:val="00DB2E64"/>
    <w:rsid w:val="00DB4947"/>
    <w:rsid w:val="00DB5207"/>
    <w:rsid w:val="00DC0EFA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77B27"/>
    <w:rsid w:val="00E8097D"/>
    <w:rsid w:val="00E90707"/>
    <w:rsid w:val="00EA1756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5066-05AD-4BB4-A0EE-45795AF3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Jana Sedláčková</cp:lastModifiedBy>
  <cp:revision>6</cp:revision>
  <cp:lastPrinted>2022-08-09T09:05:00Z</cp:lastPrinted>
  <dcterms:created xsi:type="dcterms:W3CDTF">2022-08-08T09:02:00Z</dcterms:created>
  <dcterms:modified xsi:type="dcterms:W3CDTF">2022-08-10T10:00:00Z</dcterms:modified>
</cp:coreProperties>
</file>