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60AC" w14:textId="1D3205DE" w:rsidR="00944727" w:rsidRPr="00944727" w:rsidRDefault="00944727">
      <w:pPr>
        <w:spacing w:after="134"/>
        <w:rPr>
          <w:rFonts w:asciiTheme="minorHAnsi" w:eastAsia="Tahoma" w:hAnsiTheme="minorHAnsi" w:cstheme="minorHAnsi"/>
          <w:b/>
          <w:bCs/>
          <w:sz w:val="24"/>
          <w:szCs w:val="24"/>
        </w:rPr>
      </w:pPr>
      <w:r w:rsidRPr="00944727">
        <w:rPr>
          <w:rFonts w:asciiTheme="minorHAnsi" w:eastAsia="Tahoma" w:hAnsiTheme="minorHAnsi" w:cstheme="minorHAnsi"/>
          <w:b/>
          <w:bCs/>
          <w:sz w:val="24"/>
          <w:szCs w:val="24"/>
        </w:rPr>
        <w:t>Příloha č. 3 obecně závazné vyhlášky, požární řád</w:t>
      </w:r>
    </w:p>
    <w:p w14:paraId="4244F485" w14:textId="77777777" w:rsidR="00944727" w:rsidRDefault="00944727">
      <w:pPr>
        <w:spacing w:after="134"/>
        <w:rPr>
          <w:rFonts w:ascii="Tahoma" w:eastAsia="Tahoma" w:hAnsi="Tahoma" w:cs="Tahoma"/>
          <w:sz w:val="14"/>
        </w:rPr>
      </w:pPr>
    </w:p>
    <w:p w14:paraId="49D4C638" w14:textId="6A656FE6" w:rsidR="00A019A5" w:rsidRDefault="00944727">
      <w:pPr>
        <w:spacing w:after="134"/>
      </w:pPr>
      <w:r>
        <w:rPr>
          <w:rFonts w:ascii="Tahoma" w:eastAsia="Tahoma" w:hAnsi="Tahoma" w:cs="Tahoma"/>
          <w:sz w:val="14"/>
        </w:rPr>
        <w:t>IKIS II Poplachové plány</w:t>
      </w:r>
    </w:p>
    <w:p w14:paraId="02C528E4" w14:textId="77777777" w:rsidR="00A019A5" w:rsidRDefault="00944727">
      <w:pPr>
        <w:pStyle w:val="Nadpis1"/>
        <w:tabs>
          <w:tab w:val="right" w:pos="9706"/>
        </w:tabs>
        <w:ind w:left="0"/>
      </w:pPr>
      <w:r>
        <w:t>Poplachový plán obce</w:t>
      </w:r>
      <w:r>
        <w:tab/>
      </w:r>
      <w:r>
        <w:rPr>
          <w:b w:val="0"/>
          <w:vertAlign w:val="superscript"/>
        </w:rPr>
        <w:t>aktuální</w:t>
      </w:r>
    </w:p>
    <w:p w14:paraId="60BE5E6F" w14:textId="77777777" w:rsidR="00A019A5" w:rsidRDefault="00944727">
      <w:pPr>
        <w:spacing w:after="0" w:line="287" w:lineRule="auto"/>
        <w:ind w:left="14" w:right="6507"/>
      </w:pPr>
      <w:proofErr w:type="gramStart"/>
      <w:r>
        <w:rPr>
          <w:rFonts w:ascii="Arial" w:eastAsia="Arial" w:hAnsi="Arial" w:cs="Arial"/>
          <w:b/>
          <w:sz w:val="24"/>
        </w:rPr>
        <w:t>Dašice - okres</w:t>
      </w:r>
      <w:proofErr w:type="gramEnd"/>
      <w:r>
        <w:rPr>
          <w:rFonts w:ascii="Arial" w:eastAsia="Arial" w:hAnsi="Arial" w:cs="Arial"/>
          <w:b/>
          <w:sz w:val="24"/>
        </w:rPr>
        <w:t xml:space="preserve"> Pardubice Skupina: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Základní </w:t>
      </w:r>
      <w:r>
        <w:rPr>
          <w:rFonts w:ascii="Arial" w:eastAsia="Arial" w:hAnsi="Arial" w:cs="Arial"/>
          <w:b/>
          <w:sz w:val="24"/>
        </w:rPr>
        <w:t>Šablona:</w:t>
      </w: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</w:rPr>
        <w:t xml:space="preserve">Implicitní </w:t>
      </w:r>
      <w:r>
        <w:rPr>
          <w:rFonts w:ascii="Arial" w:eastAsia="Arial" w:hAnsi="Arial" w:cs="Arial"/>
          <w:b/>
          <w:sz w:val="24"/>
        </w:rPr>
        <w:t>Podtypy:</w:t>
      </w:r>
    </w:p>
    <w:p w14:paraId="0239BD98" w14:textId="77777777" w:rsidR="00A019A5" w:rsidRDefault="00944727">
      <w:pPr>
        <w:spacing w:after="0"/>
        <w:ind w:left="956" w:right="963" w:hanging="946"/>
      </w:pPr>
      <w:r>
        <w:rPr>
          <w:rFonts w:ascii="Arial" w:eastAsia="Arial" w:hAnsi="Arial" w:cs="Arial"/>
          <w:sz w:val="20"/>
        </w:rPr>
        <w:t xml:space="preserve">V případě požáru, v závislosti na příslušném stupni poplachu, zasahují v obci následující jednotky: </w:t>
      </w:r>
      <w:r>
        <w:rPr>
          <w:rFonts w:ascii="Arial" w:eastAsia="Arial" w:hAnsi="Arial" w:cs="Arial"/>
          <w:b/>
          <w:sz w:val="20"/>
        </w:rPr>
        <w:t>I. stupeň poplachu</w:t>
      </w:r>
    </w:p>
    <w:tbl>
      <w:tblPr>
        <w:tblStyle w:val="TableGrid"/>
        <w:tblW w:w="10573" w:type="dxa"/>
        <w:tblInd w:w="0" w:type="dxa"/>
        <w:tblLook w:val="04A0" w:firstRow="1" w:lastRow="0" w:firstColumn="1" w:lastColumn="0" w:noHBand="0" w:noVBand="1"/>
      </w:tblPr>
      <w:tblGrid>
        <w:gridCol w:w="2170"/>
        <w:gridCol w:w="2468"/>
        <w:gridCol w:w="1966"/>
        <w:gridCol w:w="2254"/>
        <w:gridCol w:w="1008"/>
        <w:gridCol w:w="707"/>
      </w:tblGrid>
      <w:tr w:rsidR="00A019A5" w14:paraId="5DCE0874" w14:textId="77777777">
        <w:trPr>
          <w:trHeight w:val="236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B1E99" w14:textId="77777777" w:rsidR="00A019A5" w:rsidRDefault="00944727">
            <w:pPr>
              <w:tabs>
                <w:tab w:val="center" w:pos="2096"/>
                <w:tab w:val="center" w:pos="3309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1 .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Stanice Holice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41BE23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E27F424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532012</w:t>
            </w:r>
          </w:p>
        </w:tc>
      </w:tr>
      <w:tr w:rsidR="00A019A5" w14:paraId="5F5C996B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274240" w14:textId="77777777" w:rsidR="00A019A5" w:rsidRDefault="00944727">
            <w:pPr>
              <w:tabs>
                <w:tab w:val="center" w:pos="2096"/>
                <w:tab w:val="center" w:pos="2979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2 .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Dašice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25719C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048437C8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532103</w:t>
            </w:r>
          </w:p>
        </w:tc>
      </w:tr>
      <w:tr w:rsidR="00A019A5" w14:paraId="2A833AAC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68CB0" w14:textId="77777777" w:rsidR="00A019A5" w:rsidRDefault="00944727">
            <w:pPr>
              <w:tabs>
                <w:tab w:val="center" w:pos="2096"/>
                <w:tab w:val="center" w:pos="322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3 .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Dolní Roveň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002E94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307BA50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532205</w:t>
            </w:r>
          </w:p>
        </w:tc>
      </w:tr>
      <w:tr w:rsidR="00A019A5" w14:paraId="2F987596" w14:textId="77777777">
        <w:trPr>
          <w:trHeight w:val="758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6EA763" w14:textId="77777777" w:rsidR="00A019A5" w:rsidRDefault="00944727">
            <w:pPr>
              <w:tabs>
                <w:tab w:val="center" w:pos="2096"/>
                <w:tab w:val="center" w:pos="3110"/>
              </w:tabs>
              <w:spacing w:after="273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4 .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Moravany</w:t>
            </w:r>
          </w:p>
          <w:p w14:paraId="3B183EB5" w14:textId="77777777" w:rsidR="00A019A5" w:rsidRDefault="00944727">
            <w:pPr>
              <w:ind w:left="956"/>
            </w:pPr>
            <w:r>
              <w:rPr>
                <w:rFonts w:ascii="Arial" w:eastAsia="Arial" w:hAnsi="Arial" w:cs="Arial"/>
                <w:b/>
                <w:sz w:val="20"/>
              </w:rPr>
              <w:t>II. stupeň poplachu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2A7302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38AD19D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532107</w:t>
            </w:r>
          </w:p>
        </w:tc>
      </w:tr>
      <w:tr w:rsidR="00A019A5" w14:paraId="2B4B346B" w14:textId="77777777">
        <w:trPr>
          <w:trHeight w:val="245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E3D795" w14:textId="77777777" w:rsidR="00A019A5" w:rsidRDefault="00944727">
            <w:pPr>
              <w:tabs>
                <w:tab w:val="center" w:pos="2096"/>
                <w:tab w:val="center" w:pos="348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1 .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Stanice Pardubice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D22BAB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2E23655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532010</w:t>
            </w:r>
          </w:p>
        </w:tc>
      </w:tr>
      <w:tr w:rsidR="00A019A5" w14:paraId="536FE34F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26C908" w14:textId="77777777" w:rsidR="00A019A5" w:rsidRDefault="00944727">
            <w:pPr>
              <w:tabs>
                <w:tab w:val="center" w:pos="2096"/>
                <w:tab w:val="center" w:pos="3111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2 .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Sezemice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FB21C9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64BC274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532232</w:t>
            </w:r>
          </w:p>
        </w:tc>
      </w:tr>
      <w:tr w:rsidR="00A019A5" w14:paraId="1FBCD7DC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70419E" w14:textId="77777777" w:rsidR="00A019A5" w:rsidRDefault="00944727">
            <w:pPr>
              <w:tabs>
                <w:tab w:val="center" w:pos="2096"/>
                <w:tab w:val="center" w:pos="295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3 .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Holice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91FDCD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AC26C2D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532112</w:t>
            </w:r>
          </w:p>
        </w:tc>
      </w:tr>
      <w:tr w:rsidR="00A019A5" w14:paraId="65A612F7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B1E0C6" w14:textId="77777777" w:rsidR="00A019A5" w:rsidRDefault="00944727">
            <w:pPr>
              <w:tabs>
                <w:tab w:val="center" w:pos="2096"/>
                <w:tab w:val="center" w:pos="3341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4 .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Hrochův Týnec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08DB35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FCE3A79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531101</w:t>
            </w:r>
          </w:p>
        </w:tc>
      </w:tr>
      <w:tr w:rsidR="00A019A5" w14:paraId="754CB2B4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3273DC" w14:textId="77777777" w:rsidR="00A019A5" w:rsidRDefault="00944727">
            <w:pPr>
              <w:tabs>
                <w:tab w:val="center" w:pos="2096"/>
                <w:tab w:val="center" w:pos="3029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5 .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Ostřetín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938880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FE87E93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532218</w:t>
            </w:r>
          </w:p>
        </w:tc>
      </w:tr>
      <w:tr w:rsidR="00A019A5" w14:paraId="72B85E08" w14:textId="77777777">
        <w:trPr>
          <w:trHeight w:val="758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A709369" w14:textId="77777777" w:rsidR="00A019A5" w:rsidRDefault="00944727">
            <w:pPr>
              <w:tabs>
                <w:tab w:val="center" w:pos="2096"/>
                <w:tab w:val="center" w:pos="3647"/>
              </w:tabs>
              <w:spacing w:after="273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6 .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Pardubice - Hostovice</w:t>
            </w:r>
            <w:proofErr w:type="gramEnd"/>
          </w:p>
          <w:p w14:paraId="6BD3EBE6" w14:textId="77777777" w:rsidR="00A019A5" w:rsidRDefault="00944727">
            <w:pPr>
              <w:ind w:left="956"/>
            </w:pPr>
            <w:r>
              <w:rPr>
                <w:rFonts w:ascii="Arial" w:eastAsia="Arial" w:hAnsi="Arial" w:cs="Arial"/>
                <w:b/>
                <w:sz w:val="20"/>
              </w:rPr>
              <w:t>III. stupeň poplachu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0DBEB5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659EBCF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532221</w:t>
            </w:r>
          </w:p>
        </w:tc>
      </w:tr>
      <w:tr w:rsidR="00A019A5" w14:paraId="231B3FB9" w14:textId="77777777">
        <w:trPr>
          <w:trHeight w:val="245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FC403C" w14:textId="77777777" w:rsidR="00A019A5" w:rsidRDefault="00944727">
            <w:pPr>
              <w:tabs>
                <w:tab w:val="center" w:pos="2096"/>
                <w:tab w:val="center" w:pos="321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1 .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Horní Jelení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3903DB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B55BC07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532104</w:t>
            </w:r>
          </w:p>
        </w:tc>
      </w:tr>
      <w:tr w:rsidR="00A019A5" w14:paraId="072FEE98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685454" w14:textId="77777777" w:rsidR="00A019A5" w:rsidRDefault="00944727">
            <w:pPr>
              <w:tabs>
                <w:tab w:val="center" w:pos="2096"/>
                <w:tab w:val="center" w:pos="2874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2 .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Býšť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77F63B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D2DF580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532101</w:t>
            </w:r>
          </w:p>
        </w:tc>
      </w:tr>
      <w:tr w:rsidR="00A019A5" w14:paraId="126198FF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E0EE72" w14:textId="77777777" w:rsidR="00A019A5" w:rsidRDefault="00944727">
            <w:pPr>
              <w:tabs>
                <w:tab w:val="center" w:pos="2096"/>
                <w:tab w:val="center" w:pos="3310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3 .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Staré Hradiště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287237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EB289EA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532384</w:t>
            </w:r>
          </w:p>
        </w:tc>
      </w:tr>
      <w:tr w:rsidR="00A019A5" w14:paraId="49D49664" w14:textId="77777777">
        <w:trPr>
          <w:trHeight w:val="25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3730F3" w14:textId="77777777" w:rsidR="00A019A5" w:rsidRDefault="00944727">
            <w:pPr>
              <w:tabs>
                <w:tab w:val="center" w:pos="2096"/>
                <w:tab w:val="center" w:pos="2906"/>
              </w:tabs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4 .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Ráby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5DAA99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166A4FF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532226</w:t>
            </w:r>
          </w:p>
        </w:tc>
      </w:tr>
      <w:tr w:rsidR="00A019A5" w14:paraId="681B196D" w14:textId="77777777">
        <w:trPr>
          <w:trHeight w:val="790"/>
        </w:trPr>
        <w:tc>
          <w:tcPr>
            <w:tcW w:w="885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9A464D" w14:textId="77777777" w:rsidR="00A019A5" w:rsidRDefault="00944727">
            <w:pPr>
              <w:tabs>
                <w:tab w:val="center" w:pos="2096"/>
                <w:tab w:val="center" w:pos="2879"/>
              </w:tabs>
              <w:spacing w:after="266"/>
            </w:pPr>
            <w:r>
              <w:tab/>
            </w:r>
            <w:proofErr w:type="gramStart"/>
            <w:r>
              <w:rPr>
                <w:rFonts w:ascii="Arial" w:eastAsia="Arial" w:hAnsi="Arial" w:cs="Arial"/>
                <w:sz w:val="20"/>
              </w:rPr>
              <w:t>5 .</w:t>
            </w:r>
            <w:proofErr w:type="gramEnd"/>
            <w:r>
              <w:rPr>
                <w:rFonts w:ascii="Arial" w:eastAsia="Arial" w:hAnsi="Arial" w:cs="Arial"/>
                <w:sz w:val="20"/>
              </w:rPr>
              <w:tab/>
              <w:t>Srch</w:t>
            </w:r>
          </w:p>
          <w:p w14:paraId="6887FF37" w14:textId="77777777" w:rsidR="00A019A5" w:rsidRDefault="00944727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>Jednotky požární ochrany jsou na místo zásahu (resp. do zálohy) povolávány prostřednictvím</w:t>
            </w:r>
          </w:p>
        </w:tc>
        <w:tc>
          <w:tcPr>
            <w:tcW w:w="10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456DBF0" w14:textId="77777777" w:rsidR="00A019A5" w:rsidRDefault="00944727">
            <w:r>
              <w:rPr>
                <w:rFonts w:ascii="Arial" w:eastAsia="Arial" w:hAnsi="Arial" w:cs="Arial"/>
                <w:sz w:val="20"/>
              </w:rPr>
              <w:t>EVČJ: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4062CC" w14:textId="77777777" w:rsidR="00A019A5" w:rsidRDefault="00944727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532234</w:t>
            </w:r>
          </w:p>
        </w:tc>
      </w:tr>
      <w:tr w:rsidR="00A019A5" w14:paraId="4B0B4889" w14:textId="77777777">
        <w:trPr>
          <w:trHeight w:val="200"/>
        </w:trPr>
        <w:tc>
          <w:tcPr>
            <w:tcW w:w="6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AB6B52" w14:textId="77777777" w:rsidR="00A019A5" w:rsidRDefault="00944727">
            <w:pPr>
              <w:ind w:left="10"/>
            </w:pPr>
            <w:r>
              <w:rPr>
                <w:rFonts w:ascii="Arial" w:eastAsia="Arial" w:hAnsi="Arial" w:cs="Arial"/>
                <w:sz w:val="20"/>
              </w:rPr>
              <w:t>územně příslušného operačního střediska HZS ČR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5412B3D" w14:textId="77777777" w:rsidR="00A019A5" w:rsidRDefault="00A019A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024A625" w14:textId="77777777" w:rsidR="00A019A5" w:rsidRDefault="00A019A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9068AE5" w14:textId="77777777" w:rsidR="00A019A5" w:rsidRDefault="00A019A5"/>
        </w:tc>
      </w:tr>
      <w:tr w:rsidR="00A019A5" w14:paraId="32F66FAD" w14:textId="77777777">
        <w:trPr>
          <w:trHeight w:val="2820"/>
        </w:trPr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</w:tcPr>
          <w:p w14:paraId="0AEA8557" w14:textId="77777777" w:rsidR="00A019A5" w:rsidRDefault="00944727">
            <w:pPr>
              <w:ind w:left="10" w:right="231"/>
            </w:pPr>
            <w:r>
              <w:rPr>
                <w:rFonts w:ascii="Arial" w:eastAsia="Arial" w:hAnsi="Arial" w:cs="Arial"/>
                <w:i/>
                <w:sz w:val="20"/>
              </w:rPr>
              <w:t>Poslední změna: Další informace: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14:paraId="620A1EB7" w14:textId="77777777" w:rsidR="00A019A5" w:rsidRDefault="00944727">
            <w:r>
              <w:rPr>
                <w:rFonts w:ascii="Arial" w:eastAsia="Arial" w:hAnsi="Arial" w:cs="Arial"/>
                <w:i/>
                <w:sz w:val="20"/>
              </w:rPr>
              <w:t>14.12.2018 13:06:29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14:paraId="39493097" w14:textId="77777777" w:rsidR="00A019A5" w:rsidRDefault="00944727">
            <w:pPr>
              <w:ind w:left="199"/>
            </w:pPr>
            <w:r>
              <w:rPr>
                <w:rFonts w:ascii="Arial" w:eastAsia="Arial" w:hAnsi="Arial" w:cs="Arial"/>
                <w:i/>
                <w:sz w:val="20"/>
              </w:rPr>
              <w:t>Změnu provedl: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7D9F017" w14:textId="77777777" w:rsidR="00A019A5" w:rsidRDefault="00944727">
            <w:r>
              <w:rPr>
                <w:rFonts w:ascii="Arial" w:eastAsia="Arial" w:hAnsi="Arial" w:cs="Arial"/>
                <w:i/>
                <w:sz w:val="20"/>
              </w:rPr>
              <w:t>ber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DC7707" w14:textId="77777777" w:rsidR="00A019A5" w:rsidRDefault="00A019A5"/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3ACF04C3" w14:textId="77777777" w:rsidR="00A019A5" w:rsidRDefault="00A019A5"/>
        </w:tc>
      </w:tr>
    </w:tbl>
    <w:p w14:paraId="30726B29" w14:textId="77777777" w:rsidR="00956040" w:rsidRDefault="00956040"/>
    <w:sectPr w:rsidR="00956040">
      <w:pgSz w:w="11906" w:h="16838"/>
      <w:pgMar w:top="1440" w:right="1596" w:bottom="1440" w:left="60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9A5"/>
    <w:rsid w:val="00944727"/>
    <w:rsid w:val="00956040"/>
    <w:rsid w:val="00A019A5"/>
    <w:rsid w:val="00EC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05AE"/>
  <w15:docId w15:val="{5F731F30-D405-4CDA-9CFE-D4DBB4DC5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26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Žídková Pavla</dc:creator>
  <cp:keywords/>
  <cp:lastModifiedBy>Žídková Pavla</cp:lastModifiedBy>
  <cp:revision>2</cp:revision>
  <cp:lastPrinted>2023-03-06T11:19:00Z</cp:lastPrinted>
  <dcterms:created xsi:type="dcterms:W3CDTF">2023-03-06T13:16:00Z</dcterms:created>
  <dcterms:modified xsi:type="dcterms:W3CDTF">2023-03-06T13:16:00Z</dcterms:modified>
</cp:coreProperties>
</file>