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41C13A6F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30A69EC" w14:textId="3098669B" w:rsidR="006E2EC4" w:rsidRPr="00D130B2" w:rsidRDefault="00CE51D1" w:rsidP="006E2EC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Požární řád města </w:t>
      </w:r>
      <w:r w:rsidR="00115612">
        <w:rPr>
          <w:rFonts w:ascii="Arial" w:hAnsi="Arial" w:cs="Arial"/>
          <w:b/>
          <w:bCs/>
        </w:rPr>
        <w:t>Dašice</w:t>
      </w:r>
    </w:p>
    <w:p w14:paraId="418E23EE" w14:textId="2B206720" w:rsidR="006E2EC4" w:rsidRDefault="006E2EC4" w:rsidP="006E2EC4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6E2EC4">
        <w:rPr>
          <w:rFonts w:ascii="Arial" w:hAnsi="Arial" w:cs="Arial"/>
          <w:sz w:val="20"/>
          <w:szCs w:val="20"/>
        </w:rPr>
        <w:t xml:space="preserve">Zastupitelstvo města </w:t>
      </w:r>
      <w:r w:rsidR="004F2258">
        <w:rPr>
          <w:rFonts w:ascii="Arial" w:hAnsi="Arial" w:cs="Arial"/>
          <w:sz w:val="20"/>
          <w:szCs w:val="20"/>
        </w:rPr>
        <w:t>Dašice</w:t>
      </w:r>
      <w:r w:rsidRPr="006E2EC4">
        <w:rPr>
          <w:rFonts w:ascii="Arial" w:hAnsi="Arial" w:cs="Arial"/>
          <w:sz w:val="20"/>
          <w:szCs w:val="20"/>
        </w:rPr>
        <w:t xml:space="preserve"> se na svém zasedá</w:t>
      </w:r>
      <w:r w:rsidR="00386D7D">
        <w:rPr>
          <w:rFonts w:ascii="Arial" w:hAnsi="Arial" w:cs="Arial"/>
          <w:sz w:val="20"/>
          <w:szCs w:val="20"/>
        </w:rPr>
        <w:t>ní dne 1</w:t>
      </w:r>
      <w:r w:rsidR="00115612">
        <w:rPr>
          <w:rFonts w:ascii="Arial" w:hAnsi="Arial" w:cs="Arial"/>
          <w:sz w:val="20"/>
          <w:szCs w:val="20"/>
        </w:rPr>
        <w:t>5</w:t>
      </w:r>
      <w:r w:rsidR="00386D7D">
        <w:rPr>
          <w:rFonts w:ascii="Arial" w:hAnsi="Arial" w:cs="Arial"/>
          <w:sz w:val="20"/>
          <w:szCs w:val="20"/>
        </w:rPr>
        <w:t xml:space="preserve">. března </w:t>
      </w:r>
      <w:r>
        <w:rPr>
          <w:rFonts w:ascii="Arial" w:hAnsi="Arial" w:cs="Arial"/>
          <w:sz w:val="20"/>
          <w:szCs w:val="20"/>
        </w:rPr>
        <w:t>2023 usnesením č.</w:t>
      </w:r>
      <w:r w:rsidR="00221C7C">
        <w:rPr>
          <w:rFonts w:ascii="Arial" w:hAnsi="Arial" w:cs="Arial"/>
          <w:sz w:val="20"/>
          <w:szCs w:val="20"/>
        </w:rPr>
        <w:t xml:space="preserve"> </w:t>
      </w:r>
      <w:r w:rsidR="00C57868">
        <w:rPr>
          <w:rFonts w:ascii="Arial" w:hAnsi="Arial" w:cs="Arial"/>
          <w:sz w:val="20"/>
          <w:szCs w:val="20"/>
        </w:rPr>
        <w:t xml:space="preserve">Z009/2023 </w:t>
      </w:r>
      <w:r w:rsidRPr="006E2EC4">
        <w:rPr>
          <w:rFonts w:ascii="Arial" w:hAnsi="Arial" w:cs="Arial"/>
          <w:sz w:val="20"/>
          <w:szCs w:val="20"/>
        </w:rPr>
        <w:t>usneslo vydat na zákl</w:t>
      </w:r>
      <w:r w:rsidR="00CE51D1">
        <w:rPr>
          <w:rFonts w:ascii="Arial" w:hAnsi="Arial" w:cs="Arial"/>
          <w:sz w:val="20"/>
          <w:szCs w:val="20"/>
        </w:rPr>
        <w:t>adě § 29 odst. 1 písm. o) bod 1</w:t>
      </w:r>
      <w:r w:rsidRPr="006E2EC4">
        <w:rPr>
          <w:rFonts w:ascii="Arial" w:hAnsi="Arial" w:cs="Arial"/>
          <w:sz w:val="20"/>
          <w:szCs w:val="20"/>
        </w:rPr>
        <w:t xml:space="preserve"> zákona č. 133/1985 Sb., o požární ochraně, ve znění</w:t>
      </w:r>
      <w:r w:rsidR="00C9510F">
        <w:rPr>
          <w:rFonts w:ascii="Arial" w:hAnsi="Arial" w:cs="Arial"/>
          <w:sz w:val="20"/>
          <w:szCs w:val="20"/>
        </w:rPr>
        <w:t xml:space="preserve"> pozdějších předpisů (dále jen </w:t>
      </w:r>
      <w:r w:rsidR="00D254A3">
        <w:rPr>
          <w:rFonts w:ascii="Arial" w:hAnsi="Arial" w:cs="Arial"/>
          <w:sz w:val="20"/>
          <w:szCs w:val="20"/>
        </w:rPr>
        <w:t>„</w:t>
      </w:r>
      <w:r w:rsidRPr="006E2EC4">
        <w:rPr>
          <w:rFonts w:ascii="Arial" w:hAnsi="Arial" w:cs="Arial"/>
          <w:sz w:val="20"/>
          <w:szCs w:val="20"/>
        </w:rPr>
        <w:t xml:space="preserve">zákon o požární </w:t>
      </w:r>
      <w:r w:rsidR="00C9510F">
        <w:rPr>
          <w:rFonts w:ascii="Arial" w:hAnsi="Arial" w:cs="Arial"/>
          <w:sz w:val="20"/>
          <w:szCs w:val="20"/>
        </w:rPr>
        <w:t>ochraně</w:t>
      </w:r>
      <w:r w:rsidR="00D254A3">
        <w:rPr>
          <w:rFonts w:ascii="Arial" w:hAnsi="Arial" w:cs="Arial"/>
          <w:sz w:val="20"/>
          <w:szCs w:val="20"/>
        </w:rPr>
        <w:t>“</w:t>
      </w:r>
      <w:r w:rsidR="00C9510F">
        <w:rPr>
          <w:rFonts w:ascii="Arial" w:hAnsi="Arial" w:cs="Arial"/>
          <w:sz w:val="20"/>
          <w:szCs w:val="20"/>
        </w:rPr>
        <w:t xml:space="preserve">) </w:t>
      </w:r>
      <w:r w:rsidRPr="006E2EC4">
        <w:rPr>
          <w:rFonts w:ascii="Arial" w:hAnsi="Arial" w:cs="Arial"/>
          <w:sz w:val="20"/>
          <w:szCs w:val="20"/>
        </w:rPr>
        <w:t>a v souladu s § 10 písm. d) a § 84 odst. 2 písm. h) zákona č. 128/2000 Sb., o obcích (obecní zřízení), ve znění pozdějších předpisů, tuto obec</w:t>
      </w:r>
      <w:r w:rsidR="00CE51D1">
        <w:rPr>
          <w:rFonts w:ascii="Arial" w:hAnsi="Arial" w:cs="Arial"/>
          <w:sz w:val="20"/>
          <w:szCs w:val="20"/>
        </w:rPr>
        <w:t xml:space="preserve">ně závaznou vyhlášku (dále jen </w:t>
      </w:r>
      <w:r w:rsidR="00D254A3">
        <w:rPr>
          <w:rFonts w:ascii="Arial" w:hAnsi="Arial" w:cs="Arial"/>
          <w:sz w:val="20"/>
          <w:szCs w:val="20"/>
        </w:rPr>
        <w:t>„</w:t>
      </w:r>
      <w:r w:rsidR="00CE51D1">
        <w:rPr>
          <w:rFonts w:ascii="Arial" w:hAnsi="Arial" w:cs="Arial"/>
          <w:sz w:val="20"/>
          <w:szCs w:val="20"/>
        </w:rPr>
        <w:t>vyhláška</w:t>
      </w:r>
      <w:r w:rsidR="00D254A3">
        <w:rPr>
          <w:rFonts w:ascii="Arial" w:hAnsi="Arial" w:cs="Arial"/>
          <w:sz w:val="20"/>
          <w:szCs w:val="20"/>
        </w:rPr>
        <w:t>“</w:t>
      </w:r>
      <w:r w:rsidRPr="006E2EC4">
        <w:rPr>
          <w:rFonts w:ascii="Arial" w:hAnsi="Arial" w:cs="Arial"/>
          <w:sz w:val="20"/>
          <w:szCs w:val="20"/>
        </w:rPr>
        <w:t>):</w:t>
      </w:r>
    </w:p>
    <w:p w14:paraId="050526DA" w14:textId="77777777" w:rsidR="006E2EC4" w:rsidRDefault="006E2EC4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31B024F4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1</w:t>
      </w:r>
    </w:p>
    <w:p w14:paraId="4D86817A" w14:textId="77777777" w:rsidR="00B3042A" w:rsidRPr="00A834E9" w:rsidRDefault="003D0DB2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0" w:name="_Toc101264725"/>
      <w:r w:rsidRPr="00A834E9">
        <w:rPr>
          <w:rStyle w:val="Odkazintenzivn"/>
          <w:b/>
          <w:bCs/>
          <w:color w:val="auto"/>
          <w:sz w:val="24"/>
          <w:szCs w:val="24"/>
        </w:rPr>
        <w:t>Ú</w:t>
      </w:r>
      <w:bookmarkEnd w:id="0"/>
      <w:r w:rsidR="009C0214">
        <w:rPr>
          <w:rStyle w:val="Odkazintenzivn"/>
          <w:b/>
          <w:bCs/>
          <w:color w:val="auto"/>
          <w:sz w:val="24"/>
          <w:szCs w:val="24"/>
        </w:rPr>
        <w:t>vodní ustanovení</w:t>
      </w:r>
    </w:p>
    <w:p w14:paraId="3C22012F" w14:textId="3B38A6EB" w:rsidR="009C0214" w:rsidRPr="001E6C9A" w:rsidRDefault="001E6C9A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Tato vyhláška upravuje organizaci a zásady zabezpečení požární ochrany ve městě </w:t>
      </w:r>
      <w:r w:rsidR="00115612">
        <w:rPr>
          <w:rFonts w:ascii="Arial" w:hAnsi="Arial" w:cs="Arial"/>
          <w:sz w:val="20"/>
          <w:szCs w:val="20"/>
        </w:rPr>
        <w:t>Dašice</w:t>
      </w:r>
      <w:r w:rsidRPr="001E6C9A">
        <w:rPr>
          <w:rFonts w:ascii="Arial" w:hAnsi="Arial" w:cs="Arial"/>
          <w:sz w:val="20"/>
          <w:szCs w:val="20"/>
        </w:rPr>
        <w:t xml:space="preserve"> (dále jen město).</w:t>
      </w:r>
    </w:p>
    <w:p w14:paraId="7F943612" w14:textId="77777777" w:rsidR="00796831" w:rsidRDefault="00796831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73EB541C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2</w:t>
      </w:r>
    </w:p>
    <w:p w14:paraId="2606B4E1" w14:textId="77777777" w:rsidR="00B3042A" w:rsidRPr="00A834E9" w:rsidRDefault="001E6C9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1E6C9A">
        <w:rPr>
          <w:rStyle w:val="Odkazintenzivn"/>
          <w:b/>
          <w:bCs/>
          <w:color w:val="auto"/>
          <w:sz w:val="24"/>
          <w:szCs w:val="24"/>
        </w:rPr>
        <w:t xml:space="preserve">Vymezení činnosti osob pověřených zabezpečováním požární ochrany </w:t>
      </w:r>
      <w:r w:rsidR="00435C21">
        <w:rPr>
          <w:rStyle w:val="Odkazintenzivn"/>
          <w:b/>
          <w:bCs/>
          <w:color w:val="auto"/>
          <w:sz w:val="24"/>
          <w:szCs w:val="24"/>
        </w:rPr>
        <w:br/>
      </w:r>
      <w:r w:rsidRPr="001E6C9A">
        <w:rPr>
          <w:rStyle w:val="Odkazintenzivn"/>
          <w:b/>
          <w:bCs/>
          <w:color w:val="auto"/>
          <w:sz w:val="24"/>
          <w:szCs w:val="24"/>
        </w:rPr>
        <w:t>ve městě</w:t>
      </w:r>
    </w:p>
    <w:p w14:paraId="6A55D535" w14:textId="1F23DFCC" w:rsidR="005C625B" w:rsidRPr="001E6C9A" w:rsidRDefault="001E6C9A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Ochrana životů, zdraví a majetku občanů před požáry, živelními pohromami a jinými mimořádnými událostmi na území města je zajištěna jednotkou Sboru dobrovolných hasičů města </w:t>
      </w:r>
      <w:r w:rsidR="00115612">
        <w:rPr>
          <w:rFonts w:ascii="Arial" w:hAnsi="Arial" w:cs="Arial"/>
          <w:sz w:val="20"/>
          <w:szCs w:val="20"/>
        </w:rPr>
        <w:t>Dašice</w:t>
      </w:r>
      <w:r w:rsidRPr="001E6C9A">
        <w:rPr>
          <w:rFonts w:ascii="Arial" w:hAnsi="Arial" w:cs="Arial"/>
          <w:sz w:val="20"/>
          <w:szCs w:val="20"/>
        </w:rPr>
        <w:t xml:space="preserve"> (dále jen </w:t>
      </w:r>
      <w:r w:rsidR="00C9510F">
        <w:rPr>
          <w:rFonts w:ascii="Arial" w:hAnsi="Arial" w:cs="Arial"/>
          <w:sz w:val="20"/>
          <w:szCs w:val="20"/>
        </w:rPr>
        <w:t>„</w:t>
      </w:r>
      <w:r w:rsidRPr="001E6C9A">
        <w:rPr>
          <w:rFonts w:ascii="Arial" w:hAnsi="Arial" w:cs="Arial"/>
          <w:sz w:val="20"/>
          <w:szCs w:val="20"/>
        </w:rPr>
        <w:t>JSDH</w:t>
      </w:r>
      <w:r w:rsidR="00C9510F">
        <w:rPr>
          <w:rFonts w:ascii="Arial" w:hAnsi="Arial" w:cs="Arial"/>
          <w:sz w:val="20"/>
          <w:szCs w:val="20"/>
        </w:rPr>
        <w:t>“</w:t>
      </w:r>
      <w:r w:rsidRPr="001E6C9A">
        <w:rPr>
          <w:rFonts w:ascii="Arial" w:hAnsi="Arial" w:cs="Arial"/>
          <w:sz w:val="20"/>
          <w:szCs w:val="20"/>
        </w:rPr>
        <w:t xml:space="preserve">) podle čl. 5 této vyhlášky a dále jednotkami požární ochrany Hasičského záchranného sboru Pardubického kraje, územní odbor Pardubice (dále jen </w:t>
      </w:r>
      <w:r w:rsidR="00C9510F">
        <w:rPr>
          <w:rFonts w:ascii="Arial" w:hAnsi="Arial" w:cs="Arial"/>
          <w:sz w:val="20"/>
          <w:szCs w:val="20"/>
        </w:rPr>
        <w:t>„</w:t>
      </w:r>
      <w:proofErr w:type="spellStart"/>
      <w:r w:rsidRPr="001E6C9A">
        <w:rPr>
          <w:rFonts w:ascii="Arial" w:hAnsi="Arial" w:cs="Arial"/>
          <w:sz w:val="20"/>
          <w:szCs w:val="20"/>
        </w:rPr>
        <w:t>HZSPa</w:t>
      </w:r>
      <w:proofErr w:type="spellEnd"/>
      <w:r w:rsidR="00C9510F">
        <w:rPr>
          <w:rFonts w:ascii="Arial" w:hAnsi="Arial" w:cs="Arial"/>
          <w:sz w:val="20"/>
          <w:szCs w:val="20"/>
        </w:rPr>
        <w:t>“</w:t>
      </w:r>
      <w:r w:rsidRPr="001E6C9A">
        <w:rPr>
          <w:rFonts w:ascii="Arial" w:hAnsi="Arial" w:cs="Arial"/>
          <w:sz w:val="20"/>
          <w:szCs w:val="20"/>
        </w:rPr>
        <w:t>).</w:t>
      </w:r>
    </w:p>
    <w:p w14:paraId="79E1384E" w14:textId="77777777" w:rsidR="00884597" w:rsidRDefault="00884597" w:rsidP="00435C21">
      <w:pPr>
        <w:spacing w:before="120" w:after="120" w:line="288" w:lineRule="auto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039F14F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3</w:t>
      </w:r>
    </w:p>
    <w:p w14:paraId="59EB4FF8" w14:textId="77777777" w:rsidR="00B3042A" w:rsidRPr="00A834E9" w:rsidRDefault="001E6C9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1" w:name="_Vymezení_pojmů"/>
      <w:bookmarkEnd w:id="1"/>
      <w:r w:rsidRPr="001E6C9A">
        <w:rPr>
          <w:rStyle w:val="Odkazintenzivn"/>
          <w:b/>
          <w:bCs/>
          <w:color w:val="auto"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3367C8FE" w14:textId="77777777" w:rsidR="001E6C9A" w:rsidRDefault="001E6C9A" w:rsidP="00435C21">
      <w:pPr>
        <w:pStyle w:val="Odstavecseseznamem"/>
        <w:numPr>
          <w:ilvl w:val="0"/>
          <w:numId w:val="5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Toc53823656"/>
      <w:r w:rsidRPr="001E6C9A">
        <w:rPr>
          <w:rFonts w:ascii="Arial" w:hAnsi="Arial" w:cs="Arial"/>
          <w:sz w:val="20"/>
          <w:szCs w:val="20"/>
        </w:rPr>
        <w:t>Podmínky zabezpečení požární ochrany v době zvýšeného nebezpečí vzniku požáru stanoví Pardubický kraj svým přechodným nařízením.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968154" w14:textId="77777777" w:rsidR="001E6C9A" w:rsidRPr="001E6C9A" w:rsidRDefault="001E6C9A" w:rsidP="00435C21">
      <w:pPr>
        <w:pStyle w:val="Odstavecseseznamem"/>
        <w:numPr>
          <w:ilvl w:val="0"/>
          <w:numId w:val="5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Město nestanoví se zřetelem na místní situaci žádné další podmínky požární bezpečnosti při činnostech a v objektech se zvýšeným nebezpečím vzniku požáru, ani při akcích, kterých </w:t>
      </w:r>
      <w:r w:rsidR="00435C21">
        <w:rPr>
          <w:rFonts w:ascii="Arial" w:hAnsi="Arial" w:cs="Arial"/>
          <w:sz w:val="20"/>
          <w:szCs w:val="20"/>
        </w:rPr>
        <w:br/>
      </w:r>
      <w:r w:rsidRPr="001E6C9A">
        <w:rPr>
          <w:rFonts w:ascii="Arial" w:hAnsi="Arial" w:cs="Arial"/>
          <w:sz w:val="20"/>
          <w:szCs w:val="20"/>
        </w:rPr>
        <w:t xml:space="preserve">se zúčastňuje větší počet osob. </w:t>
      </w:r>
    </w:p>
    <w:p w14:paraId="3BEC512D" w14:textId="77777777" w:rsidR="00A22CF7" w:rsidRDefault="00A22CF7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bookmarkStart w:id="3" w:name="_Toc53823658"/>
      <w:bookmarkStart w:id="4" w:name="_Toc395782761"/>
      <w:bookmarkStart w:id="5" w:name="_Toc395863338"/>
      <w:bookmarkEnd w:id="2"/>
    </w:p>
    <w:p w14:paraId="73F30722" w14:textId="77777777" w:rsidR="00B46BBE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B46BBE" w:rsidRPr="00A834E9">
        <w:rPr>
          <w:rFonts w:ascii="Arial" w:hAnsi="Arial" w:cs="Arial"/>
          <w:sz w:val="20"/>
          <w:szCs w:val="20"/>
        </w:rPr>
        <w:t xml:space="preserve"> 4</w:t>
      </w:r>
    </w:p>
    <w:p w14:paraId="4D6590BF" w14:textId="77777777" w:rsidR="00B46BBE" w:rsidRPr="00A05FF7" w:rsidRDefault="00232046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sz w:val="24"/>
          <w:szCs w:val="24"/>
        </w:rPr>
      </w:pPr>
      <w:r w:rsidRPr="00232046">
        <w:rPr>
          <w:rStyle w:val="Odkazintenzivn"/>
          <w:b/>
          <w:bCs/>
          <w:color w:val="auto"/>
          <w:sz w:val="24"/>
          <w:szCs w:val="24"/>
        </w:rPr>
        <w:t>Způsob nepřetržitého zabezpečení požární ochrany ve městě</w:t>
      </w:r>
    </w:p>
    <w:p w14:paraId="4C6ED0B8" w14:textId="77777777" w:rsidR="00B46BBE" w:rsidRPr="001E6C9A" w:rsidRDefault="001E6C9A" w:rsidP="00435C21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Ochrana životů, zdraví a majetku občanů před požáry, živelními pohromami a jinými mimořádnými událostmi na území města je zabezpečena jednotkami požární </w:t>
      </w:r>
      <w:r>
        <w:rPr>
          <w:rFonts w:ascii="Arial" w:hAnsi="Arial" w:cs="Arial"/>
          <w:sz w:val="20"/>
          <w:szCs w:val="20"/>
        </w:rPr>
        <w:t xml:space="preserve">ochrany, uvedenými v čl. 2 této </w:t>
      </w:r>
      <w:r w:rsidRPr="001E6C9A">
        <w:rPr>
          <w:rFonts w:ascii="Arial" w:hAnsi="Arial" w:cs="Arial"/>
          <w:sz w:val="20"/>
          <w:szCs w:val="20"/>
        </w:rPr>
        <w:t>vyhlášky.</w:t>
      </w:r>
    </w:p>
    <w:p w14:paraId="5249FACF" w14:textId="77777777" w:rsidR="00BC5B2A" w:rsidRPr="001E6C9A" w:rsidRDefault="001E6C9A" w:rsidP="00435C21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 </w:t>
      </w:r>
      <w:r w:rsidRPr="001E6C9A">
        <w:rPr>
          <w:rFonts w:ascii="Arial" w:hAnsi="Arial" w:cs="Arial"/>
          <w:sz w:val="20"/>
          <w:szCs w:val="20"/>
        </w:rPr>
        <w:t>ohlášení požáru, živelní pohromy či jiné mimořádné události je zabezpečeno ohlašovnou požárů uvedenou v čl. 7 této vyhlášky.</w:t>
      </w:r>
    </w:p>
    <w:p w14:paraId="7B27BA7A" w14:textId="77777777" w:rsidR="00B46BBE" w:rsidRDefault="00B46BBE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E29CE03" w14:textId="77777777" w:rsidR="006428F3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E86F6D" w:rsidRPr="00A834E9">
        <w:rPr>
          <w:rFonts w:ascii="Arial" w:hAnsi="Arial" w:cs="Arial"/>
          <w:sz w:val="20"/>
          <w:szCs w:val="20"/>
        </w:rPr>
        <w:t xml:space="preserve"> 5</w:t>
      </w:r>
    </w:p>
    <w:p w14:paraId="64D10DF2" w14:textId="5ECF1C07" w:rsidR="006428F3" w:rsidRPr="00A834E9" w:rsidRDefault="001E6C9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6" w:name="_Toc101264729"/>
      <w:r w:rsidRPr="001E6C9A">
        <w:rPr>
          <w:rStyle w:val="Odkazintenzivn"/>
          <w:b/>
          <w:bCs/>
          <w:color w:val="auto"/>
          <w:sz w:val="24"/>
          <w:szCs w:val="24"/>
        </w:rPr>
        <w:t xml:space="preserve">JSDH </w:t>
      </w:r>
      <w:r w:rsidR="00115612">
        <w:rPr>
          <w:rStyle w:val="Odkazintenzivn"/>
          <w:b/>
          <w:bCs/>
          <w:color w:val="auto"/>
          <w:sz w:val="24"/>
          <w:szCs w:val="24"/>
        </w:rPr>
        <w:t>Dašice</w:t>
      </w:r>
      <w:r w:rsidRPr="001E6C9A">
        <w:rPr>
          <w:rStyle w:val="Odkazintenzivn"/>
          <w:b/>
          <w:bCs/>
          <w:color w:val="auto"/>
          <w:sz w:val="24"/>
          <w:szCs w:val="24"/>
        </w:rPr>
        <w:t xml:space="preserve">, kategorie, početní stav a vybavení </w:t>
      </w:r>
      <w:r w:rsidR="006428F3" w:rsidRPr="00A834E9">
        <w:rPr>
          <w:rStyle w:val="Odkazintenzivn"/>
          <w:b/>
          <w:bCs/>
          <w:color w:val="auto"/>
          <w:sz w:val="24"/>
          <w:szCs w:val="24"/>
        </w:rPr>
        <w:t>vnitřního předpisu</w:t>
      </w:r>
      <w:bookmarkEnd w:id="6"/>
    </w:p>
    <w:p w14:paraId="4310FA58" w14:textId="14E9DC81" w:rsidR="006428F3" w:rsidRPr="006428F3" w:rsidRDefault="001E6C9A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Dislokace, kategorie a početní stav JSDH </w:t>
      </w:r>
      <w:r w:rsidR="00115612">
        <w:rPr>
          <w:rFonts w:ascii="Arial" w:hAnsi="Arial" w:cs="Arial"/>
          <w:sz w:val="20"/>
          <w:szCs w:val="20"/>
        </w:rPr>
        <w:t>Dašice</w:t>
      </w:r>
      <w:r w:rsidRPr="001E6C9A">
        <w:rPr>
          <w:rFonts w:ascii="Arial" w:hAnsi="Arial" w:cs="Arial"/>
          <w:sz w:val="20"/>
          <w:szCs w:val="20"/>
        </w:rPr>
        <w:t xml:space="preserve"> a její vybavení požární technikou a věcnými prostředky jsou uvedeny v příloze č. 1 této vyhlášky.</w:t>
      </w:r>
      <w:r w:rsidR="006428F3" w:rsidRPr="006428F3">
        <w:rPr>
          <w:rFonts w:ascii="Arial" w:hAnsi="Arial" w:cs="Arial"/>
          <w:sz w:val="20"/>
          <w:szCs w:val="20"/>
        </w:rPr>
        <w:tab/>
      </w:r>
      <w:r w:rsidR="006428F3" w:rsidRPr="006428F3">
        <w:rPr>
          <w:rFonts w:ascii="Arial" w:hAnsi="Arial" w:cs="Arial"/>
          <w:sz w:val="20"/>
          <w:szCs w:val="20"/>
        </w:rPr>
        <w:tab/>
      </w:r>
      <w:r w:rsidR="006428F3" w:rsidRPr="006428F3">
        <w:rPr>
          <w:rFonts w:ascii="Arial" w:hAnsi="Arial" w:cs="Arial"/>
          <w:sz w:val="20"/>
          <w:szCs w:val="20"/>
        </w:rPr>
        <w:tab/>
      </w:r>
    </w:p>
    <w:p w14:paraId="7D60DE5A" w14:textId="77777777" w:rsidR="00A22CF7" w:rsidRDefault="00A22CF7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083F217A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C4C65" w:rsidRPr="00A834E9">
        <w:rPr>
          <w:rFonts w:ascii="Arial" w:hAnsi="Arial" w:cs="Arial"/>
          <w:sz w:val="20"/>
          <w:szCs w:val="20"/>
        </w:rPr>
        <w:t xml:space="preserve"> 6</w:t>
      </w:r>
    </w:p>
    <w:bookmarkEnd w:id="3"/>
    <w:p w14:paraId="78F405AE" w14:textId="77777777" w:rsidR="00B3042A" w:rsidRPr="00A834E9" w:rsidRDefault="00EC4B5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EC4B5A">
        <w:rPr>
          <w:rStyle w:val="Odkazintenzivn"/>
          <w:b/>
          <w:bCs/>
          <w:color w:val="auto"/>
          <w:sz w:val="24"/>
          <w:szCs w:val="24"/>
        </w:rPr>
        <w:t xml:space="preserve">Přehled o </w:t>
      </w:r>
      <w:r>
        <w:rPr>
          <w:rStyle w:val="Odkazintenzivn"/>
          <w:b/>
          <w:bCs/>
          <w:color w:val="auto"/>
          <w:sz w:val="24"/>
          <w:szCs w:val="24"/>
        </w:rPr>
        <w:t xml:space="preserve">zdrojích vody pro hašení požárů </w:t>
      </w:r>
      <w:r w:rsidRPr="00EC4B5A">
        <w:rPr>
          <w:rStyle w:val="Odkazintenzivn"/>
          <w:b/>
          <w:bCs/>
          <w:color w:val="auto"/>
          <w:sz w:val="24"/>
          <w:szCs w:val="24"/>
        </w:rPr>
        <w:t>a podmínky pro zajištění jejich trvalé použitelnosti</w:t>
      </w:r>
    </w:p>
    <w:bookmarkEnd w:id="4"/>
    <w:bookmarkEnd w:id="5"/>
    <w:p w14:paraId="448AE58A" w14:textId="77777777" w:rsidR="001E6C9A" w:rsidRPr="001E6C9A" w:rsidRDefault="001E6C9A" w:rsidP="00435C21">
      <w:pPr>
        <w:pStyle w:val="Odstavecseseznamem"/>
        <w:numPr>
          <w:ilvl w:val="0"/>
          <w:numId w:val="18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>Město stanovuje zdroje vody</w:t>
      </w:r>
      <w:r>
        <w:rPr>
          <w:rFonts w:ascii="Arial" w:hAnsi="Arial" w:cs="Arial"/>
          <w:sz w:val="20"/>
          <w:szCs w:val="20"/>
        </w:rPr>
        <w:t xml:space="preserve"> pro hašení požárů, které jsou </w:t>
      </w:r>
      <w:r w:rsidRPr="001E6C9A">
        <w:rPr>
          <w:rFonts w:ascii="Arial" w:hAnsi="Arial" w:cs="Arial"/>
          <w:sz w:val="20"/>
          <w:szCs w:val="20"/>
        </w:rPr>
        <w:t>uvedené v příloze č. 2 této vyhlášky.</w:t>
      </w:r>
    </w:p>
    <w:p w14:paraId="1F94A664" w14:textId="77777777" w:rsidR="00391625" w:rsidRPr="00391625" w:rsidRDefault="001E6C9A" w:rsidP="00435C21">
      <w:pPr>
        <w:pStyle w:val="Odstavecseseznamem"/>
        <w:numPr>
          <w:ilvl w:val="0"/>
          <w:numId w:val="18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>Povinnosti vztahující se ke zdrojům vody pro hašení po</w:t>
      </w:r>
      <w:r>
        <w:rPr>
          <w:rFonts w:ascii="Arial" w:hAnsi="Arial" w:cs="Arial"/>
          <w:sz w:val="20"/>
          <w:szCs w:val="20"/>
        </w:rPr>
        <w:t xml:space="preserve">žárů jsou upraveny v § 5 odst. 1 písm. b), </w:t>
      </w:r>
      <w:r>
        <w:rPr>
          <w:rFonts w:ascii="Arial" w:hAnsi="Arial" w:cs="Arial"/>
          <w:sz w:val="20"/>
          <w:szCs w:val="20"/>
        </w:rPr>
        <w:br/>
      </w:r>
      <w:r w:rsidRPr="001E6C9A">
        <w:rPr>
          <w:rFonts w:ascii="Arial" w:hAnsi="Arial" w:cs="Arial"/>
          <w:sz w:val="20"/>
          <w:szCs w:val="20"/>
        </w:rPr>
        <w:t>§ 7 odst. 1 a § 17 odst. 1 písm. b) a e) zákona o požární ochraně.</w:t>
      </w:r>
    </w:p>
    <w:p w14:paraId="24C01A34" w14:textId="77777777" w:rsidR="00BA7C04" w:rsidRPr="00BA7C04" w:rsidRDefault="00BA7C04" w:rsidP="00435C21">
      <w:pPr>
        <w:spacing w:before="120" w:after="12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8BA087D" w14:textId="77777777" w:rsidR="00B3042A" w:rsidRPr="0011194B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C4C65" w:rsidRPr="0011194B">
        <w:rPr>
          <w:rFonts w:ascii="Arial" w:hAnsi="Arial" w:cs="Arial"/>
          <w:sz w:val="20"/>
          <w:szCs w:val="20"/>
        </w:rPr>
        <w:t xml:space="preserve"> 7</w:t>
      </w:r>
    </w:p>
    <w:p w14:paraId="13E4AE2E" w14:textId="77777777" w:rsidR="00E35CA2" w:rsidRPr="0011194B" w:rsidRDefault="00D16D90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D16D90">
        <w:rPr>
          <w:rStyle w:val="Odkazintenzivn"/>
          <w:b/>
          <w:bCs/>
          <w:color w:val="auto"/>
          <w:sz w:val="24"/>
          <w:szCs w:val="24"/>
        </w:rPr>
        <w:t>Systém ohlašoven požárů a dalších míst, odkud lze hlásit požár a způsob jejich označení</w:t>
      </w:r>
    </w:p>
    <w:p w14:paraId="46FADD79" w14:textId="01C44AEC" w:rsidR="00D16D90" w:rsidRPr="00D16D90" w:rsidRDefault="00D16D90" w:rsidP="00435C21">
      <w:pPr>
        <w:pStyle w:val="Odstavecseseznamem"/>
        <w:numPr>
          <w:ilvl w:val="0"/>
          <w:numId w:val="9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 xml:space="preserve">Ohlašovna požárů, která je trvale označena tabulkou „Ohlašovna požárů“, se nachází v budově </w:t>
      </w:r>
      <w:r w:rsidR="00D35FA8">
        <w:rPr>
          <w:rFonts w:ascii="Arial" w:hAnsi="Arial" w:cs="Arial"/>
          <w:sz w:val="20"/>
          <w:szCs w:val="20"/>
        </w:rPr>
        <w:t>Městského úřadu, Komenského 25, Dašice</w:t>
      </w:r>
      <w:r w:rsidRPr="00D16D90">
        <w:rPr>
          <w:rFonts w:ascii="Arial" w:hAnsi="Arial" w:cs="Arial"/>
          <w:sz w:val="20"/>
          <w:szCs w:val="20"/>
        </w:rPr>
        <w:t xml:space="preserve">, </w:t>
      </w:r>
      <w:r w:rsidR="00D35FA8">
        <w:rPr>
          <w:rFonts w:ascii="Arial" w:hAnsi="Arial" w:cs="Arial"/>
          <w:sz w:val="20"/>
          <w:szCs w:val="20"/>
        </w:rPr>
        <w:t>tel.</w:t>
      </w:r>
      <w:r w:rsidR="00041685">
        <w:rPr>
          <w:rFonts w:ascii="Arial" w:hAnsi="Arial" w:cs="Arial"/>
          <w:sz w:val="20"/>
          <w:szCs w:val="20"/>
        </w:rPr>
        <w:t xml:space="preserve"> č.</w:t>
      </w:r>
      <w:r w:rsidR="00D35FA8">
        <w:rPr>
          <w:rFonts w:ascii="Arial" w:hAnsi="Arial" w:cs="Arial"/>
          <w:sz w:val="20"/>
          <w:szCs w:val="20"/>
        </w:rPr>
        <w:t xml:space="preserve"> „466 799 411“</w:t>
      </w:r>
      <w:r w:rsidRPr="00D16D90">
        <w:rPr>
          <w:rFonts w:ascii="Arial" w:hAnsi="Arial" w:cs="Arial"/>
          <w:sz w:val="20"/>
          <w:szCs w:val="20"/>
        </w:rPr>
        <w:t xml:space="preserve">, </w:t>
      </w:r>
      <w:r w:rsidR="00594BE0">
        <w:rPr>
          <w:rFonts w:ascii="Arial" w:hAnsi="Arial" w:cs="Arial"/>
          <w:sz w:val="20"/>
          <w:szCs w:val="20"/>
        </w:rPr>
        <w:t xml:space="preserve">nebo </w:t>
      </w:r>
      <w:r w:rsidR="00041685">
        <w:rPr>
          <w:rFonts w:ascii="Arial" w:hAnsi="Arial" w:cs="Arial"/>
          <w:sz w:val="20"/>
          <w:szCs w:val="20"/>
        </w:rPr>
        <w:t xml:space="preserve">tel. </w:t>
      </w:r>
      <w:r w:rsidR="00D35FA8">
        <w:rPr>
          <w:rFonts w:ascii="Arial" w:hAnsi="Arial" w:cs="Arial"/>
          <w:sz w:val="20"/>
          <w:szCs w:val="20"/>
        </w:rPr>
        <w:t>č</w:t>
      </w:r>
      <w:r w:rsidR="00594BE0">
        <w:rPr>
          <w:rFonts w:ascii="Arial" w:hAnsi="Arial" w:cs="Arial"/>
          <w:sz w:val="20"/>
          <w:szCs w:val="20"/>
        </w:rPr>
        <w:t>.</w:t>
      </w:r>
      <w:r w:rsidR="00D35FA8">
        <w:rPr>
          <w:rFonts w:ascii="Arial" w:hAnsi="Arial" w:cs="Arial"/>
          <w:sz w:val="20"/>
          <w:szCs w:val="20"/>
        </w:rPr>
        <w:t xml:space="preserve"> </w:t>
      </w:r>
      <w:r w:rsidRPr="00D16D90">
        <w:rPr>
          <w:rFonts w:ascii="Arial" w:hAnsi="Arial" w:cs="Arial"/>
          <w:sz w:val="20"/>
          <w:szCs w:val="20"/>
        </w:rPr>
        <w:t>„150“.</w:t>
      </w:r>
    </w:p>
    <w:p w14:paraId="210F3EBB" w14:textId="77777777" w:rsidR="00D16D90" w:rsidRPr="00D16D90" w:rsidRDefault="00D16D90" w:rsidP="00435C21">
      <w:pPr>
        <w:pStyle w:val="Odstavecseseznamem"/>
        <w:numPr>
          <w:ilvl w:val="0"/>
          <w:numId w:val="9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>Město nezřizuje další místo pro hlášení požárů, které by bylo trvale označeno tabulkou „Zde hlaste požár“ nebo symbolem telefonního čísla „150“.</w:t>
      </w:r>
    </w:p>
    <w:p w14:paraId="60E64241" w14:textId="77777777" w:rsidR="00057355" w:rsidRDefault="00057355" w:rsidP="00435C2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C88ABE6" w14:textId="77777777" w:rsidR="0099420E" w:rsidRPr="0011194B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99420E" w:rsidRPr="0011194B">
        <w:rPr>
          <w:rFonts w:ascii="Arial" w:hAnsi="Arial" w:cs="Arial"/>
          <w:sz w:val="20"/>
          <w:szCs w:val="20"/>
        </w:rPr>
        <w:t xml:space="preserve"> 8</w:t>
      </w:r>
    </w:p>
    <w:p w14:paraId="2237932A" w14:textId="77777777" w:rsidR="0099420E" w:rsidRPr="0011194B" w:rsidRDefault="00D16D90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Odkazintenzivn"/>
          <w:b/>
          <w:bCs/>
          <w:color w:val="auto"/>
          <w:sz w:val="24"/>
          <w:szCs w:val="24"/>
        </w:rPr>
        <w:t>Způsob vyhlášení požárního poplachu</w:t>
      </w:r>
    </w:p>
    <w:p w14:paraId="4915686E" w14:textId="1D42C2FD" w:rsidR="00D16D90" w:rsidRPr="00D16D90" w:rsidRDefault="00D16D90" w:rsidP="00435C21">
      <w:pPr>
        <w:pStyle w:val="Odstavecseseznamem"/>
        <w:numPr>
          <w:ilvl w:val="0"/>
          <w:numId w:val="1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 xml:space="preserve">Pro vyhlašování požárního poplachu a svolání JSDH </w:t>
      </w:r>
      <w:r w:rsidR="00D35FA8">
        <w:rPr>
          <w:rFonts w:ascii="Arial" w:hAnsi="Arial" w:cs="Arial"/>
          <w:sz w:val="20"/>
          <w:szCs w:val="20"/>
        </w:rPr>
        <w:t>Dašice</w:t>
      </w:r>
      <w:r w:rsidRPr="00D16D90">
        <w:rPr>
          <w:rFonts w:ascii="Arial" w:hAnsi="Arial" w:cs="Arial"/>
          <w:sz w:val="20"/>
          <w:szCs w:val="20"/>
        </w:rPr>
        <w:t xml:space="preserve"> z krajského operačního a informačního střediska </w:t>
      </w:r>
      <w:proofErr w:type="spellStart"/>
      <w:r w:rsidRPr="00D16D90">
        <w:rPr>
          <w:rFonts w:ascii="Arial" w:hAnsi="Arial" w:cs="Arial"/>
          <w:sz w:val="20"/>
          <w:szCs w:val="20"/>
        </w:rPr>
        <w:t>HZSPa</w:t>
      </w:r>
      <w:proofErr w:type="spellEnd"/>
      <w:r w:rsidRPr="00D16D90">
        <w:rPr>
          <w:rFonts w:ascii="Arial" w:hAnsi="Arial" w:cs="Arial"/>
          <w:sz w:val="20"/>
          <w:szCs w:val="20"/>
        </w:rPr>
        <w:t xml:space="preserve"> je využíván systém AMDS (automatické telefonní volání) bez použití sirény.</w:t>
      </w:r>
    </w:p>
    <w:p w14:paraId="55542A50" w14:textId="77777777" w:rsidR="00D16D90" w:rsidRPr="00561654" w:rsidRDefault="00D16D90" w:rsidP="00561654">
      <w:pPr>
        <w:pStyle w:val="Odstavecseseznamem"/>
        <w:numPr>
          <w:ilvl w:val="0"/>
          <w:numId w:val="1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 xml:space="preserve">Na území města jsou sirény, které lze využít k varování obyvatel před hrozícím nebezpečím </w:t>
      </w:r>
      <w:r w:rsidR="00435C21">
        <w:rPr>
          <w:rFonts w:ascii="Arial" w:hAnsi="Arial" w:cs="Arial"/>
          <w:sz w:val="20"/>
          <w:szCs w:val="20"/>
        </w:rPr>
        <w:br/>
      </w:r>
      <w:r w:rsidRPr="00D16D90">
        <w:rPr>
          <w:rFonts w:ascii="Arial" w:hAnsi="Arial" w:cs="Arial"/>
          <w:sz w:val="20"/>
          <w:szCs w:val="20"/>
        </w:rPr>
        <w:t xml:space="preserve">nebo svolání JSDH. Sirény jsou v majetku </w:t>
      </w:r>
      <w:proofErr w:type="spellStart"/>
      <w:r w:rsidRPr="00D16D90">
        <w:rPr>
          <w:rFonts w:ascii="Arial" w:hAnsi="Arial" w:cs="Arial"/>
          <w:sz w:val="20"/>
          <w:szCs w:val="20"/>
        </w:rPr>
        <w:t>HZSPa</w:t>
      </w:r>
      <w:proofErr w:type="spellEnd"/>
      <w:r w:rsidRPr="00D16D90">
        <w:rPr>
          <w:rFonts w:ascii="Arial" w:hAnsi="Arial" w:cs="Arial"/>
          <w:sz w:val="20"/>
          <w:szCs w:val="20"/>
        </w:rPr>
        <w:t xml:space="preserve"> a koncový prvek se ovládá dálkovým způsobem </w:t>
      </w:r>
      <w:r w:rsidRPr="00561654">
        <w:rPr>
          <w:rFonts w:ascii="Arial" w:hAnsi="Arial" w:cs="Arial"/>
          <w:sz w:val="20"/>
          <w:szCs w:val="20"/>
        </w:rPr>
        <w:t xml:space="preserve">z krajského operačního a informačního střediska </w:t>
      </w:r>
      <w:proofErr w:type="spellStart"/>
      <w:r w:rsidRPr="00561654">
        <w:rPr>
          <w:rFonts w:ascii="Arial" w:hAnsi="Arial" w:cs="Arial"/>
          <w:sz w:val="20"/>
          <w:szCs w:val="20"/>
        </w:rPr>
        <w:t>HZSPa</w:t>
      </w:r>
      <w:proofErr w:type="spellEnd"/>
      <w:r w:rsidRPr="00561654">
        <w:rPr>
          <w:rFonts w:ascii="Arial" w:hAnsi="Arial" w:cs="Arial"/>
          <w:sz w:val="20"/>
          <w:szCs w:val="20"/>
        </w:rPr>
        <w:t>.</w:t>
      </w:r>
    </w:p>
    <w:p w14:paraId="18E81D8D" w14:textId="77777777" w:rsidR="00D16D90" w:rsidRPr="00D16D90" w:rsidRDefault="00D16D90" w:rsidP="00435C21">
      <w:pPr>
        <w:pStyle w:val="Odstavecseseznamem"/>
        <w:numPr>
          <w:ilvl w:val="0"/>
          <w:numId w:val="1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lastRenderedPageBreak/>
        <w:t xml:space="preserve">V případě nefunkčnosti technického zařízení pro vyhlášení požárního poplachu uvedeného </w:t>
      </w:r>
      <w:r>
        <w:rPr>
          <w:rFonts w:ascii="Arial" w:hAnsi="Arial" w:cs="Arial"/>
          <w:sz w:val="20"/>
          <w:szCs w:val="20"/>
        </w:rPr>
        <w:br/>
      </w:r>
      <w:r w:rsidRPr="00D16D90">
        <w:rPr>
          <w:rFonts w:ascii="Arial" w:hAnsi="Arial" w:cs="Arial"/>
          <w:sz w:val="20"/>
          <w:szCs w:val="20"/>
        </w:rPr>
        <w:t>v odst.</w:t>
      </w:r>
      <w:r>
        <w:rPr>
          <w:rFonts w:ascii="Arial" w:hAnsi="Arial" w:cs="Arial"/>
          <w:sz w:val="20"/>
          <w:szCs w:val="20"/>
        </w:rPr>
        <w:t xml:space="preserve"> </w:t>
      </w:r>
      <w:r w:rsidRPr="00D16D90">
        <w:rPr>
          <w:rFonts w:ascii="Arial" w:hAnsi="Arial" w:cs="Arial"/>
          <w:sz w:val="20"/>
          <w:szCs w:val="20"/>
        </w:rPr>
        <w:t>1 nebo 2 se požární poplach ve městě vyhlašuje technickými prostředky (z ozvučených voz</w:t>
      </w:r>
      <w:r>
        <w:rPr>
          <w:rFonts w:ascii="Arial" w:hAnsi="Arial" w:cs="Arial"/>
          <w:sz w:val="20"/>
          <w:szCs w:val="20"/>
        </w:rPr>
        <w:t>idel, ampliony, megafony apod.)</w:t>
      </w:r>
    </w:p>
    <w:p w14:paraId="1BC25F93" w14:textId="77777777" w:rsidR="00D948F6" w:rsidRDefault="00D948F6" w:rsidP="00435C21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AD94A78" w14:textId="77777777" w:rsidR="00057355" w:rsidRPr="0011194B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99420E">
        <w:rPr>
          <w:rFonts w:ascii="Arial" w:hAnsi="Arial" w:cs="Arial"/>
          <w:sz w:val="20"/>
          <w:szCs w:val="20"/>
        </w:rPr>
        <w:t xml:space="preserve"> 9</w:t>
      </w:r>
    </w:p>
    <w:p w14:paraId="4D0A9CAF" w14:textId="77777777" w:rsidR="00057355" w:rsidRPr="001F2C83" w:rsidRDefault="001F2C83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color w:val="auto"/>
          <w:sz w:val="24"/>
          <w:szCs w:val="24"/>
        </w:rPr>
      </w:pPr>
      <w:r w:rsidRPr="001F2C83">
        <w:rPr>
          <w:rStyle w:val="Odkazintenzivn"/>
          <w:b/>
          <w:bCs/>
          <w:color w:val="auto"/>
          <w:sz w:val="24"/>
          <w:szCs w:val="24"/>
        </w:rPr>
        <w:t>Seznam sil a jednot</w:t>
      </w:r>
      <w:r>
        <w:rPr>
          <w:rStyle w:val="Odkazintenzivn"/>
          <w:b/>
          <w:bCs/>
          <w:color w:val="auto"/>
          <w:sz w:val="24"/>
          <w:szCs w:val="24"/>
        </w:rPr>
        <w:t xml:space="preserve">ek požární ochrany podle výpisu </w:t>
      </w:r>
      <w:r w:rsidRPr="001F2C83">
        <w:rPr>
          <w:rStyle w:val="Odkazintenzivn"/>
          <w:b/>
          <w:bCs/>
          <w:color w:val="auto"/>
          <w:sz w:val="24"/>
          <w:szCs w:val="24"/>
        </w:rPr>
        <w:t>z požárního poplachového plánu kraje</w:t>
      </w:r>
    </w:p>
    <w:p w14:paraId="2B29BD2B" w14:textId="77777777" w:rsidR="00057355" w:rsidRDefault="00D16D90" w:rsidP="00435C2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>Seznam sil a jednotek požární ochrany podle výpisu z požárního pop</w:t>
      </w:r>
      <w:r w:rsidR="001F2C83">
        <w:rPr>
          <w:rFonts w:ascii="Arial" w:hAnsi="Arial" w:cs="Arial"/>
          <w:sz w:val="20"/>
          <w:szCs w:val="20"/>
        </w:rPr>
        <w:t xml:space="preserve">lachového plánu Pardubického </w:t>
      </w:r>
      <w:r w:rsidRPr="00D16D90">
        <w:rPr>
          <w:rFonts w:ascii="Arial" w:hAnsi="Arial" w:cs="Arial"/>
          <w:sz w:val="20"/>
          <w:szCs w:val="20"/>
        </w:rPr>
        <w:t>kraje je uveden v příloze č. 3 této vyhlášky.</w:t>
      </w:r>
      <w:r w:rsidR="001F2C83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</w:p>
    <w:p w14:paraId="7B4ADB0E" w14:textId="77777777" w:rsidR="001F2C83" w:rsidRDefault="001F2C83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01C2B062" w14:textId="77777777" w:rsidR="00B3042A" w:rsidRPr="003B2A9D" w:rsidRDefault="007C4C65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3B2A9D">
        <w:rPr>
          <w:rFonts w:ascii="Arial" w:hAnsi="Arial" w:cs="Arial"/>
          <w:sz w:val="20"/>
          <w:szCs w:val="20"/>
        </w:rPr>
        <w:t>Č</w:t>
      </w:r>
      <w:r w:rsidR="00FA338B">
        <w:rPr>
          <w:rFonts w:ascii="Arial" w:hAnsi="Arial" w:cs="Arial"/>
          <w:sz w:val="20"/>
          <w:szCs w:val="20"/>
        </w:rPr>
        <w:t>l.</w:t>
      </w:r>
      <w:r w:rsidR="003B2A9D">
        <w:rPr>
          <w:rFonts w:ascii="Arial" w:hAnsi="Arial" w:cs="Arial"/>
          <w:sz w:val="20"/>
          <w:szCs w:val="20"/>
        </w:rPr>
        <w:t xml:space="preserve"> 10</w:t>
      </w:r>
    </w:p>
    <w:p w14:paraId="24F562AA" w14:textId="77777777" w:rsidR="00B3042A" w:rsidRPr="003B2A9D" w:rsidRDefault="001F2C83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Zrušovací ustanovení</w:t>
      </w:r>
    </w:p>
    <w:p w14:paraId="74D6DD0A" w14:textId="4D214F64" w:rsidR="00E10922" w:rsidRDefault="001F2C83" w:rsidP="00435C2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1F2C83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825A90">
        <w:rPr>
          <w:rFonts w:ascii="Arial" w:hAnsi="Arial" w:cs="Arial"/>
          <w:sz w:val="20"/>
          <w:szCs w:val="20"/>
        </w:rPr>
        <w:t>2</w:t>
      </w:r>
      <w:r w:rsidR="00A4000D">
        <w:rPr>
          <w:rFonts w:ascii="Arial" w:hAnsi="Arial" w:cs="Arial"/>
          <w:sz w:val="20"/>
          <w:szCs w:val="20"/>
        </w:rPr>
        <w:t>/200</w:t>
      </w:r>
      <w:r w:rsidR="00825A90">
        <w:rPr>
          <w:rFonts w:ascii="Arial" w:hAnsi="Arial" w:cs="Arial"/>
          <w:sz w:val="20"/>
          <w:szCs w:val="20"/>
        </w:rPr>
        <w:t>3</w:t>
      </w:r>
      <w:r w:rsidR="00A4000D">
        <w:rPr>
          <w:rFonts w:ascii="Arial" w:hAnsi="Arial" w:cs="Arial"/>
          <w:sz w:val="20"/>
          <w:szCs w:val="20"/>
        </w:rPr>
        <w:t xml:space="preserve">, Požární řád města </w:t>
      </w:r>
      <w:r w:rsidR="00D35FA8">
        <w:rPr>
          <w:rFonts w:ascii="Arial" w:hAnsi="Arial" w:cs="Arial"/>
          <w:sz w:val="20"/>
          <w:szCs w:val="20"/>
        </w:rPr>
        <w:t>Dašic</w:t>
      </w:r>
      <w:r w:rsidR="00825A90">
        <w:rPr>
          <w:rFonts w:ascii="Arial" w:hAnsi="Arial" w:cs="Arial"/>
          <w:sz w:val="20"/>
          <w:szCs w:val="20"/>
        </w:rPr>
        <w:t>e</w:t>
      </w:r>
      <w:r w:rsidRPr="001F2C83">
        <w:rPr>
          <w:rFonts w:ascii="Arial" w:hAnsi="Arial" w:cs="Arial"/>
          <w:sz w:val="20"/>
          <w:szCs w:val="20"/>
        </w:rPr>
        <w:t xml:space="preserve">, ze dne </w:t>
      </w:r>
      <w:r w:rsidR="00825A90">
        <w:rPr>
          <w:rFonts w:ascii="Arial" w:hAnsi="Arial" w:cs="Arial"/>
          <w:sz w:val="20"/>
          <w:szCs w:val="20"/>
        </w:rPr>
        <w:t>11</w:t>
      </w:r>
      <w:r w:rsidRPr="001F2C83">
        <w:rPr>
          <w:rFonts w:ascii="Arial" w:hAnsi="Arial" w:cs="Arial"/>
          <w:sz w:val="20"/>
          <w:szCs w:val="20"/>
        </w:rPr>
        <w:t>.</w:t>
      </w:r>
      <w:r w:rsidR="00386D7D">
        <w:rPr>
          <w:rFonts w:ascii="Arial" w:hAnsi="Arial" w:cs="Arial"/>
          <w:sz w:val="20"/>
          <w:szCs w:val="20"/>
        </w:rPr>
        <w:t xml:space="preserve"> </w:t>
      </w:r>
      <w:r w:rsidR="00825A90">
        <w:rPr>
          <w:rFonts w:ascii="Arial" w:hAnsi="Arial" w:cs="Arial"/>
          <w:sz w:val="20"/>
          <w:szCs w:val="20"/>
        </w:rPr>
        <w:t>prosince</w:t>
      </w:r>
      <w:r w:rsidR="00386D7D">
        <w:rPr>
          <w:rFonts w:ascii="Arial" w:hAnsi="Arial" w:cs="Arial"/>
          <w:sz w:val="20"/>
          <w:szCs w:val="20"/>
        </w:rPr>
        <w:t xml:space="preserve"> </w:t>
      </w:r>
      <w:r w:rsidRPr="001F2C83">
        <w:rPr>
          <w:rFonts w:ascii="Arial" w:hAnsi="Arial" w:cs="Arial"/>
          <w:sz w:val="20"/>
          <w:szCs w:val="20"/>
        </w:rPr>
        <w:t>200</w:t>
      </w:r>
      <w:r w:rsidR="00825A90">
        <w:rPr>
          <w:rFonts w:ascii="Arial" w:hAnsi="Arial" w:cs="Arial"/>
          <w:sz w:val="20"/>
          <w:szCs w:val="20"/>
        </w:rPr>
        <w:t>3</w:t>
      </w:r>
      <w:r w:rsidRPr="001F2C83">
        <w:rPr>
          <w:rFonts w:ascii="Arial" w:hAnsi="Arial" w:cs="Arial"/>
          <w:sz w:val="20"/>
          <w:szCs w:val="20"/>
        </w:rPr>
        <w:t>.</w:t>
      </w:r>
    </w:p>
    <w:p w14:paraId="71EAABD6" w14:textId="77777777" w:rsidR="00EC4B5A" w:rsidRDefault="00EC4B5A" w:rsidP="00435C21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52CF1D76" w14:textId="77777777" w:rsidR="007C4C65" w:rsidRPr="003B2A9D" w:rsidRDefault="00EC4B5A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</w:t>
      </w:r>
      <w:r w:rsidR="00FA338B">
        <w:rPr>
          <w:rFonts w:ascii="Arial" w:hAnsi="Arial" w:cs="Arial"/>
          <w:sz w:val="20"/>
          <w:szCs w:val="20"/>
        </w:rPr>
        <w:t>.</w:t>
      </w:r>
      <w:r w:rsidR="007C4C65" w:rsidRPr="003B2A9D">
        <w:rPr>
          <w:rFonts w:ascii="Arial" w:hAnsi="Arial" w:cs="Arial"/>
          <w:sz w:val="20"/>
          <w:szCs w:val="20"/>
        </w:rPr>
        <w:t xml:space="preserve"> </w:t>
      </w:r>
      <w:r w:rsidR="003B2A9D">
        <w:rPr>
          <w:rFonts w:ascii="Arial" w:hAnsi="Arial" w:cs="Arial"/>
          <w:sz w:val="20"/>
          <w:szCs w:val="20"/>
        </w:rPr>
        <w:t>11</w:t>
      </w:r>
    </w:p>
    <w:p w14:paraId="6EAA2748" w14:textId="77777777" w:rsidR="00B46BBE" w:rsidRPr="003B2A9D" w:rsidRDefault="001F2C83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Odkazintenzivn"/>
          <w:b/>
          <w:bCs/>
          <w:color w:val="auto"/>
          <w:sz w:val="24"/>
          <w:szCs w:val="24"/>
        </w:rPr>
        <w:t>Účinnost</w:t>
      </w:r>
    </w:p>
    <w:p w14:paraId="10B1F92F" w14:textId="77777777" w:rsidR="00571868" w:rsidRPr="001F2C83" w:rsidRDefault="001F2C83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F2C83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16B135A7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763F646" w14:textId="77777777" w:rsidR="00B3042A" w:rsidRPr="00A05FF7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EBB485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D792B08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2F8D661" w14:textId="77777777" w:rsidR="00232D6A" w:rsidRDefault="00232D6A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3498BEC" w14:textId="3C7300F7" w:rsidR="001F2C83" w:rsidRDefault="00041685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Pavla Žídková</w:t>
      </w:r>
      <w:r w:rsidR="006F0F64">
        <w:rPr>
          <w:rFonts w:ascii="Arial" w:hAnsi="Arial" w:cs="Arial"/>
          <w:sz w:val="20"/>
          <w:szCs w:val="20"/>
        </w:rPr>
        <w:t xml:space="preserve"> v.r.</w:t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PhDr. Lubomír Vlček</w:t>
      </w:r>
      <w:r w:rsidR="006F0F64">
        <w:rPr>
          <w:rFonts w:ascii="Arial" w:hAnsi="Arial" w:cs="Arial"/>
          <w:sz w:val="20"/>
          <w:szCs w:val="20"/>
        </w:rPr>
        <w:t xml:space="preserve"> v.r.</w:t>
      </w:r>
      <w:r w:rsidR="00BC0CE0">
        <w:rPr>
          <w:rFonts w:ascii="Arial" w:hAnsi="Arial" w:cs="Arial"/>
          <w:sz w:val="20"/>
          <w:szCs w:val="20"/>
        </w:rPr>
        <w:t xml:space="preserve"> </w:t>
      </w:r>
    </w:p>
    <w:p w14:paraId="7789A556" w14:textId="6C4584AE" w:rsidR="00E81519" w:rsidRDefault="00232D6A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starost</w:t>
      </w:r>
      <w:r w:rsidR="00041685">
        <w:rPr>
          <w:rFonts w:ascii="Arial" w:hAnsi="Arial" w:cs="Arial"/>
          <w:sz w:val="20"/>
          <w:szCs w:val="20"/>
        </w:rPr>
        <w:t>k</w:t>
      </w:r>
      <w:r w:rsidR="001F2C83">
        <w:rPr>
          <w:rFonts w:ascii="Arial" w:hAnsi="Arial" w:cs="Arial"/>
          <w:sz w:val="20"/>
          <w:szCs w:val="20"/>
        </w:rPr>
        <w:t>a města</w:t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="006F0F64"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místostarosta města</w:t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</w:p>
    <w:sectPr w:rsidR="00E81519" w:rsidSect="00224559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C6C2" w14:textId="77777777" w:rsidR="00504B8F" w:rsidRDefault="00504B8F">
      <w:pPr>
        <w:spacing w:after="0" w:line="240" w:lineRule="auto"/>
      </w:pPr>
      <w:r>
        <w:separator/>
      </w:r>
    </w:p>
  </w:endnote>
  <w:endnote w:type="continuationSeparator" w:id="0">
    <w:p w14:paraId="287F9D75" w14:textId="77777777" w:rsidR="00504B8F" w:rsidRDefault="0050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028814AE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DD6302">
          <w:rPr>
            <w:rFonts w:ascii="Arial" w:hAnsi="Arial" w:cs="Arial"/>
            <w:noProof/>
            <w:sz w:val="20"/>
            <w:szCs w:val="20"/>
          </w:rPr>
          <w:t>3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1E18" w14:textId="77777777" w:rsidR="00504B8F" w:rsidRDefault="00504B8F">
      <w:pPr>
        <w:spacing w:after="0" w:line="240" w:lineRule="auto"/>
      </w:pPr>
      <w:r>
        <w:separator/>
      </w:r>
    </w:p>
  </w:footnote>
  <w:footnote w:type="continuationSeparator" w:id="0">
    <w:p w14:paraId="39DB53AB" w14:textId="77777777" w:rsidR="00504B8F" w:rsidRDefault="0050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758331130">
    <w:abstractNumId w:val="4"/>
  </w:num>
  <w:num w:numId="2" w16cid:durableId="1204250075">
    <w:abstractNumId w:val="10"/>
  </w:num>
  <w:num w:numId="3" w16cid:durableId="1916471360">
    <w:abstractNumId w:val="9"/>
  </w:num>
  <w:num w:numId="4" w16cid:durableId="1807552229">
    <w:abstractNumId w:val="0"/>
  </w:num>
  <w:num w:numId="5" w16cid:durableId="159780757">
    <w:abstractNumId w:val="18"/>
  </w:num>
  <w:num w:numId="6" w16cid:durableId="592317724">
    <w:abstractNumId w:val="21"/>
  </w:num>
  <w:num w:numId="7" w16cid:durableId="1976980501">
    <w:abstractNumId w:val="7"/>
  </w:num>
  <w:num w:numId="8" w16cid:durableId="1130971968">
    <w:abstractNumId w:val="11"/>
  </w:num>
  <w:num w:numId="9" w16cid:durableId="267662210">
    <w:abstractNumId w:val="22"/>
  </w:num>
  <w:num w:numId="10" w16cid:durableId="962426517">
    <w:abstractNumId w:val="20"/>
  </w:num>
  <w:num w:numId="11" w16cid:durableId="817183320">
    <w:abstractNumId w:val="1"/>
  </w:num>
  <w:num w:numId="12" w16cid:durableId="229003531">
    <w:abstractNumId w:val="17"/>
  </w:num>
  <w:num w:numId="13" w16cid:durableId="795215316">
    <w:abstractNumId w:val="6"/>
  </w:num>
  <w:num w:numId="14" w16cid:durableId="201720379">
    <w:abstractNumId w:val="16"/>
  </w:num>
  <w:num w:numId="15" w16cid:durableId="2099249206">
    <w:abstractNumId w:val="8"/>
  </w:num>
  <w:num w:numId="16" w16cid:durableId="1033966974">
    <w:abstractNumId w:val="13"/>
  </w:num>
  <w:num w:numId="17" w16cid:durableId="2132674250">
    <w:abstractNumId w:val="2"/>
  </w:num>
  <w:num w:numId="18" w16cid:durableId="49500868">
    <w:abstractNumId w:val="12"/>
  </w:num>
  <w:num w:numId="19" w16cid:durableId="1523930995">
    <w:abstractNumId w:val="5"/>
  </w:num>
  <w:num w:numId="20" w16cid:durableId="1633290171">
    <w:abstractNumId w:val="3"/>
  </w:num>
  <w:num w:numId="21" w16cid:durableId="1346053622">
    <w:abstractNumId w:val="14"/>
  </w:num>
  <w:num w:numId="22" w16cid:durableId="456994905">
    <w:abstractNumId w:val="19"/>
  </w:num>
  <w:num w:numId="23" w16cid:durableId="116431540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42A"/>
    <w:rsid w:val="00001077"/>
    <w:rsid w:val="00003CC1"/>
    <w:rsid w:val="00004C28"/>
    <w:rsid w:val="00006317"/>
    <w:rsid w:val="00007F3E"/>
    <w:rsid w:val="000106A1"/>
    <w:rsid w:val="00012DF6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504B"/>
    <w:rsid w:val="00045943"/>
    <w:rsid w:val="000513CF"/>
    <w:rsid w:val="00056AA8"/>
    <w:rsid w:val="00057355"/>
    <w:rsid w:val="000646CE"/>
    <w:rsid w:val="00064DC7"/>
    <w:rsid w:val="00065887"/>
    <w:rsid w:val="00067776"/>
    <w:rsid w:val="00067913"/>
    <w:rsid w:val="00072A00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5B0"/>
    <w:rsid w:val="000A3659"/>
    <w:rsid w:val="000A5609"/>
    <w:rsid w:val="000B40FF"/>
    <w:rsid w:val="000B423A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15612"/>
    <w:rsid w:val="00131282"/>
    <w:rsid w:val="00132CA8"/>
    <w:rsid w:val="0013370D"/>
    <w:rsid w:val="001345D0"/>
    <w:rsid w:val="00134DE1"/>
    <w:rsid w:val="0014042B"/>
    <w:rsid w:val="00143B8B"/>
    <w:rsid w:val="00144448"/>
    <w:rsid w:val="0014699D"/>
    <w:rsid w:val="00146E95"/>
    <w:rsid w:val="00150579"/>
    <w:rsid w:val="001509C5"/>
    <w:rsid w:val="00150CAC"/>
    <w:rsid w:val="00150D0A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B0B4A"/>
    <w:rsid w:val="001B3722"/>
    <w:rsid w:val="001B3880"/>
    <w:rsid w:val="001B529A"/>
    <w:rsid w:val="001B5C32"/>
    <w:rsid w:val="001B61BF"/>
    <w:rsid w:val="001D1110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1C7C"/>
    <w:rsid w:val="00224559"/>
    <w:rsid w:val="00226DBF"/>
    <w:rsid w:val="002317A2"/>
    <w:rsid w:val="002318B0"/>
    <w:rsid w:val="00232046"/>
    <w:rsid w:val="00232D6A"/>
    <w:rsid w:val="00244F11"/>
    <w:rsid w:val="002451AC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7AC2"/>
    <w:rsid w:val="0029566C"/>
    <w:rsid w:val="00295D4D"/>
    <w:rsid w:val="00295FBC"/>
    <w:rsid w:val="0029603A"/>
    <w:rsid w:val="002A18E0"/>
    <w:rsid w:val="002A2DA5"/>
    <w:rsid w:val="002B0498"/>
    <w:rsid w:val="002C563B"/>
    <w:rsid w:val="002C7E50"/>
    <w:rsid w:val="002D290E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570A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354"/>
    <w:rsid w:val="004B1632"/>
    <w:rsid w:val="004C5A11"/>
    <w:rsid w:val="004C7370"/>
    <w:rsid w:val="004C7D8B"/>
    <w:rsid w:val="004D096F"/>
    <w:rsid w:val="004D6285"/>
    <w:rsid w:val="004E45F0"/>
    <w:rsid w:val="004E4CA0"/>
    <w:rsid w:val="004E5848"/>
    <w:rsid w:val="004F17EB"/>
    <w:rsid w:val="004F21FB"/>
    <w:rsid w:val="004F2258"/>
    <w:rsid w:val="004F50F2"/>
    <w:rsid w:val="004F615C"/>
    <w:rsid w:val="004F68E8"/>
    <w:rsid w:val="00500BFE"/>
    <w:rsid w:val="0050367E"/>
    <w:rsid w:val="005037B0"/>
    <w:rsid w:val="00504B8F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3CA"/>
    <w:rsid w:val="00550B4B"/>
    <w:rsid w:val="00551D2A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3A81"/>
    <w:rsid w:val="00586107"/>
    <w:rsid w:val="005931B0"/>
    <w:rsid w:val="00593593"/>
    <w:rsid w:val="005943D4"/>
    <w:rsid w:val="00594BE0"/>
    <w:rsid w:val="005A009B"/>
    <w:rsid w:val="005A3A30"/>
    <w:rsid w:val="005A41D9"/>
    <w:rsid w:val="005A4FEE"/>
    <w:rsid w:val="005A7257"/>
    <w:rsid w:val="005B3F23"/>
    <w:rsid w:val="005B3F9A"/>
    <w:rsid w:val="005C14AE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64EF"/>
    <w:rsid w:val="005E728C"/>
    <w:rsid w:val="0060125E"/>
    <w:rsid w:val="006034FD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8F3"/>
    <w:rsid w:val="00642A37"/>
    <w:rsid w:val="00644FCD"/>
    <w:rsid w:val="006505A9"/>
    <w:rsid w:val="006524E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806"/>
    <w:rsid w:val="006A644A"/>
    <w:rsid w:val="006A7CC5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0F64"/>
    <w:rsid w:val="006F4C74"/>
    <w:rsid w:val="006F53FA"/>
    <w:rsid w:val="006F72DD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3015"/>
    <w:rsid w:val="00781CFE"/>
    <w:rsid w:val="00781F73"/>
    <w:rsid w:val="00782F6E"/>
    <w:rsid w:val="00784063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3E6A"/>
    <w:rsid w:val="007D4710"/>
    <w:rsid w:val="007E2AF8"/>
    <w:rsid w:val="007E501D"/>
    <w:rsid w:val="007E5688"/>
    <w:rsid w:val="007E6181"/>
    <w:rsid w:val="007E7587"/>
    <w:rsid w:val="007E7F2C"/>
    <w:rsid w:val="00802271"/>
    <w:rsid w:val="00803A7F"/>
    <w:rsid w:val="008062D9"/>
    <w:rsid w:val="00810344"/>
    <w:rsid w:val="00811B7E"/>
    <w:rsid w:val="00816D7D"/>
    <w:rsid w:val="00821EB2"/>
    <w:rsid w:val="00823ACD"/>
    <w:rsid w:val="00825A90"/>
    <w:rsid w:val="0083360E"/>
    <w:rsid w:val="00835115"/>
    <w:rsid w:val="008360CD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6CA1"/>
    <w:rsid w:val="008A70D3"/>
    <w:rsid w:val="008B3A8C"/>
    <w:rsid w:val="008B48C1"/>
    <w:rsid w:val="008B5082"/>
    <w:rsid w:val="008B7FCE"/>
    <w:rsid w:val="008C08F0"/>
    <w:rsid w:val="008C1079"/>
    <w:rsid w:val="008C39BA"/>
    <w:rsid w:val="008D1C46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654E"/>
    <w:rsid w:val="00930C05"/>
    <w:rsid w:val="00931BC9"/>
    <w:rsid w:val="00932890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420E"/>
    <w:rsid w:val="00994726"/>
    <w:rsid w:val="009A1F5F"/>
    <w:rsid w:val="009A49BF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6488"/>
    <w:rsid w:val="009F01E9"/>
    <w:rsid w:val="009F4024"/>
    <w:rsid w:val="009F42C8"/>
    <w:rsid w:val="009F5609"/>
    <w:rsid w:val="009F67B4"/>
    <w:rsid w:val="00A054AC"/>
    <w:rsid w:val="00A05FF7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2CD2"/>
    <w:rsid w:val="00A96B6E"/>
    <w:rsid w:val="00A97CC2"/>
    <w:rsid w:val="00AA27C4"/>
    <w:rsid w:val="00AB20BF"/>
    <w:rsid w:val="00AC30E6"/>
    <w:rsid w:val="00AD02BB"/>
    <w:rsid w:val="00AD14E3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11ED6"/>
    <w:rsid w:val="00B121F7"/>
    <w:rsid w:val="00B128A9"/>
    <w:rsid w:val="00B12D6A"/>
    <w:rsid w:val="00B15992"/>
    <w:rsid w:val="00B17FE6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74B6"/>
    <w:rsid w:val="00B6180B"/>
    <w:rsid w:val="00B61A85"/>
    <w:rsid w:val="00B67CEF"/>
    <w:rsid w:val="00B719AC"/>
    <w:rsid w:val="00B72581"/>
    <w:rsid w:val="00B76006"/>
    <w:rsid w:val="00B8040D"/>
    <w:rsid w:val="00B82B87"/>
    <w:rsid w:val="00B83DAA"/>
    <w:rsid w:val="00B8425C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4689"/>
    <w:rsid w:val="00BC5809"/>
    <w:rsid w:val="00BC5B2A"/>
    <w:rsid w:val="00BC6097"/>
    <w:rsid w:val="00BD08EE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669E"/>
    <w:rsid w:val="00C57868"/>
    <w:rsid w:val="00C6266F"/>
    <w:rsid w:val="00C63BD5"/>
    <w:rsid w:val="00C65E6D"/>
    <w:rsid w:val="00C66773"/>
    <w:rsid w:val="00C67603"/>
    <w:rsid w:val="00C7474E"/>
    <w:rsid w:val="00C74966"/>
    <w:rsid w:val="00C760A4"/>
    <w:rsid w:val="00C76819"/>
    <w:rsid w:val="00C84A21"/>
    <w:rsid w:val="00C861F2"/>
    <w:rsid w:val="00C927BF"/>
    <w:rsid w:val="00C9510F"/>
    <w:rsid w:val="00C97CFF"/>
    <w:rsid w:val="00CA3BF2"/>
    <w:rsid w:val="00CA60BF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E024D"/>
    <w:rsid w:val="00CE23CE"/>
    <w:rsid w:val="00CE51D1"/>
    <w:rsid w:val="00CE53B6"/>
    <w:rsid w:val="00CE5EAD"/>
    <w:rsid w:val="00CE6FD2"/>
    <w:rsid w:val="00CF55D0"/>
    <w:rsid w:val="00D01F5E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7E80"/>
    <w:rsid w:val="00DC12E0"/>
    <w:rsid w:val="00DC1A16"/>
    <w:rsid w:val="00DC24C1"/>
    <w:rsid w:val="00DC3A28"/>
    <w:rsid w:val="00DC61D0"/>
    <w:rsid w:val="00DC67AA"/>
    <w:rsid w:val="00DD4528"/>
    <w:rsid w:val="00DD6302"/>
    <w:rsid w:val="00DE157A"/>
    <w:rsid w:val="00DE3636"/>
    <w:rsid w:val="00DE48C9"/>
    <w:rsid w:val="00DE6A6E"/>
    <w:rsid w:val="00DF369E"/>
    <w:rsid w:val="00DF69D1"/>
    <w:rsid w:val="00E015A4"/>
    <w:rsid w:val="00E050D2"/>
    <w:rsid w:val="00E05C37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33C3"/>
    <w:rsid w:val="00E248AB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C0397"/>
    <w:rsid w:val="00FC20DF"/>
    <w:rsid w:val="00FC467C"/>
    <w:rsid w:val="00FC4797"/>
    <w:rsid w:val="00FC48DC"/>
    <w:rsid w:val="00FC70D1"/>
    <w:rsid w:val="00FD09C9"/>
    <w:rsid w:val="00FD158F"/>
    <w:rsid w:val="00FD3ACA"/>
    <w:rsid w:val="00FD6BE1"/>
    <w:rsid w:val="00FE0F20"/>
    <w:rsid w:val="00FE333A"/>
    <w:rsid w:val="00FE4739"/>
    <w:rsid w:val="00FE48CA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F838-6DA1-4891-B4AB-4D375530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Žídková Pavla</cp:lastModifiedBy>
  <cp:revision>6</cp:revision>
  <cp:lastPrinted>2022-05-02T11:56:00Z</cp:lastPrinted>
  <dcterms:created xsi:type="dcterms:W3CDTF">2023-03-02T12:12:00Z</dcterms:created>
  <dcterms:modified xsi:type="dcterms:W3CDTF">2023-03-17T09:24:00Z</dcterms:modified>
</cp:coreProperties>
</file>