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AF6461A" w14:textId="77777777" w:rsidR="00E4605D" w:rsidRDefault="00000000">
      <w:pPr>
        <w:jc w:val="both"/>
      </w:pPr>
      <w:r>
        <w:rPr>
          <w:b/>
        </w:rPr>
        <w:t xml:space="preserve">Příloha obecně závazné vyhlášky, </w:t>
      </w:r>
      <w:r>
        <w:rPr>
          <w:rFonts w:eastAsia="MS Mincho"/>
          <w:b/>
          <w:bCs/>
        </w:rPr>
        <w:t>kterou se stanoví obecní systém odpadového hospodářství</w:t>
      </w:r>
    </w:p>
    <w:p w14:paraId="54EC536C" w14:textId="77777777" w:rsidR="00E4605D" w:rsidRDefault="00E4605D">
      <w:pPr>
        <w:jc w:val="both"/>
        <w:rPr>
          <w:rFonts w:eastAsia="MS Mincho"/>
          <w:b/>
          <w:bCs/>
        </w:rPr>
      </w:pPr>
    </w:p>
    <w:p w14:paraId="0949395E" w14:textId="77777777" w:rsidR="00E4605D" w:rsidRDefault="00000000">
      <w:pPr>
        <w:jc w:val="both"/>
        <w:rPr>
          <w:u w:val="single"/>
        </w:rPr>
      </w:pPr>
      <w:r>
        <w:rPr>
          <w:u w:val="single"/>
        </w:rPr>
        <w:t>Stanoviště zvláštních sběrných nádob:</w:t>
      </w:r>
    </w:p>
    <w:p w14:paraId="592A8A89" w14:textId="77777777" w:rsidR="00E4605D" w:rsidRDefault="00E4605D"/>
    <w:tbl>
      <w:tblPr>
        <w:tblW w:w="509.25pt" w:type="dxa"/>
        <w:tblInd w:w="-21.7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51"/>
        <w:gridCol w:w="2294"/>
        <w:gridCol w:w="992"/>
        <w:gridCol w:w="1277"/>
        <w:gridCol w:w="1277"/>
        <w:gridCol w:w="1277"/>
        <w:gridCol w:w="967"/>
        <w:gridCol w:w="850"/>
      </w:tblGrid>
      <w:tr w:rsidR="00E4605D" w14:paraId="41712864" w14:textId="77777777">
        <w:tblPrEx>
          <w:tblCellMar>
            <w:top w:w="0pt" w:type="dxa"/>
            <w:bottom w:w="0pt" w:type="dxa"/>
          </w:tblCellMar>
        </w:tblPrEx>
        <w:tc>
          <w:tcPr>
            <w:tcW w:w="6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119D3C" w14:textId="77777777" w:rsidR="00E4605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Část obce</w:t>
            </w:r>
          </w:p>
        </w:tc>
        <w:tc>
          <w:tcPr>
            <w:tcW w:w="114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EC9DD1D" w14:textId="77777777" w:rsidR="00E4605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Popis stanoviště</w:t>
            </w:r>
          </w:p>
        </w:tc>
        <w:tc>
          <w:tcPr>
            <w:tcW w:w="4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13484F7" w14:textId="77777777" w:rsidR="00E4605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Sklo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6DDD2FE" w14:textId="77777777" w:rsidR="00E4605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Plasty a nápojové kartony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6F43D41" w14:textId="77777777" w:rsidR="00E4605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Papír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2DEBE6E" w14:textId="77777777" w:rsidR="00E4605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Jedlé oleje a tuky</w:t>
            </w:r>
          </w:p>
        </w:tc>
        <w:tc>
          <w:tcPr>
            <w:tcW w:w="4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63C574E" w14:textId="77777777" w:rsidR="00E4605D" w:rsidRDefault="00000000">
            <w:pPr>
              <w:rPr>
                <w:b/>
              </w:rPr>
            </w:pPr>
            <w:r>
              <w:rPr>
                <w:b/>
              </w:rPr>
              <w:t>Kovy</w:t>
            </w:r>
          </w:p>
        </w:tc>
        <w:tc>
          <w:tcPr>
            <w:tcW w:w="4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3EE20E7" w14:textId="77777777" w:rsidR="00E4605D" w:rsidRDefault="00000000">
            <w:pPr>
              <w:rPr>
                <w:b/>
              </w:rPr>
            </w:pPr>
            <w:r>
              <w:rPr>
                <w:b/>
              </w:rPr>
              <w:t>Textil</w:t>
            </w:r>
          </w:p>
        </w:tc>
      </w:tr>
      <w:tr w:rsidR="00E4605D" w14:paraId="627F5EF7" w14:textId="77777777">
        <w:tblPrEx>
          <w:tblCellMar>
            <w:top w:w="0pt" w:type="dxa"/>
            <w:bottom w:w="0pt" w:type="dxa"/>
          </w:tblCellMar>
        </w:tblPrEx>
        <w:trPr>
          <w:trHeight w:val="614"/>
        </w:trPr>
        <w:tc>
          <w:tcPr>
            <w:tcW w:w="6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D276271" w14:textId="77777777" w:rsidR="00E4605D" w:rsidRDefault="00000000">
            <w:r>
              <w:t>Vchynice</w:t>
            </w:r>
          </w:p>
        </w:tc>
        <w:tc>
          <w:tcPr>
            <w:tcW w:w="114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AF841EC" w14:textId="77777777" w:rsidR="00E4605D" w:rsidRDefault="00000000">
            <w:r>
              <w:t>náves vedle budovy Obecního úřadu</w:t>
            </w:r>
          </w:p>
        </w:tc>
        <w:tc>
          <w:tcPr>
            <w:tcW w:w="4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105CF68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6F285FF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10B70D7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EF4A7F2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4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ADBBF77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4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B4CF5D2" w14:textId="77777777" w:rsidR="00E4605D" w:rsidRDefault="00000000">
            <w:pPr>
              <w:jc w:val="center"/>
            </w:pPr>
            <w:r>
              <w:t>ano</w:t>
            </w:r>
          </w:p>
        </w:tc>
      </w:tr>
      <w:tr w:rsidR="00E4605D" w14:paraId="4578B6E7" w14:textId="77777777">
        <w:tblPrEx>
          <w:tblCellMar>
            <w:top w:w="0pt" w:type="dxa"/>
            <w:bottom w:w="0pt" w:type="dxa"/>
          </w:tblCellMar>
        </w:tblPrEx>
        <w:tc>
          <w:tcPr>
            <w:tcW w:w="6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B6B163A" w14:textId="77777777" w:rsidR="00E4605D" w:rsidRDefault="00000000">
            <w:r>
              <w:t>Vchynice</w:t>
            </w:r>
          </w:p>
        </w:tc>
        <w:tc>
          <w:tcPr>
            <w:tcW w:w="114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6408982" w14:textId="77777777" w:rsidR="00E4605D" w:rsidRDefault="00000000">
            <w:r>
              <w:t>v ulici u Smetanů</w:t>
            </w:r>
          </w:p>
        </w:tc>
        <w:tc>
          <w:tcPr>
            <w:tcW w:w="4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4E82348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89E5FF0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ED371C7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0C08EE0" w14:textId="77777777" w:rsidR="00E4605D" w:rsidRDefault="00000000">
            <w:pPr>
              <w:jc w:val="center"/>
            </w:pPr>
            <w:r>
              <w:t>-</w:t>
            </w:r>
          </w:p>
        </w:tc>
        <w:tc>
          <w:tcPr>
            <w:tcW w:w="4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635E7F6" w14:textId="77777777" w:rsidR="00E4605D" w:rsidRDefault="00000000">
            <w:pPr>
              <w:jc w:val="center"/>
            </w:pPr>
            <w:r>
              <w:t>-</w:t>
            </w:r>
          </w:p>
        </w:tc>
        <w:tc>
          <w:tcPr>
            <w:tcW w:w="4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D10B83C" w14:textId="77777777" w:rsidR="00E4605D" w:rsidRDefault="00000000">
            <w:pPr>
              <w:jc w:val="center"/>
            </w:pPr>
            <w:r>
              <w:t>-</w:t>
            </w:r>
          </w:p>
        </w:tc>
      </w:tr>
      <w:tr w:rsidR="00E4605D" w14:paraId="33FC6880" w14:textId="77777777">
        <w:tblPrEx>
          <w:tblCellMar>
            <w:top w:w="0pt" w:type="dxa"/>
            <w:bottom w:w="0pt" w:type="dxa"/>
          </w:tblCellMar>
        </w:tblPrEx>
        <w:tc>
          <w:tcPr>
            <w:tcW w:w="6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30DA558" w14:textId="77777777" w:rsidR="00E4605D" w:rsidRDefault="00000000">
            <w:r>
              <w:t>Radostice</w:t>
            </w:r>
          </w:p>
        </w:tc>
        <w:tc>
          <w:tcPr>
            <w:tcW w:w="114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D8CEA3F" w14:textId="77777777" w:rsidR="00E4605D" w:rsidRDefault="00000000">
            <w:r>
              <w:t>náves</w:t>
            </w:r>
          </w:p>
        </w:tc>
        <w:tc>
          <w:tcPr>
            <w:tcW w:w="4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2036574" w14:textId="77777777" w:rsidR="00E4605D" w:rsidRDefault="00000000">
            <w:pPr>
              <w:jc w:val="center"/>
            </w:pPr>
            <w:r>
              <w:t xml:space="preserve">ano 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757E2A3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19E7CB5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63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822D80A" w14:textId="77777777" w:rsidR="00E4605D" w:rsidRDefault="00000000">
            <w:pPr>
              <w:jc w:val="center"/>
            </w:pPr>
            <w:r>
              <w:t>ano</w:t>
            </w:r>
          </w:p>
        </w:tc>
        <w:tc>
          <w:tcPr>
            <w:tcW w:w="4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C6B886" w14:textId="77777777" w:rsidR="00E4605D" w:rsidRDefault="00000000">
            <w:pPr>
              <w:jc w:val="center"/>
            </w:pPr>
            <w:r>
              <w:t>-</w:t>
            </w:r>
          </w:p>
        </w:tc>
        <w:tc>
          <w:tcPr>
            <w:tcW w:w="4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1A1B72A" w14:textId="77777777" w:rsidR="00E4605D" w:rsidRDefault="00000000">
            <w:pPr>
              <w:jc w:val="center"/>
            </w:pPr>
            <w:r>
              <w:t>-</w:t>
            </w:r>
          </w:p>
        </w:tc>
      </w:tr>
    </w:tbl>
    <w:p w14:paraId="7541D0B6" w14:textId="77777777" w:rsidR="00E4605D" w:rsidRDefault="00E4605D"/>
    <w:p w14:paraId="78F0D621" w14:textId="77777777" w:rsidR="00E4605D" w:rsidRDefault="00E4605D">
      <w:pPr>
        <w:rPr>
          <w:color w:val="FF0000"/>
        </w:rPr>
      </w:pPr>
    </w:p>
    <w:p w14:paraId="4A53A9E5" w14:textId="77777777" w:rsidR="00E4605D" w:rsidRDefault="00E4605D"/>
    <w:sectPr w:rsidR="00E4605D">
      <w:pgSz w:w="595.30pt" w:h="841.90pt"/>
      <w:pgMar w:top="70.90pt" w:right="70.90pt" w:bottom="70.90pt" w:left="70.9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6CDAEC62" w14:textId="77777777" w:rsidR="00E415F8" w:rsidRDefault="00E415F8">
      <w:r>
        <w:separator/>
      </w:r>
    </w:p>
  </w:endnote>
  <w:endnote w:type="continuationSeparator" w:id="0">
    <w:p w14:paraId="380C60EE" w14:textId="77777777" w:rsidR="00E415F8" w:rsidRDefault="00E4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722575F8" w14:textId="77777777" w:rsidR="00E415F8" w:rsidRDefault="00E415F8">
      <w:r>
        <w:rPr>
          <w:color w:val="000000"/>
        </w:rPr>
        <w:separator/>
      </w:r>
    </w:p>
  </w:footnote>
  <w:footnote w:type="continuationSeparator" w:id="0">
    <w:p w14:paraId="7C2724AB" w14:textId="77777777" w:rsidR="00E415F8" w:rsidRDefault="00E4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605D"/>
    <w:rsid w:val="008925A2"/>
    <w:rsid w:val="00B71281"/>
    <w:rsid w:val="00E415F8"/>
    <w:rsid w:val="00E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722CD"/>
  <w15:docId w15:val="{E2F8B242-B3E9-4EF2-A313-124575ED13D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8pt" w:line="12.8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pt" w:line="12pt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Vchynice Obec Vchynice</dc:creator>
  <dc:description/>
  <cp:lastModifiedBy>Obec Vchynice Obec Vchynice</cp:lastModifiedBy>
  <cp:revision>2</cp:revision>
  <dcterms:created xsi:type="dcterms:W3CDTF">2024-05-27T07:21:00Z</dcterms:created>
  <dcterms:modified xsi:type="dcterms:W3CDTF">2024-05-27T07:21:00Z</dcterms:modified>
</cp:coreProperties>
</file>