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484" w:rsidRPr="00B207F6" w:rsidRDefault="00D80804" w:rsidP="00C8709A">
      <w:pPr>
        <w:pStyle w:val="PVZahlavi1"/>
        <w:ind w:firstLine="708"/>
        <w:outlineLvl w:val="0"/>
        <w:rPr>
          <w:rFonts w:ascii="Times New Roman" w:hAnsi="Times New Roman"/>
          <w:b/>
          <w:sz w:val="28"/>
          <w:szCs w:val="28"/>
        </w:rPr>
      </w:pPr>
      <w:r w:rsidRPr="00B207F6">
        <w:rPr>
          <w:rFonts w:ascii="Times New Roman" w:hAnsi="Times New Roman"/>
          <w:b/>
          <w:noProof/>
        </w:rPr>
        <w:pict>
          <v:line id="Line 7" o:spid="_x0000_s1031" style="position:absolute;left:0;text-align:left;z-index:2;visibility:visible;mso-position-horizontal-relative:page;mso-position-vertical-relative:page" from="132.75pt,58.1pt" to="132.75pt,1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" o:allowincell="f" strokeweight=".5pt">
            <w10:wrap anchorx="page" anchory="page"/>
            <w10:anchorlock/>
          </v:line>
        </w:pict>
      </w:r>
      <w:r w:rsidRPr="00B207F6">
        <w:rPr>
          <w:rFonts w:ascii="Times New Roman" w:hAnsi="Times New Roman"/>
          <w:b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6" o:spid="_x0000_s1030" type="#_x0000_t75" alt="znak_C" style="position:absolute;left:0;text-align:left;margin-left:3.8pt;margin-top:63.35pt;width:45.85pt;height:50.65pt;z-index:1;visibility:visible;mso-position-vertical-relative:page" o:allowincell="f">
            <v:imagedata r:id="rId7" o:title="znak_C"/>
            <w10:wrap type="square" anchory="page"/>
            <w10:anchorlock/>
          </v:shape>
        </w:pict>
      </w:r>
      <w:r w:rsidR="00B81690" w:rsidRPr="00B207F6">
        <w:rPr>
          <w:rFonts w:ascii="Times New Roman" w:hAnsi="Times New Roman"/>
          <w:b/>
          <w:sz w:val="28"/>
          <w:szCs w:val="28"/>
        </w:rPr>
        <w:t xml:space="preserve">Statutární </w:t>
      </w:r>
      <w:r w:rsidR="00DB1484" w:rsidRPr="00B207F6">
        <w:rPr>
          <w:rFonts w:ascii="Times New Roman" w:hAnsi="Times New Roman"/>
          <w:b/>
          <w:sz w:val="28"/>
          <w:szCs w:val="28"/>
        </w:rPr>
        <w:t>Město Prostějov</w:t>
      </w:r>
    </w:p>
    <w:p w:rsidR="00CA591D" w:rsidRPr="00B207F6" w:rsidRDefault="00C8709A" w:rsidP="00CA591D">
      <w:pPr>
        <w:pStyle w:val="PVZahlavi2"/>
        <w:spacing w:line="276" w:lineRule="auto"/>
        <w:ind w:firstLine="708"/>
        <w:rPr>
          <w:rFonts w:ascii="Times New Roman" w:hAnsi="Times New Roman"/>
          <w:caps w:val="0"/>
          <w:sz w:val="24"/>
        </w:rPr>
      </w:pPr>
      <w:r w:rsidRPr="00B207F6">
        <w:rPr>
          <w:rFonts w:ascii="Times New Roman" w:hAnsi="Times New Roman"/>
          <w:b/>
          <w:caps w:val="0"/>
          <w:sz w:val="24"/>
        </w:rPr>
        <w:t>Zastupitelstvo města Prostějova</w:t>
      </w:r>
      <w:r w:rsidR="00CA591D" w:rsidRPr="00B207F6">
        <w:rPr>
          <w:rFonts w:ascii="Times New Roman" w:hAnsi="Times New Roman"/>
          <w:caps w:val="0"/>
          <w:sz w:val="24"/>
        </w:rPr>
        <w:tab/>
      </w:r>
      <w:r w:rsidR="00CA591D" w:rsidRPr="00B207F6">
        <w:rPr>
          <w:rFonts w:ascii="Times New Roman" w:hAnsi="Times New Roman"/>
          <w:caps w:val="0"/>
          <w:sz w:val="24"/>
        </w:rPr>
        <w:tab/>
      </w:r>
    </w:p>
    <w:p w:rsidR="00CA591D" w:rsidRPr="00B81690" w:rsidRDefault="00CA591D" w:rsidP="00B81690">
      <w:pPr>
        <w:pStyle w:val="PVZahlavi2"/>
        <w:spacing w:line="276" w:lineRule="auto"/>
        <w:ind w:firstLine="708"/>
        <w:rPr>
          <w:rFonts w:ascii="Century Gothic" w:hAnsi="Century Gothic"/>
          <w:caps w:val="0"/>
          <w:szCs w:val="16"/>
        </w:rPr>
      </w:pPr>
    </w:p>
    <w:p w:rsidR="00B81690" w:rsidRPr="00FB3C23" w:rsidRDefault="00B81690">
      <w:pPr>
        <w:pStyle w:val="PVZahlavi1"/>
        <w:ind w:firstLine="708"/>
        <w:outlineLvl w:val="0"/>
        <w:rPr>
          <w:rFonts w:ascii="Times New Roman" w:hAnsi="Times New Roman"/>
          <w:b/>
          <w:sz w:val="24"/>
        </w:rPr>
      </w:pP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40"/>
        <w:gridCol w:w="3472"/>
      </w:tblGrid>
      <w:tr w:rsidR="001B0248" w:rsidTr="00E775BE">
        <w:tc>
          <w:tcPr>
            <w:tcW w:w="5740" w:type="dxa"/>
          </w:tcPr>
          <w:p w:rsidR="001B0248" w:rsidRPr="00F1158D" w:rsidRDefault="001B0248" w:rsidP="001B0248">
            <w:pPr>
              <w:pStyle w:val="PVSSL"/>
              <w:ind w:right="-70" w:firstLine="0"/>
              <w:rPr>
                <w:rFonts w:ascii="Times New Roman" w:hAnsi="Times New Roman"/>
                <w:sz w:val="24"/>
              </w:rPr>
            </w:pPr>
          </w:p>
          <w:p w:rsidR="001B0248" w:rsidRPr="00F1158D" w:rsidRDefault="001B0248" w:rsidP="001B0248">
            <w:pPr>
              <w:pStyle w:val="PVSSL"/>
              <w:ind w:right="-7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472" w:type="dxa"/>
          </w:tcPr>
          <w:p w:rsidR="001B0248" w:rsidRPr="00121139" w:rsidRDefault="009D43F7" w:rsidP="001B0248">
            <w:pPr>
              <w:pStyle w:val="PVSS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ssl_pid"/>
                  <w:enabled/>
                  <w:calcOnExit w:val="0"/>
                  <w:textInput>
                    <w:default w:val="S00AX03QV9OO"/>
                  </w:textInput>
                </w:ffData>
              </w:fldChar>
            </w:r>
            <w:bookmarkStart w:id="0" w:name="ssl_pid"/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 w:rsidR="00C4460D">
              <w:rPr>
                <w:rFonts w:ascii="Times New Roman" w:hAnsi="Times New Roman"/>
              </w:rPr>
              <w:t>S00AX03QV9OO</w:t>
            </w:r>
            <w:r>
              <w:rPr>
                <w:rFonts w:ascii="Times New Roman" w:hAnsi="Times New Roman"/>
              </w:rPr>
              <w:fldChar w:fldCharType="end"/>
            </w:r>
            <w:bookmarkEnd w:id="0"/>
          </w:p>
          <w:p w:rsidR="001B0248" w:rsidRDefault="001B0248" w:rsidP="001B0248">
            <w:pPr>
              <w:pStyle w:val="PVSSL"/>
              <w:ind w:firstLine="0"/>
              <w:rPr>
                <w:rFonts w:ascii="CKKrausSmall" w:hAnsi="CKKrausSmall"/>
                <w:b w:val="0"/>
                <w:sz w:val="52"/>
                <w:szCs w:val="52"/>
              </w:rPr>
            </w:pPr>
            <w:r w:rsidRPr="00ED0D76">
              <w:rPr>
                <w:rFonts w:ascii="CKKrausSmall" w:hAnsi="CKKrausSmall"/>
                <w:b w:val="0"/>
                <w:sz w:val="52"/>
                <w:szCs w:val="52"/>
              </w:rPr>
              <w:t>*</w:t>
            </w:r>
            <w:r w:rsidR="009D43F7">
              <w:rPr>
                <w:rFonts w:ascii="CKKrausSmall" w:hAnsi="CKKrausSmall"/>
                <w:b w:val="0"/>
                <w:sz w:val="52"/>
                <w:szCs w:val="52"/>
              </w:rPr>
              <w:fldChar w:fldCharType="begin">
                <w:ffData>
                  <w:name w:val="ssl_pid1"/>
                  <w:enabled/>
                  <w:calcOnExit w:val="0"/>
                  <w:textInput>
                    <w:default w:val="S00AX03QV9OO"/>
                  </w:textInput>
                </w:ffData>
              </w:fldChar>
            </w:r>
            <w:bookmarkStart w:id="1" w:name="ssl_pid1"/>
            <w:r w:rsidR="009D43F7">
              <w:rPr>
                <w:rFonts w:ascii="CKKrausSmall" w:hAnsi="CKKrausSmall"/>
                <w:b w:val="0"/>
                <w:sz w:val="52"/>
                <w:szCs w:val="52"/>
              </w:rPr>
              <w:instrText xml:space="preserve"> FORMTEXT </w:instrText>
            </w:r>
            <w:r w:rsidR="009D43F7">
              <w:rPr>
                <w:rFonts w:ascii="CKKrausSmall" w:hAnsi="CKKrausSmall"/>
                <w:b w:val="0"/>
                <w:sz w:val="52"/>
                <w:szCs w:val="52"/>
              </w:rPr>
            </w:r>
            <w:r w:rsidR="009D43F7">
              <w:rPr>
                <w:rFonts w:ascii="CKKrausSmall" w:hAnsi="CKKrausSmall"/>
                <w:b w:val="0"/>
                <w:sz w:val="52"/>
                <w:szCs w:val="52"/>
              </w:rPr>
              <w:fldChar w:fldCharType="separate"/>
            </w:r>
            <w:r w:rsidR="00C4460D">
              <w:rPr>
                <w:rFonts w:ascii="CKKrausSmall" w:hAnsi="CKKrausSmall"/>
                <w:b w:val="0"/>
                <w:sz w:val="52"/>
                <w:szCs w:val="52"/>
              </w:rPr>
              <w:t>S00AX03QV9OO</w:t>
            </w:r>
            <w:r w:rsidR="009D43F7">
              <w:rPr>
                <w:rFonts w:ascii="CKKrausSmall" w:hAnsi="CKKrausSmall"/>
                <w:b w:val="0"/>
                <w:sz w:val="52"/>
                <w:szCs w:val="52"/>
              </w:rPr>
              <w:fldChar w:fldCharType="end"/>
            </w:r>
            <w:bookmarkEnd w:id="1"/>
            <w:r w:rsidRPr="00ED0D76">
              <w:rPr>
                <w:rFonts w:ascii="CKKrausSmall" w:hAnsi="CKKrausSmall"/>
                <w:b w:val="0"/>
                <w:sz w:val="52"/>
                <w:szCs w:val="52"/>
              </w:rPr>
              <w:t>*</w:t>
            </w:r>
          </w:p>
          <w:p w:rsidR="001B0248" w:rsidRDefault="009D43F7" w:rsidP="001B0248">
            <w:pPr>
              <w:pStyle w:val="PVSSL"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ssl_spis_znak"/>
                  <w:enabled/>
                  <w:calcOnExit w:val="0"/>
                  <w:textInput>
                    <w:default w:val="55.1"/>
                  </w:textInput>
                </w:ffData>
              </w:fldChar>
            </w:r>
            <w:bookmarkStart w:id="2" w:name="ssl_spis_znak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C4460D">
              <w:rPr>
                <w:rFonts w:ascii="Times New Roman" w:hAnsi="Times New Roman"/>
                <w:sz w:val="20"/>
                <w:szCs w:val="20"/>
              </w:rPr>
              <w:t>55.1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2"/>
            <w:r w:rsidR="001B0248" w:rsidRPr="001A3D6A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1B0248" w:rsidRPr="001A3D6A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ssl_skar_znak"/>
                  <w:enabled/>
                  <w:calcOnExit w:val="0"/>
                  <w:textInput>
                    <w:default w:val="A"/>
                  </w:textInput>
                </w:ffData>
              </w:fldChar>
            </w:r>
            <w:r w:rsidR="001B0248" w:rsidRPr="001A3D6A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="001B0248" w:rsidRPr="001A3D6A">
              <w:rPr>
                <w:rFonts w:ascii="Times New Roman" w:hAnsi="Times New Roman"/>
                <w:sz w:val="20"/>
                <w:szCs w:val="20"/>
              </w:rPr>
            </w:r>
            <w:r w:rsidR="001B0248" w:rsidRPr="001A3D6A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C4460D">
              <w:rPr>
                <w:rFonts w:ascii="Times New Roman" w:hAnsi="Times New Roman"/>
                <w:sz w:val="20"/>
                <w:szCs w:val="20"/>
              </w:rPr>
              <w:t>A</w:t>
            </w:r>
            <w:r w:rsidR="001B0248" w:rsidRPr="001A3D6A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ssl_skar_lhuta"/>
                  <w:enabled/>
                  <w:calcOnExit w:val="0"/>
                  <w:textInput>
                    <w:default w:val="5"/>
                  </w:textInput>
                </w:ffData>
              </w:fldChar>
            </w:r>
            <w:bookmarkStart w:id="3" w:name="ssl_skar_lhuta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C4460D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3"/>
            <w:r w:rsidR="00C8709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ssl_cj"/>
                  <w:enabled/>
                  <w:calcOnExit w:val="0"/>
                  <w:textInput>
                    <w:default w:val="PVMU    214760/2025  22"/>
                  </w:textInput>
                </w:ffData>
              </w:fldChar>
            </w:r>
            <w:bookmarkStart w:id="4" w:name="ssl_cj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C4460D">
              <w:rPr>
                <w:rFonts w:ascii="Times New Roman" w:hAnsi="Times New Roman"/>
                <w:sz w:val="20"/>
                <w:szCs w:val="20"/>
              </w:rPr>
              <w:t>PVMU    214760/2025  22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4"/>
          </w:p>
          <w:p w:rsidR="00367B16" w:rsidRPr="00367B16" w:rsidRDefault="00367B16" w:rsidP="001B0248">
            <w:pPr>
              <w:pStyle w:val="PVSSL"/>
              <w:ind w:firstLine="0"/>
              <w:rPr>
                <w:rFonts w:ascii="Times New Roman" w:hAnsi="Times New Roman"/>
                <w:sz w:val="4"/>
                <w:szCs w:val="4"/>
              </w:rPr>
            </w:pPr>
          </w:p>
          <w:p w:rsidR="00367B16" w:rsidRPr="00133425" w:rsidRDefault="00367B16" w:rsidP="00367B16">
            <w:pPr>
              <w:rPr>
                <w:rFonts w:ascii="Times New Roman" w:hAnsi="Times New Roman"/>
                <w:sz w:val="18"/>
                <w:szCs w:val="18"/>
              </w:rPr>
            </w:pPr>
            <w:r w:rsidRPr="00133425">
              <w:rPr>
                <w:rFonts w:ascii="Times New Roman" w:hAnsi="Times New Roman"/>
                <w:sz w:val="18"/>
                <w:szCs w:val="18"/>
              </w:rPr>
              <w:t xml:space="preserve">Počet listů: </w:t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ssl_poc_listu"/>
                  <w:enabled/>
                  <w:calcOnExit w:val="0"/>
                  <w:textInput>
                    <w:default w:val="2"/>
                  </w:textInput>
                </w:ffData>
              </w:fldChar>
            </w:r>
            <w:bookmarkStart w:id="5" w:name="ssl_poc_listu"/>
            <w:r w:rsidR="009D43F7"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 w:rsidR="009D43F7">
              <w:rPr>
                <w:rFonts w:ascii="Times New Roman" w:hAnsi="Times New Roman"/>
                <w:sz w:val="18"/>
                <w:szCs w:val="18"/>
              </w:rPr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C4460D">
              <w:rPr>
                <w:rFonts w:ascii="Times New Roman" w:hAnsi="Times New Roman"/>
                <w:sz w:val="18"/>
                <w:szCs w:val="18"/>
              </w:rPr>
              <w:t>2</w:t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5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33425">
              <w:rPr>
                <w:rFonts w:ascii="Times New Roman" w:hAnsi="Times New Roman"/>
                <w:sz w:val="18"/>
                <w:szCs w:val="18"/>
              </w:rPr>
              <w:t>příloh: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ssl_poc_priloh"/>
                  <w:enabled/>
                  <w:calcOnExit w:val="0"/>
                  <w:textInput>
                    <w:default w:val="0"/>
                  </w:textInput>
                </w:ffData>
              </w:fldChar>
            </w:r>
            <w:bookmarkStart w:id="6" w:name="ssl_poc_priloh"/>
            <w:r w:rsidR="009D43F7"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 w:rsidR="009D43F7">
              <w:rPr>
                <w:rFonts w:ascii="Times New Roman" w:hAnsi="Times New Roman"/>
                <w:sz w:val="18"/>
                <w:szCs w:val="18"/>
              </w:rPr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C4460D">
              <w:rPr>
                <w:rFonts w:ascii="Times New Roman" w:hAnsi="Times New Roman"/>
                <w:sz w:val="18"/>
                <w:szCs w:val="18"/>
              </w:rPr>
              <w:t>0</w:t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6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33425">
              <w:rPr>
                <w:rFonts w:ascii="Times New Roman" w:hAnsi="Times New Roman"/>
                <w:sz w:val="18"/>
                <w:szCs w:val="18"/>
              </w:rPr>
              <w:t>listů příloh:</w:t>
            </w:r>
            <w:r w:rsidRPr="00BE130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ssl_poc_lpriloh"/>
                  <w:enabled/>
                  <w:calcOnExit w:val="0"/>
                  <w:textInput>
                    <w:default w:val="0"/>
                  </w:textInput>
                </w:ffData>
              </w:fldChar>
            </w:r>
            <w:bookmarkStart w:id="7" w:name="ssl_poc_lpriloh"/>
            <w:r w:rsidR="009D43F7"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 w:rsidR="009D43F7">
              <w:rPr>
                <w:rFonts w:ascii="Times New Roman" w:hAnsi="Times New Roman"/>
                <w:sz w:val="18"/>
                <w:szCs w:val="18"/>
              </w:rPr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C4460D">
              <w:rPr>
                <w:rFonts w:ascii="Times New Roman" w:hAnsi="Times New Roman"/>
                <w:sz w:val="18"/>
                <w:szCs w:val="18"/>
              </w:rPr>
              <w:t>0</w:t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7"/>
            <w:r w:rsidRPr="00133425">
              <w:rPr>
                <w:rFonts w:ascii="Times New Roman" w:hAnsi="Times New Roman"/>
                <w:sz w:val="18"/>
                <w:szCs w:val="18"/>
              </w:rPr>
              <w:tab/>
            </w:r>
          </w:p>
          <w:p w:rsidR="00367B16" w:rsidRPr="00121139" w:rsidRDefault="00367B16" w:rsidP="001B0248">
            <w:pPr>
              <w:pStyle w:val="PVSSL"/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775BE" w:rsidRPr="00E775BE" w:rsidRDefault="00E775BE" w:rsidP="00B207F6">
      <w:pPr>
        <w:rPr>
          <w:rFonts w:ascii="Times New Roman" w:hAnsi="Times New Roman"/>
          <w:b/>
          <w:sz w:val="36"/>
          <w:szCs w:val="36"/>
        </w:rPr>
      </w:pPr>
    </w:p>
    <w:p w:rsidR="00B207F6" w:rsidRDefault="00B207F6" w:rsidP="00BF5F43">
      <w:pPr>
        <w:spacing w:before="120"/>
        <w:jc w:val="center"/>
        <w:rPr>
          <w:rFonts w:ascii="Times New Roman" w:hAnsi="Times New Roman"/>
          <w:b/>
          <w:sz w:val="28"/>
        </w:rPr>
      </w:pPr>
      <w:r w:rsidRPr="00B207F6">
        <w:rPr>
          <w:rFonts w:ascii="Times New Roman" w:hAnsi="Times New Roman"/>
          <w:b/>
          <w:sz w:val="28"/>
        </w:rPr>
        <w:t>Obecně závazná vyhláška statutárního města Prostějova o regulaci zacházení s pyrotechnickými výrobky</w:t>
      </w:r>
    </w:p>
    <w:p w:rsidR="00B207F6" w:rsidRPr="00B207F6" w:rsidRDefault="00B207F6" w:rsidP="00BF5F43">
      <w:pPr>
        <w:spacing w:before="240"/>
        <w:jc w:val="both"/>
        <w:rPr>
          <w:rFonts w:ascii="Times New Roman" w:hAnsi="Times New Roman"/>
        </w:rPr>
      </w:pPr>
      <w:r w:rsidRPr="00B207F6">
        <w:rPr>
          <w:rFonts w:ascii="Times New Roman" w:hAnsi="Times New Roman"/>
        </w:rPr>
        <w:t>Zastupitelstvo města Prostějova v souladu s ustanovením § 10 písm. d</w:t>
      </w:r>
      <w:r w:rsidR="00BF5F43">
        <w:rPr>
          <w:rFonts w:ascii="Times New Roman" w:hAnsi="Times New Roman"/>
        </w:rPr>
        <w:t xml:space="preserve">) a ustanovením § 84 odst. 2 </w:t>
      </w:r>
      <w:r w:rsidRPr="00B207F6">
        <w:rPr>
          <w:rFonts w:ascii="Times New Roman" w:hAnsi="Times New Roman"/>
        </w:rPr>
        <w:t xml:space="preserve">písm. h) zákona č. 128/2000 Sb., o obcích (obecní zřízení), ve znění pozdějších předpisů, a na základě ustanovení § 35c zákona č. 206/2015 Sb., o pyrotechnických výrobcích a zacházení s nimi a o změně některých zákonů (zákon o pyrotechnice), ve znění pozdějších předpisů, (dále jen“ zákon o pyrotechnice“) vydalo na svém zasedání dne </w:t>
      </w:r>
      <w:proofErr w:type="gramStart"/>
      <w:r w:rsidRPr="00B207F6">
        <w:rPr>
          <w:rFonts w:ascii="Times New Roman" w:hAnsi="Times New Roman"/>
        </w:rPr>
        <w:t>01.12.2025</w:t>
      </w:r>
      <w:proofErr w:type="gramEnd"/>
      <w:r w:rsidRPr="00B207F6">
        <w:rPr>
          <w:rFonts w:ascii="Times New Roman" w:hAnsi="Times New Roman"/>
        </w:rPr>
        <w:t>, usnesením č. ZM/202</w:t>
      </w:r>
      <w:r w:rsidR="00BF5F43">
        <w:rPr>
          <w:rFonts w:ascii="Times New Roman" w:hAnsi="Times New Roman"/>
        </w:rPr>
        <w:t>5/19/11</w:t>
      </w:r>
      <w:r w:rsidRPr="00B207F6">
        <w:rPr>
          <w:rFonts w:ascii="Times New Roman" w:hAnsi="Times New Roman"/>
        </w:rPr>
        <w:t>, tuto obecně závaznou vyhlášku (dále jen „vyhláška“):</w:t>
      </w:r>
    </w:p>
    <w:p w:rsidR="00B207F6" w:rsidRPr="00B207F6" w:rsidRDefault="00B207F6" w:rsidP="00B207F6">
      <w:pPr>
        <w:spacing w:before="480"/>
        <w:jc w:val="center"/>
        <w:rPr>
          <w:rFonts w:ascii="Times New Roman" w:hAnsi="Times New Roman"/>
        </w:rPr>
      </w:pPr>
      <w:r w:rsidRPr="00B207F6">
        <w:rPr>
          <w:rFonts w:ascii="Times New Roman" w:hAnsi="Times New Roman"/>
          <w:b/>
          <w:bCs/>
        </w:rPr>
        <w:t>Článek 1</w:t>
      </w:r>
    </w:p>
    <w:p w:rsidR="00B207F6" w:rsidRPr="00B207F6" w:rsidRDefault="00B207F6" w:rsidP="00B207F6">
      <w:pPr>
        <w:jc w:val="center"/>
        <w:rPr>
          <w:rFonts w:ascii="Times New Roman" w:hAnsi="Times New Roman"/>
          <w:b/>
          <w:bCs/>
        </w:rPr>
      </w:pPr>
      <w:r w:rsidRPr="00B207F6">
        <w:rPr>
          <w:rFonts w:ascii="Times New Roman" w:hAnsi="Times New Roman"/>
          <w:b/>
          <w:bCs/>
        </w:rPr>
        <w:t>Obecná ustanovení</w:t>
      </w:r>
    </w:p>
    <w:p w:rsidR="00B207F6" w:rsidRPr="00B207F6" w:rsidRDefault="00B207F6" w:rsidP="00B207F6">
      <w:pPr>
        <w:pStyle w:val="Odstavec"/>
        <w:numPr>
          <w:ilvl w:val="0"/>
          <w:numId w:val="22"/>
        </w:numPr>
        <w:spacing w:before="120" w:after="0" w:line="240" w:lineRule="auto"/>
        <w:rPr>
          <w:rFonts w:ascii="Times New Roman" w:hAnsi="Times New Roman" w:cs="Times New Roman"/>
          <w:sz w:val="24"/>
        </w:rPr>
      </w:pPr>
      <w:r w:rsidRPr="00B207F6">
        <w:rPr>
          <w:rFonts w:ascii="Times New Roman" w:hAnsi="Times New Roman" w:cs="Times New Roman"/>
          <w:sz w:val="24"/>
        </w:rPr>
        <w:t>Předmětem této vyhlášky je sta</w:t>
      </w:r>
      <w:bookmarkStart w:id="8" w:name="_GoBack"/>
      <w:bookmarkEnd w:id="8"/>
      <w:r w:rsidRPr="00B207F6">
        <w:rPr>
          <w:rFonts w:ascii="Times New Roman" w:hAnsi="Times New Roman" w:cs="Times New Roman"/>
          <w:sz w:val="24"/>
        </w:rPr>
        <w:t>novení zákazu zacházení s pyrotechnickými výrobky, pokud jde o jejich odpalování, a dále jejich užívání k provádění ohňostrojných prací nebo ohňostrojů.</w:t>
      </w:r>
    </w:p>
    <w:p w:rsidR="00B207F6" w:rsidRPr="00B207F6" w:rsidRDefault="00B207F6" w:rsidP="00B207F6">
      <w:pPr>
        <w:pStyle w:val="Odstavec"/>
        <w:numPr>
          <w:ilvl w:val="0"/>
          <w:numId w:val="22"/>
        </w:numPr>
        <w:spacing w:before="120" w:after="0" w:line="240" w:lineRule="auto"/>
        <w:rPr>
          <w:rFonts w:ascii="Times New Roman" w:hAnsi="Times New Roman" w:cs="Times New Roman"/>
          <w:sz w:val="24"/>
        </w:rPr>
      </w:pPr>
      <w:r w:rsidRPr="00B207F6">
        <w:rPr>
          <w:rFonts w:ascii="Times New Roman" w:hAnsi="Times New Roman" w:cs="Times New Roman"/>
          <w:sz w:val="24"/>
        </w:rPr>
        <w:t>Tato vyhláška se vztahuje na pyrotechnické výrobky zařazené do kategorie</w:t>
      </w:r>
      <w:r w:rsidRPr="00B207F6">
        <w:rPr>
          <w:rStyle w:val="Znakapoznpodarou"/>
          <w:rFonts w:ascii="Times New Roman" w:hAnsi="Times New Roman" w:cs="Times New Roman"/>
          <w:sz w:val="24"/>
        </w:rPr>
        <w:footnoteReference w:id="1"/>
      </w:r>
      <w:r w:rsidRPr="00B207F6">
        <w:rPr>
          <w:rFonts w:ascii="Times New Roman" w:hAnsi="Times New Roman" w:cs="Times New Roman"/>
          <w:sz w:val="24"/>
        </w:rPr>
        <w:t xml:space="preserve"> zábavní pyrotechniky F2, F3 a F4.</w:t>
      </w:r>
    </w:p>
    <w:p w:rsidR="00B207F6" w:rsidRPr="00B207F6" w:rsidRDefault="00B207F6" w:rsidP="00B207F6">
      <w:pPr>
        <w:pStyle w:val="Odstavec"/>
        <w:numPr>
          <w:ilvl w:val="0"/>
          <w:numId w:val="22"/>
        </w:numPr>
        <w:spacing w:before="120" w:after="0" w:line="240" w:lineRule="auto"/>
        <w:rPr>
          <w:rFonts w:ascii="Times New Roman" w:hAnsi="Times New Roman" w:cs="Times New Roman"/>
          <w:sz w:val="24"/>
        </w:rPr>
      </w:pPr>
      <w:r w:rsidRPr="00B207F6">
        <w:rPr>
          <w:rFonts w:ascii="Times New Roman" w:hAnsi="Times New Roman" w:cs="Times New Roman"/>
          <w:sz w:val="24"/>
        </w:rPr>
        <w:t xml:space="preserve">Vyhláška se nevztahuje na pyrotechnické výrobky kategorie F1 </w:t>
      </w:r>
      <w:r w:rsidRPr="00B207F6">
        <w:rPr>
          <w:rFonts w:ascii="Times New Roman" w:hAnsi="Times New Roman" w:cs="Times New Roman"/>
          <w:sz w:val="24"/>
          <w:szCs w:val="24"/>
        </w:rPr>
        <w:t xml:space="preserve">a </w:t>
      </w:r>
      <w:r w:rsidRPr="00B207F6">
        <w:rPr>
          <w:rFonts w:ascii="Times New Roman" w:hAnsi="Times New Roman" w:cs="Times New Roman"/>
          <w:sz w:val="24"/>
        </w:rPr>
        <w:t>na pyrotechnické výrobky kategorie F4, které se užívají k provedení ohňostrojné práce, jejíž provedení se povoluje v souladu se zákonem o pyrotechnice</w:t>
      </w:r>
      <w:r w:rsidRPr="00B207F6">
        <w:rPr>
          <w:rStyle w:val="Znakapoznpodarou"/>
          <w:rFonts w:ascii="Times New Roman" w:hAnsi="Times New Roman" w:cs="Times New Roman"/>
          <w:sz w:val="24"/>
        </w:rPr>
        <w:footnoteReference w:id="2"/>
      </w:r>
      <w:r w:rsidRPr="00B207F6">
        <w:rPr>
          <w:rFonts w:ascii="Times New Roman" w:hAnsi="Times New Roman" w:cs="Times New Roman"/>
          <w:sz w:val="24"/>
        </w:rPr>
        <w:t>.</w:t>
      </w:r>
    </w:p>
    <w:p w:rsidR="00B207F6" w:rsidRPr="00B207F6" w:rsidRDefault="00B207F6" w:rsidP="00B207F6">
      <w:pPr>
        <w:spacing w:before="480"/>
        <w:jc w:val="center"/>
        <w:rPr>
          <w:rFonts w:ascii="Times New Roman" w:hAnsi="Times New Roman"/>
          <w:b/>
        </w:rPr>
      </w:pPr>
      <w:r w:rsidRPr="00B207F6">
        <w:rPr>
          <w:rFonts w:ascii="Times New Roman" w:hAnsi="Times New Roman"/>
          <w:b/>
        </w:rPr>
        <w:t>Článek 2</w:t>
      </w:r>
    </w:p>
    <w:p w:rsidR="00B207F6" w:rsidRPr="00B207F6" w:rsidRDefault="00B207F6" w:rsidP="00B207F6">
      <w:pPr>
        <w:jc w:val="center"/>
        <w:rPr>
          <w:rFonts w:ascii="Times New Roman" w:hAnsi="Times New Roman"/>
          <w:b/>
        </w:rPr>
      </w:pPr>
      <w:r w:rsidRPr="00B207F6">
        <w:rPr>
          <w:rFonts w:ascii="Times New Roman" w:hAnsi="Times New Roman"/>
          <w:b/>
        </w:rPr>
        <w:t>Zákaz zacházení s pyrotechnickými výrobky</w:t>
      </w:r>
    </w:p>
    <w:p w:rsidR="00B207F6" w:rsidRPr="00B207F6" w:rsidRDefault="00B207F6" w:rsidP="00B207F6">
      <w:pPr>
        <w:spacing w:before="120"/>
        <w:jc w:val="both"/>
        <w:rPr>
          <w:rFonts w:ascii="Times New Roman" w:hAnsi="Times New Roman"/>
        </w:rPr>
      </w:pPr>
      <w:r w:rsidRPr="00B207F6">
        <w:rPr>
          <w:rFonts w:ascii="Times New Roman" w:hAnsi="Times New Roman"/>
        </w:rPr>
        <w:t>Zacházení s pyrotechnickými výrobky podle této vyhlášky se zakazuje na částech území statutárního města Prostějova vymezených v příloze č. 1.</w:t>
      </w:r>
    </w:p>
    <w:p w:rsidR="00B207F6" w:rsidRPr="00B207F6" w:rsidRDefault="00B207F6" w:rsidP="00B207F6">
      <w:pPr>
        <w:spacing w:before="480"/>
        <w:jc w:val="center"/>
        <w:rPr>
          <w:rFonts w:ascii="Times New Roman" w:hAnsi="Times New Roman"/>
          <w:b/>
        </w:rPr>
      </w:pPr>
      <w:r w:rsidRPr="00B207F6">
        <w:rPr>
          <w:rFonts w:ascii="Times New Roman" w:hAnsi="Times New Roman"/>
          <w:b/>
        </w:rPr>
        <w:t>Článek 3</w:t>
      </w:r>
    </w:p>
    <w:p w:rsidR="00B207F6" w:rsidRPr="00B207F6" w:rsidRDefault="00B207F6" w:rsidP="00B207F6">
      <w:pPr>
        <w:jc w:val="center"/>
        <w:rPr>
          <w:rFonts w:ascii="Times New Roman" w:hAnsi="Times New Roman"/>
          <w:b/>
        </w:rPr>
      </w:pPr>
      <w:r w:rsidRPr="00B207F6">
        <w:rPr>
          <w:rFonts w:ascii="Times New Roman" w:hAnsi="Times New Roman"/>
          <w:b/>
        </w:rPr>
        <w:t>Výjimky ze zákazu zacházení s pyrotechnickými výrobky</w:t>
      </w:r>
    </w:p>
    <w:p w:rsidR="00B207F6" w:rsidRPr="00B207F6" w:rsidRDefault="00B207F6" w:rsidP="00B207F6">
      <w:pPr>
        <w:pStyle w:val="Odstavecseseznamem"/>
        <w:numPr>
          <w:ilvl w:val="2"/>
          <w:numId w:val="23"/>
        </w:numPr>
        <w:spacing w:before="120"/>
        <w:ind w:left="567" w:hanging="567"/>
        <w:contextualSpacing w:val="0"/>
        <w:jc w:val="both"/>
      </w:pPr>
      <w:r w:rsidRPr="00B207F6">
        <w:t>Zákaz stanovený touto vyhláškou se nevztahuje na:</w:t>
      </w:r>
    </w:p>
    <w:p w:rsidR="00B207F6" w:rsidRPr="00B207F6" w:rsidRDefault="00B207F6" w:rsidP="00B207F6">
      <w:pPr>
        <w:pStyle w:val="Odstavecseseznamem"/>
        <w:numPr>
          <w:ilvl w:val="0"/>
          <w:numId w:val="24"/>
        </w:numPr>
        <w:spacing w:before="60"/>
        <w:ind w:left="1349" w:hanging="357"/>
        <w:contextualSpacing w:val="0"/>
        <w:jc w:val="both"/>
      </w:pPr>
      <w:r w:rsidRPr="00B207F6">
        <w:t>silvestrovské oslavy, které se konají od 14.00 hodin 31. 12. do 03.00 hodin 1. 1. každého roku;</w:t>
      </w:r>
    </w:p>
    <w:p w:rsidR="00B207F6" w:rsidRPr="00B207F6" w:rsidRDefault="00B207F6" w:rsidP="00B207F6">
      <w:pPr>
        <w:pStyle w:val="Odstavecseseznamem"/>
        <w:numPr>
          <w:ilvl w:val="0"/>
          <w:numId w:val="24"/>
        </w:numPr>
        <w:spacing w:before="60"/>
        <w:ind w:left="1349" w:hanging="357"/>
        <w:contextualSpacing w:val="0"/>
        <w:jc w:val="both"/>
      </w:pPr>
      <w:r w:rsidRPr="00B207F6">
        <w:t>ohňostroje a ohňostrojné práce oznámené v souladu se zákonem o pyrotechnice.</w:t>
      </w:r>
    </w:p>
    <w:p w:rsidR="00B207F6" w:rsidRPr="00B207F6" w:rsidRDefault="00B207F6" w:rsidP="00B207F6">
      <w:pPr>
        <w:pStyle w:val="Odstavecseseznamem"/>
        <w:numPr>
          <w:ilvl w:val="2"/>
          <w:numId w:val="23"/>
        </w:numPr>
        <w:spacing w:before="120"/>
        <w:ind w:left="567" w:hanging="567"/>
        <w:contextualSpacing w:val="0"/>
        <w:jc w:val="both"/>
      </w:pPr>
      <w:r w:rsidRPr="00B207F6">
        <w:lastRenderedPageBreak/>
        <w:t>Výjimkou podle odstavce 1 není dotčen zákaz zacházení s pyrotechnickými výrobky stanovený v § 35b zákona o pyrotechnice.</w:t>
      </w:r>
    </w:p>
    <w:p w:rsidR="00B207F6" w:rsidRPr="00B207F6" w:rsidRDefault="00B207F6" w:rsidP="00B207F6">
      <w:pPr>
        <w:spacing w:before="480"/>
        <w:jc w:val="center"/>
        <w:rPr>
          <w:rFonts w:ascii="Times New Roman" w:hAnsi="Times New Roman"/>
          <w:b/>
        </w:rPr>
      </w:pPr>
      <w:r w:rsidRPr="00B207F6">
        <w:rPr>
          <w:rFonts w:ascii="Times New Roman" w:hAnsi="Times New Roman"/>
          <w:b/>
        </w:rPr>
        <w:t>Článek 4</w:t>
      </w:r>
    </w:p>
    <w:p w:rsidR="00B207F6" w:rsidRPr="00B207F6" w:rsidRDefault="00B207F6" w:rsidP="00B207F6">
      <w:pPr>
        <w:jc w:val="center"/>
        <w:rPr>
          <w:rFonts w:ascii="Times New Roman" w:hAnsi="Times New Roman"/>
          <w:b/>
        </w:rPr>
      </w:pPr>
      <w:r w:rsidRPr="00B207F6">
        <w:rPr>
          <w:rFonts w:ascii="Times New Roman" w:hAnsi="Times New Roman"/>
          <w:b/>
        </w:rPr>
        <w:t>Sankce</w:t>
      </w:r>
    </w:p>
    <w:p w:rsidR="00B207F6" w:rsidRPr="00B207F6" w:rsidRDefault="00B207F6" w:rsidP="00B207F6">
      <w:pPr>
        <w:spacing w:before="120"/>
        <w:jc w:val="both"/>
        <w:rPr>
          <w:rFonts w:ascii="Times New Roman" w:hAnsi="Times New Roman"/>
        </w:rPr>
      </w:pPr>
      <w:r w:rsidRPr="00B207F6">
        <w:rPr>
          <w:rFonts w:ascii="Times New Roman" w:hAnsi="Times New Roman"/>
        </w:rPr>
        <w:t>Porušení ustanovení zákazu dle této vyhlášky lze postihovat podle zvláštních právních předpisů.</w:t>
      </w:r>
      <w:r w:rsidRPr="00B207F6">
        <w:rPr>
          <w:rStyle w:val="Znakapoznpodarou"/>
          <w:rFonts w:ascii="Times New Roman" w:hAnsi="Times New Roman"/>
        </w:rPr>
        <w:footnoteReference w:id="3"/>
      </w:r>
    </w:p>
    <w:p w:rsidR="00B207F6" w:rsidRPr="00B207F6" w:rsidRDefault="00B207F6" w:rsidP="00B207F6">
      <w:pPr>
        <w:spacing w:before="480"/>
        <w:jc w:val="center"/>
        <w:rPr>
          <w:rFonts w:ascii="Times New Roman" w:hAnsi="Times New Roman"/>
          <w:b/>
        </w:rPr>
      </w:pPr>
      <w:r w:rsidRPr="00B207F6">
        <w:rPr>
          <w:rFonts w:ascii="Times New Roman" w:hAnsi="Times New Roman"/>
          <w:b/>
        </w:rPr>
        <w:t>Článek 5</w:t>
      </w:r>
    </w:p>
    <w:p w:rsidR="00B207F6" w:rsidRPr="00B207F6" w:rsidRDefault="00B207F6" w:rsidP="00B207F6">
      <w:pPr>
        <w:jc w:val="center"/>
        <w:rPr>
          <w:rFonts w:ascii="Times New Roman" w:hAnsi="Times New Roman"/>
          <w:b/>
        </w:rPr>
      </w:pPr>
      <w:r w:rsidRPr="00B207F6">
        <w:rPr>
          <w:rFonts w:ascii="Times New Roman" w:hAnsi="Times New Roman"/>
          <w:b/>
        </w:rPr>
        <w:t>Účinnost</w:t>
      </w:r>
    </w:p>
    <w:p w:rsidR="00B207F6" w:rsidRPr="00B207F6" w:rsidRDefault="00B207F6" w:rsidP="00B207F6">
      <w:pPr>
        <w:spacing w:before="120"/>
        <w:jc w:val="both"/>
        <w:rPr>
          <w:rFonts w:ascii="Times New Roman" w:hAnsi="Times New Roman"/>
        </w:rPr>
      </w:pPr>
      <w:r w:rsidRPr="00B207F6">
        <w:rPr>
          <w:rFonts w:ascii="Times New Roman" w:hAnsi="Times New Roman"/>
        </w:rPr>
        <w:t>Tato vyhláška nabývá účinnosti počátkem patnáctého dne následujícího po dni jeho vyhlášení ve Sbírce právních předpisů územních samosprávných celků.</w:t>
      </w:r>
    </w:p>
    <w:p w:rsidR="00B207F6" w:rsidRPr="00B207F6" w:rsidRDefault="00B207F6" w:rsidP="00B207F6">
      <w:pPr>
        <w:jc w:val="both"/>
        <w:rPr>
          <w:rFonts w:ascii="Times New Roman" w:hAnsi="Times New Roman"/>
        </w:rPr>
      </w:pPr>
      <w:r w:rsidRPr="00B207F6">
        <w:rPr>
          <w:rFonts w:ascii="Times New Roman" w:hAnsi="Times New Roman"/>
        </w:rPr>
        <w:t xml:space="preserve">  </w:t>
      </w:r>
    </w:p>
    <w:p w:rsidR="00B207F6" w:rsidRPr="00B207F6" w:rsidRDefault="00B207F6" w:rsidP="00B207F6">
      <w:pPr>
        <w:jc w:val="both"/>
        <w:rPr>
          <w:rFonts w:ascii="Times New Roman" w:hAnsi="Times New Roman"/>
        </w:rPr>
      </w:pPr>
    </w:p>
    <w:p w:rsidR="00B207F6" w:rsidRPr="00B207F6" w:rsidRDefault="00B207F6" w:rsidP="00B207F6">
      <w:pPr>
        <w:jc w:val="both"/>
        <w:rPr>
          <w:rFonts w:ascii="Times New Roman" w:hAnsi="Times New Roman"/>
        </w:rPr>
      </w:pPr>
    </w:p>
    <w:p w:rsidR="00B207F6" w:rsidRPr="00B207F6" w:rsidRDefault="00B207F6" w:rsidP="00B207F6">
      <w:pPr>
        <w:jc w:val="both"/>
        <w:rPr>
          <w:rFonts w:ascii="Times New Roman" w:hAnsi="Times New Roman"/>
        </w:rPr>
      </w:pPr>
    </w:p>
    <w:p w:rsidR="00B207F6" w:rsidRPr="00B207F6" w:rsidRDefault="00B207F6" w:rsidP="00B207F6">
      <w:pPr>
        <w:jc w:val="both"/>
        <w:rPr>
          <w:rFonts w:ascii="Times New Roman" w:hAnsi="Times New Roman"/>
        </w:rPr>
      </w:pPr>
      <w:r w:rsidRPr="00B207F6">
        <w:rPr>
          <w:rFonts w:ascii="Times New Roman" w:hAnsi="Times New Roman"/>
        </w:rPr>
        <w:t xml:space="preserve">Mgr. František Jura, MBA, </w:t>
      </w:r>
      <w:proofErr w:type="gramStart"/>
      <w:r w:rsidRPr="00B207F6">
        <w:rPr>
          <w:rFonts w:ascii="Times New Roman" w:hAnsi="Times New Roman"/>
        </w:rPr>
        <w:t>LL.M.</w:t>
      </w:r>
      <w:proofErr w:type="gramEnd"/>
      <w:r w:rsidRPr="00B207F6">
        <w:rPr>
          <w:rFonts w:ascii="Times New Roman" w:hAnsi="Times New Roman"/>
        </w:rPr>
        <w:t xml:space="preserve"> v. r. </w:t>
      </w:r>
      <w:r w:rsidRPr="00B207F6">
        <w:rPr>
          <w:rFonts w:ascii="Times New Roman" w:hAnsi="Times New Roman"/>
        </w:rPr>
        <w:tab/>
        <w:t xml:space="preserve"> </w:t>
      </w:r>
      <w:r w:rsidRPr="00B207F6">
        <w:rPr>
          <w:rFonts w:ascii="Times New Roman" w:hAnsi="Times New Roman"/>
        </w:rPr>
        <w:tab/>
        <w:t xml:space="preserve"> </w:t>
      </w:r>
      <w:r w:rsidRPr="00B207F6">
        <w:rPr>
          <w:rFonts w:ascii="Times New Roman" w:hAnsi="Times New Roman"/>
        </w:rPr>
        <w:tab/>
        <w:t xml:space="preserve"> </w:t>
      </w:r>
      <w:r w:rsidRPr="00B207F6">
        <w:rPr>
          <w:rFonts w:ascii="Times New Roman" w:hAnsi="Times New Roman"/>
        </w:rPr>
        <w:tab/>
        <w:t xml:space="preserve"> Ing. Milada Sokolová v. r.  </w:t>
      </w:r>
    </w:p>
    <w:p w:rsidR="00B207F6" w:rsidRPr="00B207F6" w:rsidRDefault="00B207F6" w:rsidP="00B207F6">
      <w:pPr>
        <w:jc w:val="both"/>
        <w:rPr>
          <w:rFonts w:ascii="Times New Roman" w:hAnsi="Times New Roman"/>
        </w:rPr>
      </w:pPr>
      <w:r w:rsidRPr="00B207F6">
        <w:rPr>
          <w:rFonts w:ascii="Times New Roman" w:hAnsi="Times New Roman"/>
        </w:rPr>
        <w:t xml:space="preserve">          primátor </w:t>
      </w:r>
      <w:r w:rsidRPr="00B207F6">
        <w:rPr>
          <w:rFonts w:ascii="Times New Roman" w:hAnsi="Times New Roman"/>
        </w:rPr>
        <w:tab/>
        <w:t xml:space="preserve"> </w:t>
      </w:r>
      <w:r w:rsidRPr="00B207F6">
        <w:rPr>
          <w:rFonts w:ascii="Times New Roman" w:hAnsi="Times New Roman"/>
        </w:rPr>
        <w:tab/>
        <w:t xml:space="preserve"> </w:t>
      </w:r>
      <w:r w:rsidRPr="00B207F6">
        <w:rPr>
          <w:rFonts w:ascii="Times New Roman" w:hAnsi="Times New Roman"/>
        </w:rPr>
        <w:tab/>
        <w:t xml:space="preserve"> </w:t>
      </w:r>
      <w:r w:rsidRPr="00B207F6">
        <w:rPr>
          <w:rFonts w:ascii="Times New Roman" w:hAnsi="Times New Roman"/>
        </w:rPr>
        <w:tab/>
        <w:t xml:space="preserve"> </w:t>
      </w:r>
      <w:r w:rsidRPr="00B207F6">
        <w:rPr>
          <w:rFonts w:ascii="Times New Roman" w:hAnsi="Times New Roman"/>
        </w:rPr>
        <w:tab/>
        <w:t xml:space="preserve">       </w:t>
      </w:r>
      <w:r w:rsidRPr="00B207F6">
        <w:rPr>
          <w:rFonts w:ascii="Times New Roman" w:hAnsi="Times New Roman"/>
        </w:rPr>
        <w:tab/>
        <w:t xml:space="preserve">             1. náměstkyně primátora  </w:t>
      </w:r>
    </w:p>
    <w:p w:rsidR="00B207F6" w:rsidRPr="00B207F6" w:rsidRDefault="00B207F6" w:rsidP="00B207F6">
      <w:pPr>
        <w:rPr>
          <w:rFonts w:ascii="Times New Roman" w:hAnsi="Times New Roman"/>
        </w:rPr>
      </w:pPr>
      <w:r w:rsidRPr="00B207F6">
        <w:rPr>
          <w:rFonts w:ascii="Times New Roman" w:hAnsi="Times New Roman"/>
        </w:rPr>
        <w:br w:type="page"/>
      </w:r>
    </w:p>
    <w:p w:rsidR="00B207F6" w:rsidRPr="00B207F6" w:rsidRDefault="00B207F6" w:rsidP="00B207F6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B207F6">
        <w:rPr>
          <w:rFonts w:ascii="Times New Roman" w:hAnsi="Times New Roman"/>
          <w:b/>
          <w:bCs/>
        </w:rPr>
        <w:t xml:space="preserve">Příloha č. 1 </w:t>
      </w:r>
    </w:p>
    <w:p w:rsidR="00B207F6" w:rsidRPr="00B207F6" w:rsidRDefault="00B207F6" w:rsidP="00B207F6">
      <w:pPr>
        <w:widowControl w:val="0"/>
        <w:autoSpaceDE w:val="0"/>
        <w:autoSpaceDN w:val="0"/>
        <w:adjustRightInd w:val="0"/>
        <w:spacing w:before="120"/>
        <w:jc w:val="both"/>
        <w:rPr>
          <w:rFonts w:ascii="Times New Roman" w:hAnsi="Times New Roman"/>
          <w:b/>
          <w:bCs/>
        </w:rPr>
      </w:pPr>
      <w:r w:rsidRPr="00B207F6">
        <w:rPr>
          <w:rFonts w:ascii="Times New Roman" w:hAnsi="Times New Roman"/>
          <w:b/>
        </w:rPr>
        <w:t xml:space="preserve">Přehled veřejných prostranství, kde je zacházení s pyrotechnickými výrobky dle vyhlášky zakázáno: </w:t>
      </w:r>
    </w:p>
    <w:p w:rsidR="00B207F6" w:rsidRPr="00B207F6" w:rsidRDefault="00B207F6" w:rsidP="00B207F6">
      <w:pPr>
        <w:widowControl w:val="0"/>
        <w:autoSpaceDE w:val="0"/>
        <w:autoSpaceDN w:val="0"/>
        <w:adjustRightInd w:val="0"/>
        <w:spacing w:before="240"/>
        <w:jc w:val="both"/>
        <w:rPr>
          <w:rFonts w:ascii="Times New Roman" w:hAnsi="Times New Roman"/>
          <w:u w:val="single"/>
        </w:rPr>
      </w:pPr>
      <w:r w:rsidRPr="00B207F6">
        <w:rPr>
          <w:rFonts w:ascii="Times New Roman" w:hAnsi="Times New Roman"/>
          <w:u w:val="single"/>
        </w:rPr>
        <w:t xml:space="preserve">náměstí a ulice </w:t>
      </w:r>
    </w:p>
    <w:p w:rsidR="00B207F6" w:rsidRPr="00B207F6" w:rsidRDefault="00B207F6" w:rsidP="00B207F6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 w:rsidRPr="00B207F6">
        <w:rPr>
          <w:rFonts w:ascii="Times New Roman" w:hAnsi="Times New Roman"/>
        </w:rPr>
        <w:t xml:space="preserve">náměstí T. G. Masaryka </w:t>
      </w:r>
    </w:p>
    <w:p w:rsidR="00B207F6" w:rsidRPr="00B207F6" w:rsidRDefault="00B207F6" w:rsidP="00B207F6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 w:rsidRPr="00B207F6">
        <w:rPr>
          <w:rFonts w:ascii="Times New Roman" w:hAnsi="Times New Roman"/>
        </w:rPr>
        <w:t xml:space="preserve">Žižkovo náměstí </w:t>
      </w:r>
    </w:p>
    <w:p w:rsidR="00B207F6" w:rsidRPr="00B207F6" w:rsidRDefault="00B207F6" w:rsidP="00B207F6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 w:rsidRPr="00B207F6">
        <w:rPr>
          <w:rFonts w:ascii="Times New Roman" w:hAnsi="Times New Roman"/>
        </w:rPr>
        <w:t xml:space="preserve">Pernštýnské náměstí </w:t>
      </w:r>
    </w:p>
    <w:p w:rsidR="00B207F6" w:rsidRPr="00B207F6" w:rsidRDefault="00B207F6" w:rsidP="00B207F6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 w:rsidRPr="00B207F6">
        <w:rPr>
          <w:rFonts w:ascii="Times New Roman" w:hAnsi="Times New Roman"/>
        </w:rPr>
        <w:t xml:space="preserve">náměstí E. </w:t>
      </w:r>
      <w:proofErr w:type="spellStart"/>
      <w:r w:rsidRPr="00B207F6">
        <w:rPr>
          <w:rFonts w:ascii="Times New Roman" w:hAnsi="Times New Roman"/>
        </w:rPr>
        <w:t>Husserla</w:t>
      </w:r>
      <w:proofErr w:type="spellEnd"/>
      <w:r w:rsidRPr="00B207F6">
        <w:rPr>
          <w:rFonts w:ascii="Times New Roman" w:hAnsi="Times New Roman"/>
        </w:rPr>
        <w:t xml:space="preserve"> </w:t>
      </w:r>
    </w:p>
    <w:p w:rsidR="00B207F6" w:rsidRPr="00B207F6" w:rsidRDefault="00B207F6" w:rsidP="00B207F6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 w:rsidRPr="00B207F6">
        <w:rPr>
          <w:rFonts w:ascii="Times New Roman" w:hAnsi="Times New Roman"/>
        </w:rPr>
        <w:t xml:space="preserve">ulice Bohumíra Šmerala </w:t>
      </w:r>
    </w:p>
    <w:p w:rsidR="00B207F6" w:rsidRPr="00B207F6" w:rsidRDefault="00B207F6" w:rsidP="00B207F6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 w:rsidRPr="00B207F6">
        <w:rPr>
          <w:rFonts w:ascii="Times New Roman" w:hAnsi="Times New Roman"/>
        </w:rPr>
        <w:t xml:space="preserve">ulice Boženy Němcové </w:t>
      </w:r>
    </w:p>
    <w:p w:rsidR="00B207F6" w:rsidRPr="00B207F6" w:rsidRDefault="00B207F6" w:rsidP="00B207F6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 w:rsidRPr="00B207F6">
        <w:rPr>
          <w:rFonts w:ascii="Times New Roman" w:hAnsi="Times New Roman"/>
        </w:rPr>
        <w:t xml:space="preserve">ulice Dolní </w:t>
      </w:r>
    </w:p>
    <w:p w:rsidR="00B207F6" w:rsidRPr="00B207F6" w:rsidRDefault="00B207F6" w:rsidP="00B207F6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 w:rsidRPr="00B207F6">
        <w:rPr>
          <w:rFonts w:ascii="Times New Roman" w:hAnsi="Times New Roman"/>
        </w:rPr>
        <w:t xml:space="preserve">ulice Marie Pujmanové </w:t>
      </w:r>
    </w:p>
    <w:p w:rsidR="00B207F6" w:rsidRPr="00B207F6" w:rsidRDefault="00B207F6" w:rsidP="00B207F6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 w:rsidRPr="00B207F6">
        <w:rPr>
          <w:rFonts w:ascii="Times New Roman" w:hAnsi="Times New Roman"/>
        </w:rPr>
        <w:t xml:space="preserve">Ulice </w:t>
      </w:r>
      <w:proofErr w:type="spellStart"/>
      <w:r w:rsidRPr="00B207F6">
        <w:rPr>
          <w:rFonts w:ascii="Times New Roman" w:hAnsi="Times New Roman"/>
        </w:rPr>
        <w:t>Hacarova</w:t>
      </w:r>
      <w:proofErr w:type="spellEnd"/>
      <w:r w:rsidRPr="00B207F6">
        <w:rPr>
          <w:rFonts w:ascii="Times New Roman" w:hAnsi="Times New Roman"/>
        </w:rPr>
        <w:t xml:space="preserve"> a Polišenského </w:t>
      </w:r>
    </w:p>
    <w:p w:rsidR="00B207F6" w:rsidRPr="00B207F6" w:rsidRDefault="00B207F6" w:rsidP="00B207F6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 w:rsidRPr="00B207F6">
        <w:rPr>
          <w:rFonts w:ascii="Times New Roman" w:hAnsi="Times New Roman"/>
        </w:rPr>
        <w:t xml:space="preserve">Ulice Šárka </w:t>
      </w:r>
    </w:p>
    <w:p w:rsidR="00B207F6" w:rsidRPr="00B207F6" w:rsidRDefault="00B207F6" w:rsidP="00B207F6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 w:rsidRPr="00B207F6">
        <w:rPr>
          <w:rFonts w:ascii="Times New Roman" w:hAnsi="Times New Roman"/>
        </w:rPr>
        <w:t xml:space="preserve">Husovo náměstí </w:t>
      </w:r>
    </w:p>
    <w:p w:rsidR="00B207F6" w:rsidRPr="00B207F6" w:rsidRDefault="00B207F6" w:rsidP="00B207F6">
      <w:pPr>
        <w:widowControl w:val="0"/>
        <w:autoSpaceDE w:val="0"/>
        <w:autoSpaceDN w:val="0"/>
        <w:adjustRightInd w:val="0"/>
        <w:spacing w:before="240"/>
        <w:rPr>
          <w:rFonts w:ascii="Times New Roman" w:hAnsi="Times New Roman"/>
          <w:u w:val="single"/>
        </w:rPr>
      </w:pPr>
      <w:r w:rsidRPr="00B207F6">
        <w:rPr>
          <w:rFonts w:ascii="Times New Roman" w:hAnsi="Times New Roman"/>
          <w:u w:val="single"/>
        </w:rPr>
        <w:t>sídliště</w:t>
      </w:r>
    </w:p>
    <w:p w:rsidR="00B207F6" w:rsidRPr="00B207F6" w:rsidRDefault="00B207F6" w:rsidP="00B207F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B207F6">
        <w:rPr>
          <w:rFonts w:ascii="Times New Roman" w:hAnsi="Times New Roman"/>
        </w:rPr>
        <w:t xml:space="preserve">sídliště Hloučela </w:t>
      </w:r>
    </w:p>
    <w:p w:rsidR="00B207F6" w:rsidRPr="00B207F6" w:rsidRDefault="00B207F6" w:rsidP="00B207F6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 w:rsidRPr="00B207F6">
        <w:rPr>
          <w:rFonts w:ascii="Times New Roman" w:hAnsi="Times New Roman"/>
        </w:rPr>
        <w:t xml:space="preserve">sídliště Svobody </w:t>
      </w:r>
    </w:p>
    <w:p w:rsidR="00B207F6" w:rsidRPr="00B207F6" w:rsidRDefault="00B207F6" w:rsidP="00B207F6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 w:rsidRPr="00B207F6">
        <w:rPr>
          <w:rFonts w:ascii="Times New Roman" w:hAnsi="Times New Roman"/>
        </w:rPr>
        <w:t xml:space="preserve">sídliště Svornosti </w:t>
      </w:r>
    </w:p>
    <w:p w:rsidR="00B207F6" w:rsidRPr="00B207F6" w:rsidRDefault="00B207F6" w:rsidP="00B207F6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 w:rsidRPr="00B207F6">
        <w:rPr>
          <w:rFonts w:ascii="Times New Roman" w:hAnsi="Times New Roman"/>
        </w:rPr>
        <w:t xml:space="preserve">sídliště Edvarda Beneše </w:t>
      </w:r>
    </w:p>
    <w:p w:rsidR="00B207F6" w:rsidRPr="00B207F6" w:rsidRDefault="00B207F6" w:rsidP="00B207F6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 w:rsidRPr="00B207F6">
        <w:rPr>
          <w:rFonts w:ascii="Times New Roman" w:hAnsi="Times New Roman"/>
        </w:rPr>
        <w:t xml:space="preserve">sídliště Moravská </w:t>
      </w:r>
    </w:p>
    <w:p w:rsidR="00B207F6" w:rsidRPr="00B207F6" w:rsidRDefault="00B207F6" w:rsidP="00B207F6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 w:rsidRPr="00B207F6">
        <w:rPr>
          <w:rFonts w:ascii="Times New Roman" w:hAnsi="Times New Roman"/>
        </w:rPr>
        <w:t xml:space="preserve">Sídliště Prostějov - západ </w:t>
      </w:r>
    </w:p>
    <w:p w:rsidR="00B207F6" w:rsidRPr="00B207F6" w:rsidRDefault="00B207F6" w:rsidP="00B207F6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 w:rsidRPr="00B207F6">
        <w:rPr>
          <w:rFonts w:ascii="Times New Roman" w:hAnsi="Times New Roman"/>
        </w:rPr>
        <w:t xml:space="preserve">Lokalita bytových domů mezi ulicemi Brněnská a </w:t>
      </w:r>
      <w:proofErr w:type="spellStart"/>
      <w:r w:rsidRPr="00B207F6">
        <w:rPr>
          <w:rFonts w:ascii="Times New Roman" w:hAnsi="Times New Roman"/>
        </w:rPr>
        <w:t>Určická</w:t>
      </w:r>
      <w:proofErr w:type="spellEnd"/>
    </w:p>
    <w:p w:rsidR="00B207F6" w:rsidRPr="00B207F6" w:rsidRDefault="00B207F6" w:rsidP="00B207F6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 w:rsidRPr="00B207F6">
        <w:rPr>
          <w:rFonts w:ascii="Times New Roman" w:hAnsi="Times New Roman"/>
        </w:rPr>
        <w:t xml:space="preserve">Lokalita bytových domů mezi ulicemi Dr. </w:t>
      </w:r>
      <w:proofErr w:type="spellStart"/>
      <w:r w:rsidRPr="00B207F6">
        <w:rPr>
          <w:rFonts w:ascii="Times New Roman" w:hAnsi="Times New Roman"/>
        </w:rPr>
        <w:t>Plajnera</w:t>
      </w:r>
      <w:proofErr w:type="spellEnd"/>
      <w:r w:rsidRPr="00B207F6">
        <w:rPr>
          <w:rFonts w:ascii="Times New Roman" w:hAnsi="Times New Roman"/>
        </w:rPr>
        <w:t xml:space="preserve"> a Jana Sedláčka </w:t>
      </w:r>
    </w:p>
    <w:p w:rsidR="00B207F6" w:rsidRPr="00B207F6" w:rsidRDefault="00B207F6" w:rsidP="00B207F6">
      <w:pPr>
        <w:widowControl w:val="0"/>
        <w:autoSpaceDE w:val="0"/>
        <w:autoSpaceDN w:val="0"/>
        <w:adjustRightInd w:val="0"/>
        <w:spacing w:before="240"/>
        <w:jc w:val="both"/>
        <w:rPr>
          <w:rFonts w:ascii="Times New Roman" w:hAnsi="Times New Roman"/>
          <w:u w:val="single"/>
        </w:rPr>
      </w:pPr>
      <w:r w:rsidRPr="00B207F6">
        <w:rPr>
          <w:rFonts w:ascii="Times New Roman" w:hAnsi="Times New Roman"/>
          <w:u w:val="single"/>
        </w:rPr>
        <w:t xml:space="preserve">parky a sady </w:t>
      </w:r>
    </w:p>
    <w:p w:rsidR="00B207F6" w:rsidRPr="00B207F6" w:rsidRDefault="00B207F6" w:rsidP="00B207F6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 w:rsidRPr="00B207F6">
        <w:rPr>
          <w:rFonts w:ascii="Times New Roman" w:hAnsi="Times New Roman"/>
        </w:rPr>
        <w:t xml:space="preserve">Smetanovy sady </w:t>
      </w:r>
    </w:p>
    <w:p w:rsidR="00B207F6" w:rsidRPr="00B207F6" w:rsidRDefault="00B207F6" w:rsidP="00B207F6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 w:rsidRPr="00B207F6">
        <w:rPr>
          <w:rFonts w:ascii="Times New Roman" w:hAnsi="Times New Roman"/>
        </w:rPr>
        <w:t xml:space="preserve">Kolářovy sady </w:t>
      </w:r>
    </w:p>
    <w:p w:rsidR="00B207F6" w:rsidRPr="00B207F6" w:rsidRDefault="00B207F6" w:rsidP="00B207F6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 w:rsidRPr="00B207F6">
        <w:rPr>
          <w:rFonts w:ascii="Times New Roman" w:hAnsi="Times New Roman"/>
        </w:rPr>
        <w:t xml:space="preserve">Wolfovy sady </w:t>
      </w:r>
    </w:p>
    <w:p w:rsidR="00B207F6" w:rsidRPr="00B207F6" w:rsidRDefault="00B207F6" w:rsidP="00B207F6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 w:rsidRPr="00B207F6">
        <w:rPr>
          <w:rFonts w:ascii="Times New Roman" w:hAnsi="Times New Roman"/>
        </w:rPr>
        <w:t xml:space="preserve">park nám. Spojenců </w:t>
      </w:r>
    </w:p>
    <w:p w:rsidR="00B207F6" w:rsidRPr="00B207F6" w:rsidRDefault="00B207F6" w:rsidP="00B207F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B207F6">
        <w:rPr>
          <w:rFonts w:ascii="Times New Roman" w:hAnsi="Times New Roman"/>
        </w:rPr>
        <w:t xml:space="preserve">park u nové nemocnice </w:t>
      </w:r>
    </w:p>
    <w:p w:rsidR="00B207F6" w:rsidRPr="00B207F6" w:rsidRDefault="00B207F6" w:rsidP="00B207F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proofErr w:type="spellStart"/>
      <w:r w:rsidRPr="00B207F6">
        <w:rPr>
          <w:rFonts w:ascii="Times New Roman" w:hAnsi="Times New Roman"/>
        </w:rPr>
        <w:t>Spitznerovy</w:t>
      </w:r>
      <w:proofErr w:type="spellEnd"/>
      <w:r w:rsidRPr="00B207F6">
        <w:rPr>
          <w:rFonts w:ascii="Times New Roman" w:hAnsi="Times New Roman"/>
        </w:rPr>
        <w:t xml:space="preserve"> sady</w:t>
      </w:r>
    </w:p>
    <w:p w:rsidR="00B207F6" w:rsidRPr="00B207F6" w:rsidRDefault="00BF5F43" w:rsidP="00B207F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park </w:t>
      </w:r>
      <w:r w:rsidR="00B207F6" w:rsidRPr="00B207F6">
        <w:rPr>
          <w:rFonts w:ascii="Times New Roman" w:hAnsi="Times New Roman"/>
        </w:rPr>
        <w:t xml:space="preserve">Mládkovy sady </w:t>
      </w:r>
    </w:p>
    <w:p w:rsidR="00B207F6" w:rsidRPr="00B207F6" w:rsidRDefault="00B207F6" w:rsidP="00B207F6">
      <w:pPr>
        <w:widowControl w:val="0"/>
        <w:autoSpaceDE w:val="0"/>
        <w:autoSpaceDN w:val="0"/>
        <w:adjustRightInd w:val="0"/>
        <w:spacing w:before="240"/>
        <w:jc w:val="both"/>
        <w:rPr>
          <w:rFonts w:ascii="Times New Roman" w:hAnsi="Times New Roman"/>
        </w:rPr>
      </w:pPr>
      <w:r w:rsidRPr="00B207F6">
        <w:rPr>
          <w:rFonts w:ascii="Times New Roman" w:hAnsi="Times New Roman"/>
        </w:rPr>
        <w:t>Doprovodný grafický materiál (mapa) s vyznačením veřejných prostranství, kde je zacházení s pyrotechnickými výrobky dle vyhlášky zakázáno:</w:t>
      </w:r>
    </w:p>
    <w:p w:rsidR="00B207F6" w:rsidRDefault="00B207F6" w:rsidP="00B207F6">
      <w:pPr>
        <w:widowControl w:val="0"/>
        <w:autoSpaceDE w:val="0"/>
        <w:autoSpaceDN w:val="0"/>
        <w:adjustRightInd w:val="0"/>
        <w:rPr>
          <w:b/>
        </w:rPr>
      </w:pPr>
      <w:r>
        <w:rPr>
          <w:b/>
          <w:noProof/>
        </w:rPr>
        <w:lastRenderedPageBreak/>
        <w:pict>
          <v:shape id="_x0000_i1025" type="#_x0000_t75" style="width:453.75pt;height:321pt">
            <v:imagedata r:id="rId8" o:title="Obecně závazná vyhláška - regulace používání pyrotechniky_2025_v2"/>
          </v:shape>
        </w:pict>
      </w:r>
    </w:p>
    <w:p w:rsidR="00B207F6" w:rsidRDefault="00B207F6" w:rsidP="00B207F6">
      <w:pPr>
        <w:widowControl w:val="0"/>
        <w:autoSpaceDE w:val="0"/>
        <w:autoSpaceDN w:val="0"/>
        <w:adjustRightInd w:val="0"/>
        <w:rPr>
          <w:b/>
        </w:rPr>
      </w:pPr>
    </w:p>
    <w:p w:rsidR="00B207F6" w:rsidRDefault="00B207F6" w:rsidP="00B207F6">
      <w:pPr>
        <w:widowControl w:val="0"/>
        <w:autoSpaceDE w:val="0"/>
        <w:autoSpaceDN w:val="0"/>
        <w:adjustRightInd w:val="0"/>
        <w:rPr>
          <w:b/>
        </w:rPr>
      </w:pPr>
    </w:p>
    <w:p w:rsidR="00B207F6" w:rsidRDefault="00B207F6" w:rsidP="00B207F6">
      <w:pPr>
        <w:widowControl w:val="0"/>
        <w:autoSpaceDE w:val="0"/>
        <w:autoSpaceDN w:val="0"/>
        <w:adjustRightInd w:val="0"/>
        <w:rPr>
          <w:b/>
        </w:rPr>
      </w:pPr>
    </w:p>
    <w:p w:rsidR="00B207F6" w:rsidRDefault="00B207F6" w:rsidP="00B207F6">
      <w:pPr>
        <w:widowControl w:val="0"/>
        <w:autoSpaceDE w:val="0"/>
        <w:autoSpaceDN w:val="0"/>
        <w:adjustRightInd w:val="0"/>
        <w:rPr>
          <w:b/>
        </w:rPr>
      </w:pPr>
    </w:p>
    <w:p w:rsidR="00B207F6" w:rsidRDefault="00B207F6" w:rsidP="00B207F6">
      <w:pPr>
        <w:widowControl w:val="0"/>
        <w:autoSpaceDE w:val="0"/>
        <w:autoSpaceDN w:val="0"/>
        <w:adjustRightInd w:val="0"/>
        <w:rPr>
          <w:b/>
        </w:rPr>
      </w:pPr>
    </w:p>
    <w:p w:rsidR="00B207F6" w:rsidRDefault="00B207F6" w:rsidP="00B207F6">
      <w:pPr>
        <w:widowControl w:val="0"/>
        <w:autoSpaceDE w:val="0"/>
        <w:autoSpaceDN w:val="0"/>
        <w:adjustRightInd w:val="0"/>
        <w:rPr>
          <w:b/>
        </w:rPr>
      </w:pPr>
    </w:p>
    <w:p w:rsidR="00B207F6" w:rsidRDefault="00B207F6" w:rsidP="00B207F6">
      <w:pPr>
        <w:widowControl w:val="0"/>
        <w:autoSpaceDE w:val="0"/>
        <w:autoSpaceDN w:val="0"/>
        <w:adjustRightInd w:val="0"/>
        <w:rPr>
          <w:b/>
        </w:rPr>
      </w:pPr>
    </w:p>
    <w:p w:rsidR="00B207F6" w:rsidRDefault="00B207F6" w:rsidP="00B207F6">
      <w:pPr>
        <w:widowControl w:val="0"/>
        <w:autoSpaceDE w:val="0"/>
        <w:autoSpaceDN w:val="0"/>
        <w:adjustRightInd w:val="0"/>
        <w:rPr>
          <w:b/>
        </w:rPr>
      </w:pPr>
    </w:p>
    <w:p w:rsidR="00B207F6" w:rsidRDefault="00B207F6" w:rsidP="00B207F6">
      <w:pPr>
        <w:widowControl w:val="0"/>
        <w:autoSpaceDE w:val="0"/>
        <w:autoSpaceDN w:val="0"/>
        <w:adjustRightInd w:val="0"/>
        <w:rPr>
          <w:b/>
        </w:rPr>
      </w:pPr>
    </w:p>
    <w:p w:rsidR="00B207F6" w:rsidRPr="00CC08B8" w:rsidRDefault="00B207F6" w:rsidP="00B207F6"/>
    <w:p w:rsidR="00E775BE" w:rsidRPr="00E775BE" w:rsidRDefault="00E775BE" w:rsidP="00E775BE">
      <w:pPr>
        <w:jc w:val="both"/>
        <w:rPr>
          <w:rFonts w:ascii="Times New Roman" w:hAnsi="Times New Roman"/>
          <w:b/>
        </w:rPr>
      </w:pPr>
    </w:p>
    <w:sectPr w:rsidR="00E775BE" w:rsidRPr="00E775BE" w:rsidSect="009D43F7">
      <w:type w:val="continuous"/>
      <w:pgSz w:w="11906" w:h="16838" w:code="9"/>
      <w:pgMar w:top="1134" w:right="1133" w:bottom="1276" w:left="1134" w:header="284" w:footer="61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0804" w:rsidRDefault="00D80804" w:rsidP="00C8709A">
      <w:r>
        <w:separator/>
      </w:r>
    </w:p>
  </w:endnote>
  <w:endnote w:type="continuationSeparator" w:id="0">
    <w:p w:rsidR="00D80804" w:rsidRDefault="00D80804" w:rsidP="00C87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utura Lt AT">
    <w:altName w:val="Corbel"/>
    <w:panose1 w:val="02000403030000020003"/>
    <w:charset w:val="EE"/>
    <w:family w:val="auto"/>
    <w:notTrueType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KKrausSmall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0804" w:rsidRDefault="00D80804" w:rsidP="00C8709A">
      <w:r>
        <w:separator/>
      </w:r>
    </w:p>
  </w:footnote>
  <w:footnote w:type="continuationSeparator" w:id="0">
    <w:p w:rsidR="00D80804" w:rsidRDefault="00D80804" w:rsidP="00C8709A">
      <w:r>
        <w:continuationSeparator/>
      </w:r>
    </w:p>
  </w:footnote>
  <w:footnote w:id="1">
    <w:p w:rsidR="00B207F6" w:rsidRPr="004307A5" w:rsidRDefault="00B207F6" w:rsidP="00B207F6">
      <w:pPr>
        <w:pStyle w:val="Footnote"/>
        <w:rPr>
          <w:rFonts w:ascii="Times New Roman" w:hAnsi="Times New Roman" w:cs="Times New Roman"/>
          <w:sz w:val="20"/>
        </w:rPr>
      </w:pPr>
      <w:r w:rsidRPr="004307A5">
        <w:rPr>
          <w:rStyle w:val="Znakapoznpodarou"/>
          <w:rFonts w:ascii="Times New Roman" w:hAnsi="Times New Roman" w:cs="Times New Roman"/>
          <w:sz w:val="20"/>
        </w:rPr>
        <w:footnoteRef/>
      </w:r>
      <w:r w:rsidRPr="004307A5">
        <w:rPr>
          <w:rFonts w:ascii="Times New Roman" w:hAnsi="Times New Roman" w:cs="Times New Roman"/>
          <w:sz w:val="20"/>
        </w:rPr>
        <w:t>§ 4 zákona o pyrotechnice</w:t>
      </w:r>
    </w:p>
  </w:footnote>
  <w:footnote w:id="2">
    <w:p w:rsidR="00B207F6" w:rsidRDefault="00B207F6" w:rsidP="00B207F6">
      <w:pPr>
        <w:pStyle w:val="Footnote"/>
      </w:pPr>
      <w:r w:rsidRPr="004307A5">
        <w:rPr>
          <w:rStyle w:val="Znakapoznpodarou"/>
          <w:rFonts w:ascii="Times New Roman" w:hAnsi="Times New Roman" w:cs="Times New Roman"/>
          <w:sz w:val="20"/>
        </w:rPr>
        <w:footnoteRef/>
      </w:r>
      <w:r w:rsidRPr="004307A5">
        <w:rPr>
          <w:rFonts w:ascii="Times New Roman" w:hAnsi="Times New Roman" w:cs="Times New Roman"/>
          <w:sz w:val="20"/>
        </w:rPr>
        <w:t>§ 35c odst. 3 zákona o pyrotechnice</w:t>
      </w:r>
    </w:p>
  </w:footnote>
  <w:footnote w:id="3">
    <w:p w:rsidR="00B207F6" w:rsidRPr="000B30A9" w:rsidRDefault="00B207F6" w:rsidP="00B207F6">
      <w:pPr>
        <w:pStyle w:val="Textpoznpodarou"/>
        <w:rPr>
          <w:sz w:val="18"/>
          <w:szCs w:val="18"/>
        </w:rPr>
      </w:pPr>
      <w:r w:rsidRPr="000B30A9">
        <w:rPr>
          <w:rStyle w:val="Znakapoznpodarou"/>
          <w:szCs w:val="18"/>
        </w:rPr>
        <w:footnoteRef/>
      </w:r>
      <w:r w:rsidRPr="000B30A9">
        <w:rPr>
          <w:sz w:val="18"/>
          <w:szCs w:val="18"/>
        </w:rPr>
        <w:t xml:space="preserve"> dle</w:t>
      </w:r>
      <w:r w:rsidRPr="000B30A9">
        <w:rPr>
          <w:iCs/>
          <w:sz w:val="18"/>
          <w:szCs w:val="18"/>
        </w:rPr>
        <w:t xml:space="preserve"> § 63 odst. 1 písm. h) a § 64 odst. 1 písm. q) zákona o pyrotechnice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C48DA0C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E2850A2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C28CF4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9543DD6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4CF26DF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3225C23"/>
    <w:multiLevelType w:val="hybridMultilevel"/>
    <w:tmpl w:val="C696F6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89179C"/>
    <w:multiLevelType w:val="multilevel"/>
    <w:tmpl w:val="04B4AB3E"/>
    <w:lvl w:ilvl="0">
      <w:start w:val="1"/>
      <w:numFmt w:val="decimal"/>
      <w:lvlText w:val="%1)"/>
      <w:lvlJc w:val="left"/>
      <w:pPr>
        <w:ind w:left="567" w:hanging="567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7" w15:restartNumberingAfterBreak="0">
    <w:nsid w:val="1470531A"/>
    <w:multiLevelType w:val="hybridMultilevel"/>
    <w:tmpl w:val="A7A6155E"/>
    <w:lvl w:ilvl="0" w:tplc="FE7804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3043AB"/>
    <w:multiLevelType w:val="hybridMultilevel"/>
    <w:tmpl w:val="62E677A2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9" w15:restartNumberingAfterBreak="0">
    <w:nsid w:val="198D5DAA"/>
    <w:multiLevelType w:val="hybridMultilevel"/>
    <w:tmpl w:val="26C850C2"/>
    <w:lvl w:ilvl="0" w:tplc="33D619F0">
      <w:start w:val="1"/>
      <w:numFmt w:val="none"/>
      <w:lvlText w:val="3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D9982C38">
      <w:start w:val="1"/>
      <w:numFmt w:val="none"/>
      <w:lvlText w:val="3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AD7E6230">
      <w:start w:val="1"/>
      <w:numFmt w:val="decimal"/>
      <w:lvlText w:val="(%3)"/>
      <w:lvlJc w:val="left"/>
      <w:pPr>
        <w:tabs>
          <w:tab w:val="num" w:pos="2160"/>
        </w:tabs>
        <w:ind w:left="2160" w:hanging="360"/>
      </w:pPr>
      <w:rPr>
        <w:rFonts w:hint="default"/>
        <w:color w:val="auto"/>
      </w:rPr>
    </w:lvl>
    <w:lvl w:ilvl="3" w:tplc="0405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E27AF4"/>
    <w:multiLevelType w:val="hybridMultilevel"/>
    <w:tmpl w:val="6FD22B4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414A7D"/>
    <w:multiLevelType w:val="hybridMultilevel"/>
    <w:tmpl w:val="B758593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F260118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D62319"/>
    <w:multiLevelType w:val="hybridMultilevel"/>
    <w:tmpl w:val="28D60EAE"/>
    <w:lvl w:ilvl="0" w:tplc="FAECB4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BB7A74"/>
    <w:multiLevelType w:val="hybridMultilevel"/>
    <w:tmpl w:val="FEC4451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8DF1FA2"/>
    <w:multiLevelType w:val="hybridMultilevel"/>
    <w:tmpl w:val="893EA422"/>
    <w:lvl w:ilvl="0" w:tplc="2B4A06DA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1">
      <w:start w:val="1"/>
      <w:numFmt w:val="decimal"/>
      <w:lvlText w:val="%3)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A65246"/>
    <w:multiLevelType w:val="hybridMultilevel"/>
    <w:tmpl w:val="0C162AB2"/>
    <w:lvl w:ilvl="0" w:tplc="04050017">
      <w:start w:val="1"/>
      <w:numFmt w:val="lowerLetter"/>
      <w:lvlText w:val="%1)"/>
      <w:lvlJc w:val="left"/>
      <w:pPr>
        <w:ind w:left="2880" w:hanging="360"/>
      </w:pPr>
    </w:lvl>
    <w:lvl w:ilvl="1" w:tplc="04050019" w:tentative="1">
      <w:start w:val="1"/>
      <w:numFmt w:val="lowerLetter"/>
      <w:lvlText w:val="%2."/>
      <w:lvlJc w:val="left"/>
      <w:pPr>
        <w:ind w:left="3600" w:hanging="360"/>
      </w:pPr>
    </w:lvl>
    <w:lvl w:ilvl="2" w:tplc="0405001B" w:tentative="1">
      <w:start w:val="1"/>
      <w:numFmt w:val="lowerRoman"/>
      <w:lvlText w:val="%3."/>
      <w:lvlJc w:val="right"/>
      <w:pPr>
        <w:ind w:left="4320" w:hanging="180"/>
      </w:pPr>
    </w:lvl>
    <w:lvl w:ilvl="3" w:tplc="0405000F" w:tentative="1">
      <w:start w:val="1"/>
      <w:numFmt w:val="decimal"/>
      <w:lvlText w:val="%4."/>
      <w:lvlJc w:val="left"/>
      <w:pPr>
        <w:ind w:left="5040" w:hanging="360"/>
      </w:pPr>
    </w:lvl>
    <w:lvl w:ilvl="4" w:tplc="04050019" w:tentative="1">
      <w:start w:val="1"/>
      <w:numFmt w:val="lowerLetter"/>
      <w:lvlText w:val="%5."/>
      <w:lvlJc w:val="left"/>
      <w:pPr>
        <w:ind w:left="5760" w:hanging="360"/>
      </w:pPr>
    </w:lvl>
    <w:lvl w:ilvl="5" w:tplc="0405001B" w:tentative="1">
      <w:start w:val="1"/>
      <w:numFmt w:val="lowerRoman"/>
      <w:lvlText w:val="%6."/>
      <w:lvlJc w:val="right"/>
      <w:pPr>
        <w:ind w:left="6480" w:hanging="180"/>
      </w:pPr>
    </w:lvl>
    <w:lvl w:ilvl="6" w:tplc="0405000F" w:tentative="1">
      <w:start w:val="1"/>
      <w:numFmt w:val="decimal"/>
      <w:lvlText w:val="%7."/>
      <w:lvlJc w:val="left"/>
      <w:pPr>
        <w:ind w:left="7200" w:hanging="360"/>
      </w:pPr>
    </w:lvl>
    <w:lvl w:ilvl="7" w:tplc="04050019" w:tentative="1">
      <w:start w:val="1"/>
      <w:numFmt w:val="lowerLetter"/>
      <w:lvlText w:val="%8."/>
      <w:lvlJc w:val="left"/>
      <w:pPr>
        <w:ind w:left="7920" w:hanging="360"/>
      </w:pPr>
    </w:lvl>
    <w:lvl w:ilvl="8" w:tplc="040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6" w15:restartNumberingAfterBreak="0">
    <w:nsid w:val="6211627C"/>
    <w:multiLevelType w:val="hybridMultilevel"/>
    <w:tmpl w:val="EFBA450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212285E"/>
    <w:multiLevelType w:val="hybridMultilevel"/>
    <w:tmpl w:val="1BDACAF6"/>
    <w:lvl w:ilvl="0" w:tplc="FE780410">
      <w:start w:val="1"/>
      <w:numFmt w:val="bullet"/>
      <w:lvlText w:val=""/>
      <w:lvlJc w:val="left"/>
      <w:pPr>
        <w:ind w:left="79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8" w15:restartNumberingAfterBreak="0">
    <w:nsid w:val="64F2596D"/>
    <w:multiLevelType w:val="hybridMultilevel"/>
    <w:tmpl w:val="A20E9858"/>
    <w:lvl w:ilvl="0" w:tplc="0B40D39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4D570C"/>
    <w:multiLevelType w:val="hybridMultilevel"/>
    <w:tmpl w:val="CB2E3C44"/>
    <w:lvl w:ilvl="0" w:tplc="8736C9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 w:tplc="A7E2076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596439"/>
    <w:multiLevelType w:val="hybridMultilevel"/>
    <w:tmpl w:val="8C841B80"/>
    <w:lvl w:ilvl="0" w:tplc="D42C4A08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85F0C07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C8204EF"/>
    <w:multiLevelType w:val="hybridMultilevel"/>
    <w:tmpl w:val="D868A1EC"/>
    <w:lvl w:ilvl="0" w:tplc="0405000F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060" w:hanging="360"/>
      </w:pPr>
    </w:lvl>
    <w:lvl w:ilvl="2" w:tplc="0405001B" w:tentative="1">
      <w:start w:val="1"/>
      <w:numFmt w:val="lowerRoman"/>
      <w:lvlText w:val="%3."/>
      <w:lvlJc w:val="right"/>
      <w:pPr>
        <w:ind w:left="3780" w:hanging="180"/>
      </w:pPr>
    </w:lvl>
    <w:lvl w:ilvl="3" w:tplc="0405000F" w:tentative="1">
      <w:start w:val="1"/>
      <w:numFmt w:val="decimal"/>
      <w:lvlText w:val="%4."/>
      <w:lvlJc w:val="left"/>
      <w:pPr>
        <w:ind w:left="4500" w:hanging="360"/>
      </w:pPr>
    </w:lvl>
    <w:lvl w:ilvl="4" w:tplc="04050019" w:tentative="1">
      <w:start w:val="1"/>
      <w:numFmt w:val="lowerLetter"/>
      <w:lvlText w:val="%5."/>
      <w:lvlJc w:val="left"/>
      <w:pPr>
        <w:ind w:left="5220" w:hanging="360"/>
      </w:pPr>
    </w:lvl>
    <w:lvl w:ilvl="5" w:tplc="0405001B" w:tentative="1">
      <w:start w:val="1"/>
      <w:numFmt w:val="lowerRoman"/>
      <w:lvlText w:val="%6."/>
      <w:lvlJc w:val="right"/>
      <w:pPr>
        <w:ind w:left="5940" w:hanging="180"/>
      </w:pPr>
    </w:lvl>
    <w:lvl w:ilvl="6" w:tplc="0405000F" w:tentative="1">
      <w:start w:val="1"/>
      <w:numFmt w:val="decimal"/>
      <w:lvlText w:val="%7."/>
      <w:lvlJc w:val="left"/>
      <w:pPr>
        <w:ind w:left="6660" w:hanging="360"/>
      </w:pPr>
    </w:lvl>
    <w:lvl w:ilvl="7" w:tplc="04050019" w:tentative="1">
      <w:start w:val="1"/>
      <w:numFmt w:val="lowerLetter"/>
      <w:lvlText w:val="%8."/>
      <w:lvlJc w:val="left"/>
      <w:pPr>
        <w:ind w:left="7380" w:hanging="360"/>
      </w:pPr>
    </w:lvl>
    <w:lvl w:ilvl="8" w:tplc="040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2" w15:restartNumberingAfterBreak="0">
    <w:nsid w:val="6EFB5D96"/>
    <w:multiLevelType w:val="hybridMultilevel"/>
    <w:tmpl w:val="365845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6D0F42"/>
    <w:multiLevelType w:val="hybridMultilevel"/>
    <w:tmpl w:val="FEC4451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7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18"/>
  </w:num>
  <w:num w:numId="8">
    <w:abstractNumId w:val="16"/>
  </w:num>
  <w:num w:numId="9">
    <w:abstractNumId w:val="20"/>
  </w:num>
  <w:num w:numId="10">
    <w:abstractNumId w:val="19"/>
  </w:num>
  <w:num w:numId="11">
    <w:abstractNumId w:val="11"/>
  </w:num>
  <w:num w:numId="12">
    <w:abstractNumId w:val="5"/>
  </w:num>
  <w:num w:numId="13">
    <w:abstractNumId w:val="13"/>
  </w:num>
  <w:num w:numId="14">
    <w:abstractNumId w:val="9"/>
  </w:num>
  <w:num w:numId="15">
    <w:abstractNumId w:val="21"/>
  </w:num>
  <w:num w:numId="16">
    <w:abstractNumId w:val="23"/>
  </w:num>
  <w:num w:numId="17">
    <w:abstractNumId w:val="15"/>
  </w:num>
  <w:num w:numId="18">
    <w:abstractNumId w:val="12"/>
  </w:num>
  <w:num w:numId="19">
    <w:abstractNumId w:val="22"/>
  </w:num>
  <w:num w:numId="20">
    <w:abstractNumId w:val="10"/>
  </w:num>
  <w:num w:numId="21">
    <w:abstractNumId w:val="7"/>
  </w:num>
  <w:num w:numId="22">
    <w:abstractNumId w:val="6"/>
  </w:num>
  <w:num w:numId="23">
    <w:abstractNumId w:val="14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460D"/>
    <w:rsid w:val="001B0248"/>
    <w:rsid w:val="001B034A"/>
    <w:rsid w:val="0025567E"/>
    <w:rsid w:val="0029043A"/>
    <w:rsid w:val="00367B16"/>
    <w:rsid w:val="00457C6A"/>
    <w:rsid w:val="004D2C82"/>
    <w:rsid w:val="00656A74"/>
    <w:rsid w:val="007C4D90"/>
    <w:rsid w:val="007F6540"/>
    <w:rsid w:val="008775B2"/>
    <w:rsid w:val="0088355D"/>
    <w:rsid w:val="008C76EC"/>
    <w:rsid w:val="008F0A1B"/>
    <w:rsid w:val="009D06CD"/>
    <w:rsid w:val="009D43F7"/>
    <w:rsid w:val="00B13F29"/>
    <w:rsid w:val="00B207F6"/>
    <w:rsid w:val="00B50949"/>
    <w:rsid w:val="00B81690"/>
    <w:rsid w:val="00BE19B4"/>
    <w:rsid w:val="00BF5F43"/>
    <w:rsid w:val="00C4460D"/>
    <w:rsid w:val="00C518CC"/>
    <w:rsid w:val="00C8709A"/>
    <w:rsid w:val="00CA591D"/>
    <w:rsid w:val="00D80804"/>
    <w:rsid w:val="00DB1484"/>
    <w:rsid w:val="00DD551B"/>
    <w:rsid w:val="00E775BE"/>
    <w:rsid w:val="00FB3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5:chartTrackingRefBased/>
  <w15:docId w15:val="{80C8F378-DD1E-46B5-B4E2-547F34A00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E775BE"/>
    <w:pPr>
      <w:keepNext/>
      <w:spacing w:before="240" w:after="60"/>
      <w:outlineLvl w:val="0"/>
    </w:pPr>
    <w:rPr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qFormat/>
    <w:rsid w:val="00E775BE"/>
    <w:pPr>
      <w:keepNext/>
      <w:spacing w:before="240" w:after="60"/>
      <w:outlineLvl w:val="1"/>
    </w:pPr>
    <w:rPr>
      <w:b/>
      <w:i/>
      <w:szCs w:val="20"/>
    </w:rPr>
  </w:style>
  <w:style w:type="paragraph" w:styleId="Nadpis3">
    <w:name w:val="heading 3"/>
    <w:basedOn w:val="Normln"/>
    <w:next w:val="Normln"/>
    <w:link w:val="Nadpis3Char"/>
    <w:qFormat/>
    <w:rsid w:val="00E775BE"/>
    <w:pPr>
      <w:keepNext/>
      <w:spacing w:before="240" w:after="60"/>
      <w:outlineLvl w:val="2"/>
    </w:pPr>
    <w:rPr>
      <w:szCs w:val="20"/>
    </w:rPr>
  </w:style>
  <w:style w:type="paragraph" w:styleId="Nadpis4">
    <w:name w:val="heading 4"/>
    <w:basedOn w:val="Normln"/>
    <w:next w:val="Normln"/>
    <w:link w:val="Nadpis4Char"/>
    <w:qFormat/>
    <w:rsid w:val="00E775BE"/>
    <w:pPr>
      <w:keepNext/>
      <w:tabs>
        <w:tab w:val="left" w:pos="9072"/>
      </w:tabs>
      <w:jc w:val="both"/>
      <w:outlineLvl w:val="3"/>
    </w:pPr>
    <w:rPr>
      <w:rFonts w:ascii="Times New Roman" w:hAnsi="Times New Roman"/>
      <w:b/>
      <w:sz w:val="32"/>
      <w:szCs w:val="20"/>
    </w:rPr>
  </w:style>
  <w:style w:type="paragraph" w:styleId="Nadpis5">
    <w:name w:val="heading 5"/>
    <w:basedOn w:val="Normln"/>
    <w:next w:val="Normln"/>
    <w:link w:val="Nadpis5Char"/>
    <w:qFormat/>
    <w:rsid w:val="00E775BE"/>
    <w:pPr>
      <w:spacing w:before="240" w:after="60"/>
      <w:outlineLvl w:val="4"/>
    </w:pPr>
    <w:rPr>
      <w:sz w:val="22"/>
      <w:szCs w:val="20"/>
    </w:rPr>
  </w:style>
  <w:style w:type="paragraph" w:styleId="Nadpis6">
    <w:name w:val="heading 6"/>
    <w:basedOn w:val="Normln"/>
    <w:next w:val="Normln"/>
    <w:link w:val="Nadpis6Char"/>
    <w:qFormat/>
    <w:rsid w:val="00E775BE"/>
    <w:pPr>
      <w:spacing w:before="240" w:after="60"/>
      <w:outlineLvl w:val="5"/>
    </w:pPr>
    <w:rPr>
      <w:i/>
      <w:sz w:val="22"/>
      <w:szCs w:val="20"/>
    </w:rPr>
  </w:style>
  <w:style w:type="paragraph" w:styleId="Nadpis7">
    <w:name w:val="heading 7"/>
    <w:basedOn w:val="Normln"/>
    <w:next w:val="Normln"/>
    <w:link w:val="Nadpis7Char"/>
    <w:qFormat/>
    <w:rsid w:val="00E775BE"/>
    <w:pPr>
      <w:spacing w:before="240" w:after="60"/>
      <w:outlineLvl w:val="6"/>
    </w:pPr>
    <w:rPr>
      <w:szCs w:val="20"/>
    </w:rPr>
  </w:style>
  <w:style w:type="paragraph" w:styleId="Nadpis8">
    <w:name w:val="heading 8"/>
    <w:basedOn w:val="Normln"/>
    <w:next w:val="Normln"/>
    <w:link w:val="Nadpis8Char"/>
    <w:qFormat/>
    <w:rsid w:val="00E775BE"/>
    <w:pPr>
      <w:spacing w:before="240" w:after="60"/>
      <w:outlineLvl w:val="7"/>
    </w:pPr>
    <w:rPr>
      <w:i/>
      <w:szCs w:val="20"/>
    </w:rPr>
  </w:style>
  <w:style w:type="paragraph" w:styleId="Nadpis9">
    <w:name w:val="heading 9"/>
    <w:basedOn w:val="Normln"/>
    <w:next w:val="Normln"/>
    <w:link w:val="Nadpis9Char"/>
    <w:qFormat/>
    <w:rsid w:val="00E775BE"/>
    <w:pPr>
      <w:spacing w:before="240" w:after="60"/>
      <w:outlineLvl w:val="8"/>
    </w:pPr>
    <w:rPr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Hlavikaobsahu">
    <w:name w:val="toa heading"/>
    <w:basedOn w:val="Normln"/>
    <w:next w:val="Normln"/>
    <w:semiHidden/>
    <w:pPr>
      <w:spacing w:before="120"/>
    </w:pPr>
    <w:rPr>
      <w:b/>
      <w:szCs w:val="20"/>
    </w:rPr>
  </w:style>
  <w:style w:type="paragraph" w:customStyle="1" w:styleId="PVZahlavi1">
    <w:name w:val="PVZahlavi1"/>
    <w:basedOn w:val="Normln"/>
    <w:rPr>
      <w:rFonts w:ascii="Futura Lt AT" w:hAnsi="Futura Lt AT"/>
      <w:caps/>
      <w:sz w:val="32"/>
    </w:rPr>
  </w:style>
  <w:style w:type="paragraph" w:customStyle="1" w:styleId="PVZahlavi2">
    <w:name w:val="PVZahlavi2"/>
    <w:basedOn w:val="PVZahlavi1"/>
    <w:pPr>
      <w:spacing w:line="240" w:lineRule="exact"/>
    </w:pPr>
    <w:rPr>
      <w:sz w:val="16"/>
    </w:rPr>
  </w:style>
  <w:style w:type="paragraph" w:customStyle="1" w:styleId="PVZahlavi3">
    <w:name w:val="PVZahlavi3"/>
    <w:basedOn w:val="PVZahlavi1"/>
    <w:rPr>
      <w:sz w:val="28"/>
      <w:szCs w:val="16"/>
    </w:rPr>
  </w:style>
  <w:style w:type="paragraph" w:styleId="Textmakra">
    <w:name w:val="macro"/>
    <w:link w:val="TextmakraChar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</w:style>
  <w:style w:type="character" w:customStyle="1" w:styleId="Psmoodstavce">
    <w:name w:val="Písmo odstavce"/>
    <w:rPr>
      <w:rFonts w:ascii="Arial" w:hAnsi="Arial"/>
      <w:sz w:val="24"/>
    </w:r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customStyle="1" w:styleId="PVSSL">
    <w:name w:val="PVSSL"/>
    <w:basedOn w:val="PVZahlavi1"/>
    <w:pPr>
      <w:ind w:firstLine="708"/>
      <w:outlineLvl w:val="0"/>
    </w:pPr>
    <w:rPr>
      <w:rFonts w:ascii="Arial" w:hAnsi="Arial"/>
      <w:b/>
      <w:sz w:val="16"/>
    </w:rPr>
  </w:style>
  <w:style w:type="character" w:styleId="slostrnky">
    <w:name w:val="page number"/>
    <w:rPr>
      <w:rFonts w:ascii="Arial" w:hAnsi="Arial"/>
      <w:sz w:val="24"/>
    </w:rPr>
  </w:style>
  <w:style w:type="paragraph" w:customStyle="1" w:styleId="PVNormal">
    <w:name w:val="PVNormal"/>
    <w:basedOn w:val="Normln"/>
  </w:style>
  <w:style w:type="character" w:customStyle="1" w:styleId="Nadpis1Char">
    <w:name w:val="Nadpis 1 Char"/>
    <w:link w:val="Nadpis1"/>
    <w:rsid w:val="00E775BE"/>
    <w:rPr>
      <w:rFonts w:ascii="Arial" w:hAnsi="Arial"/>
      <w:b/>
      <w:kern w:val="28"/>
      <w:sz w:val="28"/>
    </w:rPr>
  </w:style>
  <w:style w:type="character" w:customStyle="1" w:styleId="Nadpis2Char">
    <w:name w:val="Nadpis 2 Char"/>
    <w:link w:val="Nadpis2"/>
    <w:rsid w:val="00E775BE"/>
    <w:rPr>
      <w:rFonts w:ascii="Arial" w:hAnsi="Arial"/>
      <w:b/>
      <w:i/>
      <w:sz w:val="24"/>
    </w:rPr>
  </w:style>
  <w:style w:type="character" w:customStyle="1" w:styleId="Nadpis3Char">
    <w:name w:val="Nadpis 3 Char"/>
    <w:link w:val="Nadpis3"/>
    <w:rsid w:val="00E775BE"/>
    <w:rPr>
      <w:rFonts w:ascii="Arial" w:hAnsi="Arial"/>
      <w:sz w:val="24"/>
    </w:rPr>
  </w:style>
  <w:style w:type="character" w:customStyle="1" w:styleId="Nadpis4Char">
    <w:name w:val="Nadpis 4 Char"/>
    <w:link w:val="Nadpis4"/>
    <w:rsid w:val="00E775BE"/>
    <w:rPr>
      <w:b/>
      <w:sz w:val="32"/>
    </w:rPr>
  </w:style>
  <w:style w:type="character" w:customStyle="1" w:styleId="Nadpis5Char">
    <w:name w:val="Nadpis 5 Char"/>
    <w:link w:val="Nadpis5"/>
    <w:rsid w:val="00E775BE"/>
    <w:rPr>
      <w:rFonts w:ascii="Arial" w:hAnsi="Arial"/>
      <w:sz w:val="22"/>
    </w:rPr>
  </w:style>
  <w:style w:type="character" w:customStyle="1" w:styleId="Nadpis6Char">
    <w:name w:val="Nadpis 6 Char"/>
    <w:link w:val="Nadpis6"/>
    <w:rsid w:val="00E775BE"/>
    <w:rPr>
      <w:rFonts w:ascii="Arial" w:hAnsi="Arial"/>
      <w:i/>
      <w:sz w:val="22"/>
    </w:rPr>
  </w:style>
  <w:style w:type="character" w:customStyle="1" w:styleId="Nadpis7Char">
    <w:name w:val="Nadpis 7 Char"/>
    <w:link w:val="Nadpis7"/>
    <w:rsid w:val="00E775BE"/>
    <w:rPr>
      <w:rFonts w:ascii="Arial" w:hAnsi="Arial"/>
      <w:sz w:val="24"/>
    </w:rPr>
  </w:style>
  <w:style w:type="character" w:customStyle="1" w:styleId="Nadpis8Char">
    <w:name w:val="Nadpis 8 Char"/>
    <w:link w:val="Nadpis8"/>
    <w:rsid w:val="00E775BE"/>
    <w:rPr>
      <w:rFonts w:ascii="Arial" w:hAnsi="Arial"/>
      <w:i/>
      <w:sz w:val="24"/>
    </w:rPr>
  </w:style>
  <w:style w:type="character" w:customStyle="1" w:styleId="Nadpis9Char">
    <w:name w:val="Nadpis 9 Char"/>
    <w:link w:val="Nadpis9"/>
    <w:rsid w:val="00E775BE"/>
    <w:rPr>
      <w:rFonts w:ascii="Arial" w:hAnsi="Arial"/>
      <w:b/>
      <w:i/>
      <w:sz w:val="18"/>
    </w:rPr>
  </w:style>
  <w:style w:type="numbering" w:customStyle="1" w:styleId="Bezseznamu1">
    <w:name w:val="Bez seznamu1"/>
    <w:next w:val="Bezseznamu"/>
    <w:uiPriority w:val="99"/>
    <w:semiHidden/>
    <w:unhideWhenUsed/>
    <w:rsid w:val="00E775BE"/>
  </w:style>
  <w:style w:type="character" w:customStyle="1" w:styleId="ZkladntextChar">
    <w:name w:val="Základní text Char"/>
    <w:link w:val="Zkladntext"/>
    <w:rsid w:val="00E775BE"/>
    <w:rPr>
      <w:rFonts w:ascii="Arial" w:hAnsi="Arial"/>
      <w:sz w:val="24"/>
    </w:rPr>
  </w:style>
  <w:style w:type="paragraph" w:styleId="Zpat">
    <w:name w:val="footer"/>
    <w:basedOn w:val="Normln"/>
    <w:link w:val="ZpatChar"/>
    <w:uiPriority w:val="99"/>
    <w:rsid w:val="00E775BE"/>
    <w:pPr>
      <w:tabs>
        <w:tab w:val="center" w:pos="4536"/>
        <w:tab w:val="right" w:pos="9072"/>
      </w:tabs>
    </w:pPr>
    <w:rPr>
      <w:rFonts w:ascii="Times New Roman" w:hAnsi="Times New Roman"/>
    </w:rPr>
  </w:style>
  <w:style w:type="character" w:customStyle="1" w:styleId="ZpatChar">
    <w:name w:val="Zápatí Char"/>
    <w:link w:val="Zpat"/>
    <w:uiPriority w:val="99"/>
    <w:rsid w:val="00E775BE"/>
    <w:rPr>
      <w:sz w:val="24"/>
      <w:szCs w:val="24"/>
    </w:rPr>
  </w:style>
  <w:style w:type="table" w:styleId="Mkatabulky">
    <w:name w:val="Table Grid"/>
    <w:basedOn w:val="Normlntabulka"/>
    <w:uiPriority w:val="39"/>
    <w:rsid w:val="00E775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nhideWhenUsed/>
    <w:rsid w:val="00E775BE"/>
    <w:pPr>
      <w:tabs>
        <w:tab w:val="center" w:pos="4536"/>
        <w:tab w:val="right" w:pos="9072"/>
      </w:tabs>
    </w:pPr>
    <w:rPr>
      <w:rFonts w:ascii="Times New Roman" w:hAnsi="Times New Roman"/>
    </w:rPr>
  </w:style>
  <w:style w:type="character" w:customStyle="1" w:styleId="ZhlavChar">
    <w:name w:val="Záhlaví Char"/>
    <w:link w:val="Zhlav"/>
    <w:rsid w:val="00E775BE"/>
    <w:rPr>
      <w:sz w:val="24"/>
      <w:szCs w:val="24"/>
    </w:rPr>
  </w:style>
  <w:style w:type="paragraph" w:styleId="Textbubliny">
    <w:name w:val="Balloon Text"/>
    <w:basedOn w:val="Normln"/>
    <w:link w:val="TextbublinyChar"/>
    <w:unhideWhenUsed/>
    <w:rsid w:val="00E775B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E775B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E775B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E775BE"/>
    <w:pPr>
      <w:ind w:left="720"/>
      <w:contextualSpacing/>
    </w:pPr>
    <w:rPr>
      <w:rFonts w:ascii="Times New Roman" w:hAnsi="Times New Roman"/>
    </w:rPr>
  </w:style>
  <w:style w:type="paragraph" w:styleId="Zkladntext2">
    <w:name w:val="Body Text 2"/>
    <w:basedOn w:val="Normln"/>
    <w:link w:val="Zkladntext2Char"/>
    <w:rsid w:val="00E775BE"/>
    <w:pPr>
      <w:tabs>
        <w:tab w:val="left" w:pos="-284"/>
      </w:tabs>
      <w:jc w:val="both"/>
    </w:pPr>
    <w:rPr>
      <w:rFonts w:ascii="Times New Roman" w:hAnsi="Times New Roman"/>
      <w:b/>
      <w:bCs/>
      <w:sz w:val="20"/>
    </w:rPr>
  </w:style>
  <w:style w:type="character" w:customStyle="1" w:styleId="Zkladntext2Char">
    <w:name w:val="Základní text 2 Char"/>
    <w:link w:val="Zkladntext2"/>
    <w:rsid w:val="00E775BE"/>
    <w:rPr>
      <w:b/>
      <w:bCs/>
      <w:szCs w:val="24"/>
    </w:rPr>
  </w:style>
  <w:style w:type="paragraph" w:styleId="Zkladntext3">
    <w:name w:val="Body Text 3"/>
    <w:basedOn w:val="Normln"/>
    <w:link w:val="Zkladntext3Char"/>
    <w:rsid w:val="00E775BE"/>
    <w:pPr>
      <w:autoSpaceDE w:val="0"/>
      <w:autoSpaceDN w:val="0"/>
      <w:adjustRightInd w:val="0"/>
      <w:jc w:val="both"/>
    </w:pPr>
    <w:rPr>
      <w:rFonts w:ascii="Times New Roman" w:hAnsi="Times New Roman" w:cs="Arial"/>
      <w:color w:val="000000"/>
      <w:sz w:val="19"/>
    </w:rPr>
  </w:style>
  <w:style w:type="character" w:customStyle="1" w:styleId="Zkladntext3Char">
    <w:name w:val="Základní text 3 Char"/>
    <w:link w:val="Zkladntext3"/>
    <w:rsid w:val="00E775BE"/>
    <w:rPr>
      <w:rFonts w:cs="Arial"/>
      <w:color w:val="000000"/>
      <w:sz w:val="19"/>
      <w:szCs w:val="24"/>
    </w:rPr>
  </w:style>
  <w:style w:type="paragraph" w:customStyle="1" w:styleId="Zkladntext31">
    <w:name w:val="Základní text 31"/>
    <w:basedOn w:val="Normln"/>
    <w:link w:val="BodyText3Char"/>
    <w:rsid w:val="00E775BE"/>
    <w:rPr>
      <w:rFonts w:ascii="Times New Roman" w:hAnsi="Times New Roman"/>
      <w:b/>
      <w:sz w:val="20"/>
      <w:szCs w:val="20"/>
    </w:rPr>
  </w:style>
  <w:style w:type="character" w:customStyle="1" w:styleId="BodyText3Char">
    <w:name w:val="Body Text 3 Char"/>
    <w:link w:val="Zkladntext31"/>
    <w:rsid w:val="00E775BE"/>
    <w:rPr>
      <w:b/>
    </w:rPr>
  </w:style>
  <w:style w:type="paragraph" w:styleId="Datum">
    <w:name w:val="Date"/>
    <w:basedOn w:val="Normln"/>
    <w:next w:val="Normln"/>
    <w:link w:val="DatumChar"/>
    <w:rsid w:val="00E775BE"/>
    <w:rPr>
      <w:szCs w:val="20"/>
    </w:rPr>
  </w:style>
  <w:style w:type="character" w:customStyle="1" w:styleId="DatumChar">
    <w:name w:val="Datum Char"/>
    <w:link w:val="Datum"/>
    <w:rsid w:val="00E775BE"/>
    <w:rPr>
      <w:rFonts w:ascii="Arial" w:hAnsi="Arial"/>
      <w:sz w:val="24"/>
    </w:rPr>
  </w:style>
  <w:style w:type="paragraph" w:styleId="Zkladntextodsazen">
    <w:name w:val="Body Text Indent"/>
    <w:basedOn w:val="Normln"/>
    <w:link w:val="ZkladntextodsazenChar"/>
    <w:rsid w:val="00E775BE"/>
    <w:pPr>
      <w:spacing w:after="120"/>
      <w:ind w:left="283"/>
    </w:pPr>
    <w:rPr>
      <w:rFonts w:ascii="Times New Roman" w:hAnsi="Times New Roman"/>
    </w:rPr>
  </w:style>
  <w:style w:type="character" w:customStyle="1" w:styleId="ZkladntextodsazenChar">
    <w:name w:val="Základní text odsazený Char"/>
    <w:link w:val="Zkladntextodsazen"/>
    <w:rsid w:val="00E775BE"/>
    <w:rPr>
      <w:sz w:val="24"/>
      <w:szCs w:val="24"/>
    </w:rPr>
  </w:style>
  <w:style w:type="paragraph" w:styleId="Adresanaoblku">
    <w:name w:val="envelope address"/>
    <w:basedOn w:val="Normln"/>
    <w:rsid w:val="00E775BE"/>
    <w:pPr>
      <w:framePr w:w="7920" w:h="1980" w:hRule="exact" w:hSpace="141" w:wrap="auto" w:hAnchor="page" w:xAlign="center" w:yAlign="bottom"/>
      <w:ind w:left="2880"/>
    </w:pPr>
    <w:rPr>
      <w:szCs w:val="20"/>
    </w:rPr>
  </w:style>
  <w:style w:type="paragraph" w:styleId="slovanseznam">
    <w:name w:val="List Number"/>
    <w:basedOn w:val="Normln"/>
    <w:rsid w:val="00E775BE"/>
    <w:pPr>
      <w:numPr>
        <w:numId w:val="2"/>
      </w:numPr>
    </w:pPr>
    <w:rPr>
      <w:szCs w:val="20"/>
    </w:rPr>
  </w:style>
  <w:style w:type="paragraph" w:styleId="slovanseznam2">
    <w:name w:val="List Number 2"/>
    <w:basedOn w:val="Normln"/>
    <w:rsid w:val="00E775BE"/>
    <w:pPr>
      <w:numPr>
        <w:numId w:val="3"/>
      </w:numPr>
    </w:pPr>
    <w:rPr>
      <w:szCs w:val="20"/>
    </w:rPr>
  </w:style>
  <w:style w:type="paragraph" w:styleId="slovanseznam3">
    <w:name w:val="List Number 3"/>
    <w:basedOn w:val="Normln"/>
    <w:rsid w:val="00E775BE"/>
    <w:pPr>
      <w:numPr>
        <w:numId w:val="4"/>
      </w:numPr>
    </w:pPr>
    <w:rPr>
      <w:szCs w:val="20"/>
    </w:rPr>
  </w:style>
  <w:style w:type="paragraph" w:styleId="slovanseznam4">
    <w:name w:val="List Number 4"/>
    <w:basedOn w:val="Normln"/>
    <w:rsid w:val="00E775BE"/>
    <w:pPr>
      <w:numPr>
        <w:numId w:val="5"/>
      </w:numPr>
    </w:pPr>
    <w:rPr>
      <w:szCs w:val="20"/>
    </w:rPr>
  </w:style>
  <w:style w:type="paragraph" w:styleId="slovanseznam5">
    <w:name w:val="List Number 5"/>
    <w:basedOn w:val="Normln"/>
    <w:rsid w:val="00E775BE"/>
    <w:pPr>
      <w:numPr>
        <w:numId w:val="6"/>
      </w:numPr>
    </w:pPr>
    <w:rPr>
      <w:szCs w:val="20"/>
    </w:rPr>
  </w:style>
  <w:style w:type="paragraph" w:styleId="Rejstk1">
    <w:name w:val="index 1"/>
    <w:basedOn w:val="Normln"/>
    <w:next w:val="Normln"/>
    <w:autoRedefine/>
    <w:rsid w:val="00E775BE"/>
    <w:pPr>
      <w:ind w:left="200" w:hanging="200"/>
    </w:pPr>
    <w:rPr>
      <w:szCs w:val="20"/>
    </w:rPr>
  </w:style>
  <w:style w:type="character" w:customStyle="1" w:styleId="NadpispoznmkyChar">
    <w:name w:val="Nadpis poznámky Char"/>
    <w:link w:val="Nadpispoznmky"/>
    <w:rsid w:val="00E775BE"/>
    <w:rPr>
      <w:rFonts w:ascii="Arial" w:hAnsi="Arial"/>
      <w:sz w:val="24"/>
    </w:rPr>
  </w:style>
  <w:style w:type="paragraph" w:styleId="Nadpispoznmky">
    <w:name w:val="Note Heading"/>
    <w:basedOn w:val="Normln"/>
    <w:next w:val="Normln"/>
    <w:link w:val="NadpispoznmkyChar"/>
    <w:rsid w:val="00E775BE"/>
    <w:rPr>
      <w:szCs w:val="20"/>
    </w:rPr>
  </w:style>
  <w:style w:type="character" w:customStyle="1" w:styleId="NadpispoznmkyChar1">
    <w:name w:val="Nadpis poznámky Char1"/>
    <w:uiPriority w:val="99"/>
    <w:rsid w:val="00E775BE"/>
    <w:rPr>
      <w:rFonts w:ascii="Arial" w:hAnsi="Arial"/>
      <w:sz w:val="24"/>
      <w:szCs w:val="24"/>
    </w:rPr>
  </w:style>
  <w:style w:type="paragraph" w:styleId="Nzev">
    <w:name w:val="Title"/>
    <w:basedOn w:val="Normln"/>
    <w:link w:val="NzevChar"/>
    <w:qFormat/>
    <w:rsid w:val="00E775BE"/>
    <w:pPr>
      <w:spacing w:before="240" w:after="60"/>
      <w:jc w:val="center"/>
      <w:outlineLvl w:val="0"/>
    </w:pPr>
    <w:rPr>
      <w:b/>
      <w:kern w:val="28"/>
      <w:sz w:val="32"/>
      <w:szCs w:val="20"/>
    </w:rPr>
  </w:style>
  <w:style w:type="character" w:customStyle="1" w:styleId="NzevChar">
    <w:name w:val="Název Char"/>
    <w:link w:val="Nzev"/>
    <w:rsid w:val="00E775BE"/>
    <w:rPr>
      <w:rFonts w:ascii="Arial" w:hAnsi="Arial"/>
      <w:b/>
      <w:kern w:val="28"/>
      <w:sz w:val="32"/>
    </w:rPr>
  </w:style>
  <w:style w:type="character" w:customStyle="1" w:styleId="ProsttextChar">
    <w:name w:val="Prostý text Char"/>
    <w:link w:val="Prosttext"/>
    <w:uiPriority w:val="99"/>
    <w:rsid w:val="00E775BE"/>
    <w:rPr>
      <w:sz w:val="24"/>
    </w:rPr>
  </w:style>
  <w:style w:type="paragraph" w:styleId="Prosttext">
    <w:name w:val="Plain Text"/>
    <w:basedOn w:val="Normln"/>
    <w:link w:val="ProsttextChar"/>
    <w:uiPriority w:val="99"/>
    <w:rsid w:val="00E775BE"/>
    <w:rPr>
      <w:rFonts w:ascii="Times New Roman" w:hAnsi="Times New Roman"/>
      <w:szCs w:val="20"/>
    </w:rPr>
  </w:style>
  <w:style w:type="character" w:customStyle="1" w:styleId="ProsttextChar1">
    <w:name w:val="Prostý text Char1"/>
    <w:uiPriority w:val="99"/>
    <w:rsid w:val="00E775BE"/>
    <w:rPr>
      <w:rFonts w:ascii="Courier New" w:hAnsi="Courier New" w:cs="Courier New"/>
    </w:rPr>
  </w:style>
  <w:style w:type="character" w:styleId="Siln">
    <w:name w:val="Strong"/>
    <w:qFormat/>
    <w:rsid w:val="00E775BE"/>
    <w:rPr>
      <w:rFonts w:ascii="Arial" w:hAnsi="Arial"/>
      <w:b/>
      <w:sz w:val="24"/>
      <w:vertAlign w:val="baseline"/>
    </w:rPr>
  </w:style>
  <w:style w:type="character" w:customStyle="1" w:styleId="TextmakraChar">
    <w:name w:val="Text makra Char"/>
    <w:link w:val="Textmakra"/>
    <w:semiHidden/>
    <w:rsid w:val="00E775BE"/>
  </w:style>
  <w:style w:type="character" w:customStyle="1" w:styleId="TextmakraChar1">
    <w:name w:val="Text makra Char1"/>
    <w:uiPriority w:val="99"/>
    <w:semiHidden/>
    <w:rsid w:val="00E775BE"/>
    <w:rPr>
      <w:rFonts w:ascii="Consolas" w:eastAsia="Times New Roman" w:hAnsi="Consolas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E775BE"/>
    <w:rPr>
      <w:rFonts w:ascii="Times New Roman" w:hAnsi="Times New Roman"/>
      <w:szCs w:val="20"/>
    </w:rPr>
  </w:style>
  <w:style w:type="character" w:customStyle="1" w:styleId="TextpoznpodarouChar">
    <w:name w:val="Text pozn. pod čarou Char"/>
    <w:link w:val="Textpoznpodarou"/>
    <w:uiPriority w:val="99"/>
    <w:rsid w:val="00E775BE"/>
    <w:rPr>
      <w:sz w:val="24"/>
    </w:rPr>
  </w:style>
  <w:style w:type="character" w:customStyle="1" w:styleId="Zkladntextodsazen2Char">
    <w:name w:val="Základní text odsazený 2 Char"/>
    <w:link w:val="Zkladntextodsazen2"/>
    <w:rsid w:val="00E775BE"/>
    <w:rPr>
      <w:rFonts w:ascii="Arial" w:hAnsi="Arial"/>
      <w:sz w:val="24"/>
    </w:rPr>
  </w:style>
  <w:style w:type="paragraph" w:styleId="Zkladntextodsazen2">
    <w:name w:val="Body Text Indent 2"/>
    <w:basedOn w:val="Normln"/>
    <w:link w:val="Zkladntextodsazen2Char"/>
    <w:rsid w:val="00E775BE"/>
    <w:pPr>
      <w:spacing w:after="120" w:line="480" w:lineRule="auto"/>
      <w:ind w:left="283"/>
    </w:pPr>
    <w:rPr>
      <w:szCs w:val="20"/>
    </w:rPr>
  </w:style>
  <w:style w:type="character" w:customStyle="1" w:styleId="Zkladntextodsazen2Char1">
    <w:name w:val="Základní text odsazený 2 Char1"/>
    <w:uiPriority w:val="99"/>
    <w:rsid w:val="00E775BE"/>
    <w:rPr>
      <w:rFonts w:ascii="Arial" w:hAnsi="Arial"/>
      <w:sz w:val="24"/>
      <w:szCs w:val="24"/>
    </w:rPr>
  </w:style>
  <w:style w:type="character" w:styleId="Odkaznavysvtlivky">
    <w:name w:val="endnote reference"/>
    <w:rsid w:val="00E775BE"/>
    <w:rPr>
      <w:vertAlign w:val="superscript"/>
    </w:rPr>
  </w:style>
  <w:style w:type="character" w:styleId="Zdraznn">
    <w:name w:val="Emphasis"/>
    <w:qFormat/>
    <w:rsid w:val="00E775BE"/>
    <w:rPr>
      <w:rFonts w:ascii="Arial" w:hAnsi="Arial"/>
    </w:rPr>
  </w:style>
  <w:style w:type="character" w:customStyle="1" w:styleId="Zpatsledovanodkaz">
    <w:name w:val="Zápatí sledovaný odkaz"/>
    <w:rsid w:val="00E775BE"/>
    <w:rPr>
      <w:rFonts w:ascii="Futura Lt AT" w:hAnsi="Futura Lt AT"/>
      <w:noProof/>
      <w:color w:val="000000"/>
      <w:sz w:val="14"/>
      <w:u w:val="none"/>
      <w:effect w:val="none"/>
      <w:vertAlign w:val="baseline"/>
    </w:rPr>
  </w:style>
  <w:style w:type="character" w:customStyle="1" w:styleId="Zpathypertextovodkaz">
    <w:name w:val="Zápatí hypertextový odkaz"/>
    <w:rsid w:val="00E775BE"/>
    <w:rPr>
      <w:rFonts w:ascii="Futura Lt AT" w:hAnsi="Futura Lt AT"/>
      <w:noProof/>
      <w:color w:val="auto"/>
      <w:sz w:val="14"/>
      <w:u w:val="none"/>
      <w:effect w:val="none"/>
      <w:vertAlign w:val="baseline"/>
    </w:rPr>
  </w:style>
  <w:style w:type="paragraph" w:styleId="Normlnweb">
    <w:name w:val="Normal (Web)"/>
    <w:basedOn w:val="Normln"/>
    <w:rsid w:val="00E775BE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Hypertextovodkaz">
    <w:name w:val="Hyperlink"/>
    <w:uiPriority w:val="99"/>
    <w:rsid w:val="00E775BE"/>
    <w:rPr>
      <w:noProof/>
      <w:color w:val="0000FF"/>
      <w:u w:val="single"/>
    </w:rPr>
  </w:style>
  <w:style w:type="character" w:customStyle="1" w:styleId="adr">
    <w:name w:val="adr"/>
    <w:rsid w:val="00E775BE"/>
  </w:style>
  <w:style w:type="character" w:customStyle="1" w:styleId="street-address">
    <w:name w:val="street-address"/>
    <w:rsid w:val="00E775BE"/>
  </w:style>
  <w:style w:type="character" w:customStyle="1" w:styleId="postal-code">
    <w:name w:val="postal-code"/>
    <w:rsid w:val="00E775BE"/>
  </w:style>
  <w:style w:type="character" w:customStyle="1" w:styleId="locality">
    <w:name w:val="locality"/>
    <w:rsid w:val="00E775BE"/>
  </w:style>
  <w:style w:type="paragraph" w:customStyle="1" w:styleId="Zkladntext21">
    <w:name w:val="Základní text 21"/>
    <w:basedOn w:val="Normln"/>
    <w:rsid w:val="00E775BE"/>
    <w:pPr>
      <w:jc w:val="both"/>
    </w:pPr>
    <w:rPr>
      <w:rFonts w:ascii="Times New Roman" w:hAnsi="Times New Roman"/>
      <w:sz w:val="20"/>
      <w:szCs w:val="20"/>
    </w:rPr>
  </w:style>
  <w:style w:type="character" w:customStyle="1" w:styleId="fn">
    <w:name w:val="fn"/>
    <w:rsid w:val="00E775BE"/>
  </w:style>
  <w:style w:type="paragraph" w:customStyle="1" w:styleId="Standard">
    <w:name w:val="Standard"/>
    <w:rsid w:val="00E775BE"/>
    <w:pPr>
      <w:widowControl w:val="0"/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</w:rPr>
  </w:style>
  <w:style w:type="paragraph" w:customStyle="1" w:styleId="Textbody">
    <w:name w:val="Text body"/>
    <w:basedOn w:val="Standard"/>
    <w:rsid w:val="00E775BE"/>
    <w:pPr>
      <w:spacing w:after="120"/>
    </w:pPr>
  </w:style>
  <w:style w:type="paragraph" w:customStyle="1" w:styleId="blok">
    <w:name w:val="blok"/>
    <w:basedOn w:val="Normln"/>
    <w:uiPriority w:val="99"/>
    <w:rsid w:val="00E775BE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rsid w:val="00E775BE"/>
  </w:style>
  <w:style w:type="paragraph" w:customStyle="1" w:styleId="Styl1">
    <w:name w:val="Styl1"/>
    <w:basedOn w:val="Normln"/>
    <w:link w:val="Styl1Char"/>
    <w:autoRedefine/>
    <w:qFormat/>
    <w:rsid w:val="00E775BE"/>
    <w:pPr>
      <w:tabs>
        <w:tab w:val="left" w:pos="702"/>
      </w:tabs>
      <w:ind w:left="360" w:hanging="360"/>
    </w:pPr>
    <w:rPr>
      <w:rFonts w:ascii="Times New Roman" w:eastAsia="Calibri" w:hAnsi="Times New Roman"/>
      <w:b/>
      <w:bCs/>
      <w:sz w:val="20"/>
      <w:szCs w:val="22"/>
      <w:u w:val="single"/>
    </w:rPr>
  </w:style>
  <w:style w:type="character" w:customStyle="1" w:styleId="Styl1Char">
    <w:name w:val="Styl1 Char"/>
    <w:link w:val="Styl1"/>
    <w:rsid w:val="00E775BE"/>
    <w:rPr>
      <w:rFonts w:eastAsia="Calibri"/>
      <w:b/>
      <w:bCs/>
      <w:szCs w:val="22"/>
      <w:u w:val="single"/>
    </w:rPr>
  </w:style>
  <w:style w:type="character" w:customStyle="1" w:styleId="TextkomenteChar">
    <w:name w:val="Text komentáře Char"/>
    <w:link w:val="Textkomente"/>
    <w:rsid w:val="00E775BE"/>
    <w:rPr>
      <w:rFonts w:ascii="Arial" w:hAnsi="Arial"/>
    </w:rPr>
  </w:style>
  <w:style w:type="paragraph" w:styleId="Textkomente">
    <w:name w:val="annotation text"/>
    <w:basedOn w:val="Normln"/>
    <w:link w:val="TextkomenteChar"/>
    <w:unhideWhenUsed/>
    <w:rsid w:val="00E775BE"/>
    <w:rPr>
      <w:sz w:val="20"/>
      <w:szCs w:val="20"/>
    </w:rPr>
  </w:style>
  <w:style w:type="character" w:customStyle="1" w:styleId="TextkomenteChar1">
    <w:name w:val="Text komentáře Char1"/>
    <w:uiPriority w:val="99"/>
    <w:rsid w:val="00E775BE"/>
    <w:rPr>
      <w:rFonts w:ascii="Arial" w:hAnsi="Arial"/>
    </w:rPr>
  </w:style>
  <w:style w:type="character" w:customStyle="1" w:styleId="PedmtkomenteChar">
    <w:name w:val="Předmět komentáře Char"/>
    <w:link w:val="Pedmtkomente"/>
    <w:rsid w:val="00E775BE"/>
    <w:rPr>
      <w:rFonts w:ascii="Arial" w:hAnsi="Arial"/>
      <w:b/>
      <w:bCs/>
    </w:rPr>
  </w:style>
  <w:style w:type="paragraph" w:styleId="Pedmtkomente">
    <w:name w:val="annotation subject"/>
    <w:basedOn w:val="Textkomente"/>
    <w:next w:val="Textkomente"/>
    <w:link w:val="PedmtkomenteChar"/>
    <w:unhideWhenUsed/>
    <w:rsid w:val="00E775BE"/>
    <w:rPr>
      <w:b/>
      <w:bCs/>
    </w:rPr>
  </w:style>
  <w:style w:type="character" w:customStyle="1" w:styleId="PedmtkomenteChar1">
    <w:name w:val="Předmět komentáře Char1"/>
    <w:uiPriority w:val="99"/>
    <w:rsid w:val="00E775BE"/>
    <w:rPr>
      <w:rFonts w:ascii="Arial" w:hAnsi="Arial"/>
      <w:b/>
      <w:bCs/>
    </w:rPr>
  </w:style>
  <w:style w:type="character" w:customStyle="1" w:styleId="RozloendokumentuChar">
    <w:name w:val="Rozložení dokumentu Char"/>
    <w:link w:val="Rozloendokumentu"/>
    <w:rsid w:val="00E775BE"/>
    <w:rPr>
      <w:rFonts w:ascii="Tahoma" w:hAnsi="Tahoma" w:cs="Tahoma"/>
      <w:shd w:val="clear" w:color="auto" w:fill="000080"/>
    </w:rPr>
  </w:style>
  <w:style w:type="paragraph" w:styleId="Rozloendokumentu">
    <w:name w:val="Document Map"/>
    <w:basedOn w:val="Normln"/>
    <w:link w:val="RozloendokumentuChar"/>
    <w:rsid w:val="00E775B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1">
    <w:name w:val="Rozložení dokumentu Char1"/>
    <w:rsid w:val="00E775BE"/>
    <w:rPr>
      <w:rFonts w:ascii="Segoe UI" w:hAnsi="Segoe UI" w:cs="Segoe UI"/>
      <w:sz w:val="16"/>
      <w:szCs w:val="16"/>
    </w:rPr>
  </w:style>
  <w:style w:type="character" w:styleId="Znakapoznpodarou">
    <w:name w:val="footnote reference"/>
    <w:uiPriority w:val="99"/>
    <w:rsid w:val="00E775BE"/>
    <w:rPr>
      <w:vertAlign w:val="superscript"/>
    </w:rPr>
  </w:style>
  <w:style w:type="paragraph" w:styleId="Titulek">
    <w:name w:val="caption"/>
    <w:basedOn w:val="Normln"/>
    <w:next w:val="Normln"/>
    <w:qFormat/>
    <w:rsid w:val="00E775BE"/>
    <w:rPr>
      <w:rFonts w:ascii="Times New Roman" w:hAnsi="Times New Roman"/>
      <w:b/>
      <w:bCs/>
      <w:sz w:val="20"/>
      <w:szCs w:val="20"/>
    </w:rPr>
  </w:style>
  <w:style w:type="paragraph" w:styleId="Textvysvtlivek">
    <w:name w:val="endnote text"/>
    <w:basedOn w:val="Normln"/>
    <w:link w:val="TextvysvtlivekChar"/>
    <w:rsid w:val="00E775BE"/>
    <w:rPr>
      <w:rFonts w:ascii="Times New Roman" w:hAnsi="Times New Roman"/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E775BE"/>
  </w:style>
  <w:style w:type="character" w:styleId="Odkaznakoment">
    <w:name w:val="annotation reference"/>
    <w:uiPriority w:val="99"/>
    <w:unhideWhenUsed/>
    <w:rsid w:val="00E775BE"/>
    <w:rPr>
      <w:sz w:val="16"/>
      <w:szCs w:val="16"/>
    </w:rPr>
  </w:style>
  <w:style w:type="paragraph" w:styleId="Revize">
    <w:name w:val="Revision"/>
    <w:hidden/>
    <w:uiPriority w:val="99"/>
    <w:semiHidden/>
    <w:rsid w:val="00E775BE"/>
    <w:rPr>
      <w:sz w:val="24"/>
      <w:szCs w:val="24"/>
    </w:rPr>
  </w:style>
  <w:style w:type="character" w:customStyle="1" w:styleId="OdstavecseseznamemChar">
    <w:name w:val="Odstavec se seznamem Char"/>
    <w:link w:val="Odstavecseseznamem"/>
    <w:uiPriority w:val="34"/>
    <w:rsid w:val="00B207F6"/>
    <w:rPr>
      <w:sz w:val="24"/>
      <w:szCs w:val="24"/>
    </w:rPr>
  </w:style>
  <w:style w:type="paragraph" w:customStyle="1" w:styleId="Odstavec">
    <w:name w:val="Odstavec"/>
    <w:basedOn w:val="Normln"/>
    <w:rsid w:val="00B207F6"/>
    <w:pPr>
      <w:tabs>
        <w:tab w:val="left" w:pos="567"/>
      </w:tabs>
      <w:suppressAutoHyphens/>
      <w:autoSpaceDN w:val="0"/>
      <w:spacing w:after="120" w:line="276" w:lineRule="auto"/>
      <w:jc w:val="both"/>
    </w:pPr>
    <w:rPr>
      <w:rFonts w:eastAsia="Arial" w:cs="Arial"/>
      <w:kern w:val="3"/>
      <w:sz w:val="22"/>
      <w:szCs w:val="22"/>
      <w:lang w:eastAsia="zh-CN" w:bidi="hi-IN"/>
    </w:rPr>
  </w:style>
  <w:style w:type="paragraph" w:customStyle="1" w:styleId="Footnote">
    <w:name w:val="Footnote"/>
    <w:basedOn w:val="Normln"/>
    <w:rsid w:val="00B207F6"/>
    <w:pPr>
      <w:suppressLineNumbers/>
      <w:suppressAutoHyphens/>
      <w:autoSpaceDN w:val="0"/>
      <w:ind w:left="170" w:hanging="170"/>
    </w:pPr>
    <w:rPr>
      <w:rFonts w:eastAsia="Arial" w:cs="Arial"/>
      <w:kern w:val="3"/>
      <w:sz w:val="18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rman%20jakub\AppData\Local\Temp\18464546.doc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18464546.doc</Template>
  <TotalTime>12</TotalTime>
  <Pages>4</Pages>
  <Words>493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Měský úřad</vt:lpstr>
    </vt:vector>
  </TitlesOfParts>
  <Company>Město Prostějov</Company>
  <LinksUpToDate>false</LinksUpToDate>
  <CharactersWithSpaces>3396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Měský úřad</dc:title>
  <dc:subject/>
  <dc:creator>Herman Jakub</dc:creator>
  <cp:keywords/>
  <cp:lastModifiedBy>Herman Jakub</cp:lastModifiedBy>
  <cp:revision>2</cp:revision>
  <cp:lastPrinted>2004-11-11T12:51:00Z</cp:lastPrinted>
  <dcterms:created xsi:type="dcterms:W3CDTF">2025-12-08T05:52:00Z</dcterms:created>
  <dcterms:modified xsi:type="dcterms:W3CDTF">2025-12-08T06:08:00Z</dcterms:modified>
</cp:coreProperties>
</file>