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46E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0F04716" wp14:editId="00F0471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SVS/2023/073185-T</w:t>
              </w:r>
            </w:sdtContent>
          </w:sdt>
        </w:sdtContent>
      </w:sdt>
    </w:p>
    <w:p w14:paraId="00F046E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0F046E6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F04710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81D758A" w14:textId="77777777" w:rsidR="00E7711F" w:rsidRDefault="00E7711F" w:rsidP="00E7711F">
      <w:pPr>
        <w:spacing w:before="360" w:after="360" w:line="240" w:lineRule="auto"/>
        <w:ind w:firstLine="708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B75241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75241">
        <w:rPr>
          <w:rFonts w:ascii="Arial" w:eastAsia="Calibri" w:hAnsi="Arial" w:cs="Arial"/>
        </w:rPr>
        <w:t xml:space="preserve"> (dále jen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správní orgán</w:t>
      </w:r>
      <w:r>
        <w:rPr>
          <w:rFonts w:ascii="Arial" w:eastAsia="Calibri" w:hAnsi="Arial" w:cs="Arial"/>
        </w:rPr>
        <w:t>“</w:t>
      </w:r>
      <w:r w:rsidRPr="00B75241">
        <w:rPr>
          <w:rFonts w:ascii="Arial" w:eastAsia="Calibri" w:hAnsi="Arial" w:cs="Arial"/>
        </w:rPr>
        <w:t xml:space="preserve"> nebo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KVS</w:t>
      </w:r>
      <w:r>
        <w:rPr>
          <w:rFonts w:ascii="Arial" w:eastAsia="Calibri" w:hAnsi="Arial" w:cs="Arial"/>
        </w:rPr>
        <w:t xml:space="preserve"> SVS pro MS kraj“</w:t>
      </w:r>
      <w:r w:rsidRPr="00B75241">
        <w:rPr>
          <w:rFonts w:ascii="Arial" w:eastAsia="Calibri" w:hAnsi="Arial" w:cs="Arial"/>
        </w:rPr>
        <w:t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B75241">
        <w:rPr>
          <w:rFonts w:ascii="Arial" w:eastAsia="Calibri" w:hAnsi="Arial" w:cs="Arial"/>
        </w:rPr>
        <w:t>nař</w:t>
      </w:r>
      <w:proofErr w:type="spellEnd"/>
      <w:r w:rsidRPr="00B75241">
        <w:rPr>
          <w:rFonts w:ascii="Arial" w:eastAsia="Calibri" w:hAnsi="Arial" w:cs="Arial"/>
        </w:rPr>
        <w:t xml:space="preserve">. 2020/687“) a v souladu s ustanovením § 75a odst. 1 a 2 veterinárního zákona nařizuje </w:t>
      </w:r>
      <w:r>
        <w:rPr>
          <w:rFonts w:ascii="Arial" w:eastAsia="Calibri" w:hAnsi="Arial" w:cs="Arial"/>
        </w:rPr>
        <w:t>následující</w:t>
      </w:r>
      <w:r w:rsidRPr="00B75241">
        <w:rPr>
          <w:rFonts w:ascii="Arial" w:eastAsia="Calibri" w:hAnsi="Arial" w:cs="Arial"/>
        </w:rPr>
        <w:t xml:space="preserve">  </w:t>
      </w:r>
    </w:p>
    <w:p w14:paraId="4D332525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3E24D981" w14:textId="77777777" w:rsidR="00E7711F" w:rsidRPr="00776817" w:rsidRDefault="00E7711F" w:rsidP="00E56D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6817">
        <w:rPr>
          <w:rFonts w:ascii="Arial" w:hAnsi="Arial" w:cs="Arial"/>
          <w:b/>
          <w:bCs/>
          <w:sz w:val="24"/>
          <w:szCs w:val="24"/>
        </w:rPr>
        <w:t>změnu mimořádných veterinárních opatření</w:t>
      </w:r>
    </w:p>
    <w:p w14:paraId="5F7723B9" w14:textId="702987A6" w:rsidR="00E7711F" w:rsidRPr="003F66DF" w:rsidRDefault="00E7711F" w:rsidP="00E56D62">
      <w:pPr>
        <w:pStyle w:val="Default"/>
        <w:jc w:val="center"/>
        <w:rPr>
          <w:rFonts w:ascii="Arial-BoldMT" w:hAnsi="Arial-BoldMT" w:cs="Arial-BoldMT"/>
          <w:b/>
          <w:bCs/>
        </w:rPr>
      </w:pPr>
      <w:r w:rsidRPr="00E7711F">
        <w:rPr>
          <w:rFonts w:eastAsia="Times New Roman"/>
          <w:b/>
        </w:rPr>
        <w:t xml:space="preserve">č.j. </w:t>
      </w:r>
      <w:bookmarkStart w:id="0" w:name="_Hlk135808676"/>
      <w:r w:rsidRPr="00E7711F">
        <w:rPr>
          <w:rFonts w:eastAsia="Times New Roman"/>
          <w:b/>
        </w:rPr>
        <w:t>SVS/2023/062808-T ze dne 3.5.2023</w:t>
      </w:r>
      <w:r>
        <w:rPr>
          <w:rFonts w:eastAsia="Times New Roman"/>
          <w:b/>
        </w:rPr>
        <w:t xml:space="preserve"> ve znění změny č.j.: </w:t>
      </w:r>
      <w:r w:rsidRPr="00E7711F">
        <w:rPr>
          <w:b/>
        </w:rPr>
        <w:t>SVS/2023/065986-</w:t>
      </w:r>
      <w:proofErr w:type="gramStart"/>
      <w:r w:rsidRPr="00E7711F">
        <w:rPr>
          <w:b/>
        </w:rPr>
        <w:t xml:space="preserve">T </w:t>
      </w:r>
      <w:r>
        <w:rPr>
          <w:b/>
        </w:rPr>
        <w:t xml:space="preserve"> ze</w:t>
      </w:r>
      <w:proofErr w:type="gramEnd"/>
      <w:r>
        <w:rPr>
          <w:b/>
        </w:rPr>
        <w:t xml:space="preserve"> dne 17.5.2023</w:t>
      </w:r>
      <w:bookmarkEnd w:id="0"/>
      <w:r w:rsidRPr="00E7711F">
        <w:rPr>
          <w:rFonts w:eastAsia="Times New Roman"/>
          <w:b/>
        </w:rPr>
        <w:t xml:space="preserve"> vydaných v souvislosti s výskytem nebezpečné nákazy vysoce patogenní </w:t>
      </w:r>
      <w:proofErr w:type="spellStart"/>
      <w:r w:rsidRPr="00E7711F">
        <w:rPr>
          <w:rFonts w:eastAsia="Times New Roman"/>
          <w:b/>
        </w:rPr>
        <w:t>aviární</w:t>
      </w:r>
      <w:proofErr w:type="spellEnd"/>
      <w:r w:rsidRPr="00E7711F">
        <w:rPr>
          <w:rFonts w:eastAsia="Times New Roman"/>
          <w:b/>
        </w:rPr>
        <w:t xml:space="preserve"> influenzy v chovu drůbeže v </w:t>
      </w:r>
      <w:proofErr w:type="spellStart"/>
      <w:r w:rsidRPr="00E7711F">
        <w:rPr>
          <w:rFonts w:eastAsia="Times New Roman"/>
          <w:b/>
        </w:rPr>
        <w:t>k.ú</w:t>
      </w:r>
      <w:proofErr w:type="spellEnd"/>
      <w:r w:rsidRPr="00E7711F">
        <w:rPr>
          <w:rFonts w:eastAsia="Times New Roman"/>
          <w:b/>
        </w:rPr>
        <w:t xml:space="preserve">. 712493 Poruba u Orlové </w:t>
      </w:r>
      <w:r w:rsidR="00E56D62" w:rsidRPr="00E56D62">
        <w:rPr>
          <w:rFonts w:eastAsia="Times New Roman"/>
          <w:b/>
        </w:rPr>
        <w:t xml:space="preserve">a </w:t>
      </w:r>
      <w:proofErr w:type="spellStart"/>
      <w:r w:rsidR="00E56D62" w:rsidRPr="00E56D62">
        <w:rPr>
          <w:rFonts w:eastAsia="Times New Roman"/>
          <w:b/>
        </w:rPr>
        <w:t>k.ú</w:t>
      </w:r>
      <w:proofErr w:type="spellEnd"/>
      <w:r w:rsidR="00E56D62" w:rsidRPr="00E56D62">
        <w:rPr>
          <w:rFonts w:eastAsia="Times New Roman"/>
          <w:b/>
        </w:rPr>
        <w:t>. 744441 Rychvald (okres Karviná</w:t>
      </w:r>
      <w:r w:rsidR="00E56D62">
        <w:rPr>
          <w:rFonts w:eastAsia="Times New Roman"/>
          <w:b/>
        </w:rPr>
        <w:t>)</w:t>
      </w:r>
      <w:r w:rsidRPr="00E7711F">
        <w:rPr>
          <w:rFonts w:eastAsia="Times New Roman"/>
          <w:b/>
        </w:rPr>
        <w:t>.</w:t>
      </w:r>
    </w:p>
    <w:p w14:paraId="78A26458" w14:textId="77777777" w:rsidR="00E7711F" w:rsidRDefault="00E7711F" w:rsidP="00E56D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49594FEC" w14:textId="77777777" w:rsidR="00EB6816" w:rsidRDefault="00EB6816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1C510EEC" w14:textId="77777777" w:rsidR="00EB6816" w:rsidRDefault="00EB6816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08F072A4" w14:textId="025BF19F" w:rsidR="00E7711F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0B6ABBFF" w14:textId="77777777" w:rsidR="00E7711F" w:rsidRPr="00EB6816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816">
        <w:rPr>
          <w:rFonts w:ascii="Arial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EB6816">
        <w:rPr>
          <w:rFonts w:ascii="Arial" w:hAnsi="Arial" w:cs="Arial"/>
          <w:b/>
          <w:bCs/>
          <w:sz w:val="24"/>
          <w:szCs w:val="24"/>
        </w:rPr>
        <w:t>zdolávacích</w:t>
      </w:r>
      <w:proofErr w:type="spellEnd"/>
      <w:r w:rsidRPr="00EB6816">
        <w:rPr>
          <w:rFonts w:ascii="Arial" w:hAnsi="Arial" w:cs="Arial"/>
          <w:b/>
          <w:bCs/>
          <w:sz w:val="24"/>
          <w:szCs w:val="24"/>
        </w:rPr>
        <w:t xml:space="preserve"> opatření</w:t>
      </w:r>
    </w:p>
    <w:p w14:paraId="18BAE4E1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1A55E7A" w14:textId="031597B9" w:rsidR="00E7711F" w:rsidRDefault="00E7711F" w:rsidP="00E771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doba 21 dní</w:t>
      </w:r>
      <w:r w:rsidR="00F746D2" w:rsidRPr="00F746D2">
        <w:rPr>
          <w:rFonts w:ascii="ArialMT" w:hAnsi="ArialMT" w:cs="ArialMT"/>
        </w:rPr>
        <w:t xml:space="preserve"> </w:t>
      </w:r>
      <w:r w:rsidR="00F746D2">
        <w:rPr>
          <w:rFonts w:ascii="ArialMT" w:hAnsi="ArialMT" w:cs="ArialMT"/>
        </w:rPr>
        <w:t>stanovená</w:t>
      </w:r>
      <w:r>
        <w:rPr>
          <w:rFonts w:ascii="ArialMT" w:hAnsi="ArialMT" w:cs="ArialMT"/>
        </w:rPr>
        <w:t xml:space="preserve"> </w:t>
      </w:r>
      <w:r w:rsidR="00F746D2">
        <w:rPr>
          <w:rFonts w:ascii="ArialMT" w:hAnsi="ArialMT" w:cs="ArialMT"/>
        </w:rPr>
        <w:t>v</w:t>
      </w:r>
      <w:r>
        <w:rPr>
          <w:rFonts w:ascii="ArialMT" w:hAnsi="ArialMT" w:cs="ArialMT"/>
        </w:rPr>
        <w:t xml:space="preserve"> přílo</w:t>
      </w:r>
      <w:r w:rsidR="00F746D2">
        <w:rPr>
          <w:rFonts w:ascii="ArialMT" w:hAnsi="ArialMT" w:cs="ArialMT"/>
        </w:rPr>
        <w:t>ze</w:t>
      </w:r>
      <w:r>
        <w:rPr>
          <w:rFonts w:ascii="ArialMT" w:hAnsi="ArialMT" w:cs="ArialMT"/>
        </w:rPr>
        <w:t xml:space="preserve"> X </w:t>
      </w:r>
      <w:r w:rsidR="00F746D2">
        <w:rPr>
          <w:rFonts w:ascii="ArialMT" w:hAnsi="ArialMT" w:cs="ArialMT"/>
        </w:rPr>
        <w:t>po dokončení</w:t>
      </w:r>
      <w:r w:rsidR="00F746D2" w:rsidRPr="00F746D2">
        <w:rPr>
          <w:rFonts w:ascii="Arial" w:hAnsi="Arial" w:cs="Arial"/>
        </w:rPr>
        <w:t xml:space="preserve"> </w:t>
      </w:r>
      <w:r w:rsidR="00F746D2" w:rsidRPr="00FF0BFE">
        <w:rPr>
          <w:rFonts w:ascii="Arial" w:hAnsi="Arial" w:cs="Arial"/>
        </w:rPr>
        <w:t>předběžné</w:t>
      </w:r>
      <w:r w:rsidR="007133BC">
        <w:rPr>
          <w:rFonts w:ascii="Arial" w:hAnsi="Arial" w:cs="Arial"/>
        </w:rPr>
        <w:t>ho</w:t>
      </w:r>
      <w:r w:rsidR="00F746D2" w:rsidRPr="00FF0BFE">
        <w:rPr>
          <w:rFonts w:ascii="Arial" w:hAnsi="Arial" w:cs="Arial"/>
        </w:rPr>
        <w:t xml:space="preserve"> čištění a dezinfekce</w:t>
      </w:r>
      <w:r w:rsidR="00FF0BFE" w:rsidRPr="00FF0BFE">
        <w:t xml:space="preserve"> </w:t>
      </w:r>
      <w:r w:rsidR="00FF0BFE" w:rsidRPr="00FF0BFE">
        <w:rPr>
          <w:rFonts w:ascii="Arial" w:hAnsi="Arial" w:cs="Arial"/>
        </w:rPr>
        <w:t xml:space="preserve">v postiženém zařízení a byly splněny další podmínky v souladu s článkem 39 </w:t>
      </w:r>
      <w:proofErr w:type="spellStart"/>
      <w:r w:rsidR="00FF0BFE" w:rsidRPr="00FF0BFE">
        <w:rPr>
          <w:rFonts w:ascii="Arial" w:hAnsi="Arial" w:cs="Arial"/>
        </w:rPr>
        <w:t>nař</w:t>
      </w:r>
      <w:proofErr w:type="spellEnd"/>
      <w:r w:rsidR="00FF0BFE" w:rsidRPr="00FF0BFE">
        <w:rPr>
          <w:rFonts w:ascii="Arial" w:hAnsi="Arial" w:cs="Arial"/>
        </w:rPr>
        <w:t>. 2020/687</w:t>
      </w:r>
      <w:r>
        <w:rPr>
          <w:rFonts w:ascii="ArialMT" w:hAnsi="ArialMT" w:cs="ArialMT"/>
        </w:rPr>
        <w:t>, není již nezbytné provádět opatření uvedená pro ochranné pásmo v souladu s</w:t>
      </w:r>
      <w:r w:rsidR="00F746D2">
        <w:rPr>
          <w:rFonts w:ascii="ArialMT" w:hAnsi="ArialMT" w:cs="ArialMT"/>
        </w:rPr>
        <w:t> </w:t>
      </w:r>
      <w:proofErr w:type="spellStart"/>
      <w:r>
        <w:rPr>
          <w:rFonts w:ascii="ArialMT" w:hAnsi="ArialMT" w:cs="ArialMT"/>
        </w:rPr>
        <w:t>nař</w:t>
      </w:r>
      <w:proofErr w:type="spellEnd"/>
      <w:r w:rsidR="00F746D2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2020/687. Z tohoto důvodu dochází k úpravě vymezení</w:t>
      </w:r>
      <w:r w:rsidR="00F746D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ochranného pásma a pásma dozoru. </w:t>
      </w:r>
    </w:p>
    <w:p w14:paraId="20265101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8FE4F4E" w14:textId="76114E42" w:rsidR="00E7711F" w:rsidRDefault="007133BC" w:rsidP="00E771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Článek 2 o</w:t>
      </w:r>
      <w:r w:rsidR="00E7711F">
        <w:rPr>
          <w:rFonts w:ascii="ArialMT" w:hAnsi="ArialMT" w:cs="ArialMT"/>
        </w:rPr>
        <w:t>chrann</w:t>
      </w:r>
      <w:r>
        <w:rPr>
          <w:rFonts w:ascii="ArialMT" w:hAnsi="ArialMT" w:cs="ArialMT"/>
        </w:rPr>
        <w:t>ých</w:t>
      </w:r>
      <w:r w:rsidR="00E7711F">
        <w:rPr>
          <w:rFonts w:ascii="ArialMT" w:hAnsi="ArialMT" w:cs="ArialMT"/>
        </w:rPr>
        <w:t xml:space="preserve"> a </w:t>
      </w:r>
      <w:proofErr w:type="spellStart"/>
      <w:r w:rsidR="00E7711F">
        <w:rPr>
          <w:rFonts w:ascii="ArialMT" w:hAnsi="ArialMT" w:cs="ArialMT"/>
        </w:rPr>
        <w:t>zdolávací</w:t>
      </w:r>
      <w:r>
        <w:rPr>
          <w:rFonts w:ascii="ArialMT" w:hAnsi="ArialMT" w:cs="ArialMT"/>
        </w:rPr>
        <w:t>ch</w:t>
      </w:r>
      <w:proofErr w:type="spellEnd"/>
      <w:r w:rsidR="00E7711F">
        <w:rPr>
          <w:rFonts w:ascii="ArialMT" w:hAnsi="ArialMT" w:cs="ArialMT"/>
        </w:rPr>
        <w:t xml:space="preserve"> opatření nařízen</w:t>
      </w:r>
      <w:r>
        <w:rPr>
          <w:rFonts w:ascii="ArialMT" w:hAnsi="ArialMT" w:cs="ArialMT"/>
        </w:rPr>
        <w:t>ých</w:t>
      </w:r>
      <w:r w:rsidR="00E7711F">
        <w:rPr>
          <w:rFonts w:ascii="ArialMT" w:hAnsi="ArialMT" w:cs="ArialMT"/>
        </w:rPr>
        <w:t xml:space="preserve"> KVS SVS pro MS kraj v souvislosti s výskytem nebezpečné nákazy vysoce patogenní </w:t>
      </w:r>
      <w:proofErr w:type="spellStart"/>
      <w:r w:rsidR="00E7711F">
        <w:rPr>
          <w:rFonts w:ascii="ArialMT" w:hAnsi="ArialMT" w:cs="ArialMT"/>
        </w:rPr>
        <w:t>aviární</w:t>
      </w:r>
      <w:proofErr w:type="spellEnd"/>
      <w:r w:rsidR="00E7711F">
        <w:rPr>
          <w:rFonts w:ascii="ArialMT" w:hAnsi="ArialMT" w:cs="ArialMT"/>
        </w:rPr>
        <w:t xml:space="preserve"> influenzy, vyhlášen</w:t>
      </w:r>
      <w:r>
        <w:rPr>
          <w:rFonts w:ascii="ArialMT" w:hAnsi="ArialMT" w:cs="ArialMT"/>
        </w:rPr>
        <w:t>ých</w:t>
      </w:r>
      <w:r w:rsidR="00E7711F">
        <w:rPr>
          <w:rFonts w:ascii="ArialMT" w:hAnsi="ArialMT" w:cs="ArialMT"/>
        </w:rPr>
        <w:t xml:space="preserve"> v nařízení Státní veterinární správy </w:t>
      </w:r>
      <w:r w:rsidR="00E56D62">
        <w:rPr>
          <w:rFonts w:ascii="ArialMT" w:hAnsi="ArialMT" w:cs="ArialMT"/>
        </w:rPr>
        <w:t xml:space="preserve">č.j.: </w:t>
      </w:r>
      <w:r w:rsidR="00E56D62" w:rsidRPr="00E56D62">
        <w:rPr>
          <w:rFonts w:ascii="ArialMT" w:hAnsi="ArialMT" w:cs="ArialMT"/>
        </w:rPr>
        <w:t>SVS/2023/062808-T ze dne 3.5.2023 ve znění změny č.j.: SVS/2023/065986-T ze dne 17.5.2023</w:t>
      </w:r>
      <w:r>
        <w:rPr>
          <w:rFonts w:ascii="ArialMT" w:hAnsi="ArialMT" w:cs="ArialMT"/>
        </w:rPr>
        <w:t>, který zní</w:t>
      </w:r>
      <w:r w:rsidR="00E7711F">
        <w:rPr>
          <w:rFonts w:ascii="ArialMT" w:hAnsi="ArialMT" w:cs="ArialMT"/>
        </w:rPr>
        <w:t>:</w:t>
      </w:r>
    </w:p>
    <w:p w14:paraId="4F35492A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4A44A467" w14:textId="77777777" w:rsidR="00E7711F" w:rsidRDefault="00E7711F" w:rsidP="00E7711F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4663DC95" w14:textId="77777777" w:rsidR="00E7711F" w:rsidRPr="00746318" w:rsidRDefault="00E7711F" w:rsidP="00E7711F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746318">
        <w:rPr>
          <w:rFonts w:ascii="Arial" w:eastAsia="Times New Roman" w:hAnsi="Arial" w:cs="Arial"/>
          <w:bCs/>
          <w:i/>
        </w:rPr>
        <w:t>Čl. 2</w:t>
      </w:r>
    </w:p>
    <w:p w14:paraId="00121FD1" w14:textId="77777777" w:rsidR="00E7711F" w:rsidRPr="00056928" w:rsidRDefault="00E7711F" w:rsidP="00E7711F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056928">
        <w:rPr>
          <w:rFonts w:ascii="Arial" w:eastAsia="Times New Roman" w:hAnsi="Arial" w:cs="Arial"/>
          <w:bCs/>
          <w:i/>
        </w:rPr>
        <w:t>Vymezení ochranného pásma a pásma dozoru</w:t>
      </w:r>
    </w:p>
    <w:p w14:paraId="525B46AD" w14:textId="77777777" w:rsidR="00E7711F" w:rsidRPr="00746318" w:rsidRDefault="00E7711F" w:rsidP="00E7711F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1AF549B0" w14:textId="686FE53F" w:rsidR="00E7711F" w:rsidRP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E7711F">
        <w:rPr>
          <w:rFonts w:ascii="Arial" w:eastAsia="Times New Roman" w:hAnsi="Arial" w:cs="Arial"/>
          <w:i/>
        </w:rPr>
        <w:t xml:space="preserve">(1) </w:t>
      </w:r>
      <w:r w:rsidRPr="00E7711F">
        <w:rPr>
          <w:rFonts w:ascii="Arial" w:eastAsia="Times New Roman" w:hAnsi="Arial" w:cs="Arial"/>
          <w:b/>
          <w:i/>
        </w:rPr>
        <w:t>Ochranným pásmem</w:t>
      </w:r>
      <w:r w:rsidRPr="00E7711F">
        <w:rPr>
          <w:rFonts w:ascii="Arial" w:eastAsia="Times New Roman" w:hAnsi="Arial" w:cs="Arial"/>
          <w:i/>
        </w:rPr>
        <w:t xml:space="preserve"> se stanovují:</w:t>
      </w:r>
    </w:p>
    <w:p w14:paraId="4F18B662" w14:textId="77777777" w:rsidR="00E7711F" w:rsidRP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E7711F">
        <w:rPr>
          <w:rFonts w:ascii="Arial" w:eastAsia="Times New Roman" w:hAnsi="Arial" w:cs="Arial"/>
          <w:i/>
        </w:rPr>
        <w:t xml:space="preserve"> </w:t>
      </w:r>
      <w:r w:rsidRPr="00E7711F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0219B874" w14:textId="77777777" w:rsidR="00E7711F" w:rsidRPr="00E7711F" w:rsidRDefault="00E7711F" w:rsidP="00E7711F">
      <w:pPr>
        <w:spacing w:before="120" w:after="0" w:line="240" w:lineRule="auto"/>
        <w:jc w:val="both"/>
        <w:rPr>
          <w:rFonts w:ascii="Arial" w:eastAsia="Times New Roman" w:hAnsi="Arial" w:cs="Arial"/>
          <w:i/>
        </w:rPr>
      </w:pPr>
      <w:bookmarkStart w:id="1" w:name="_Hlk135807682"/>
      <w:r w:rsidRPr="00E7711F">
        <w:rPr>
          <w:rFonts w:ascii="Arial" w:eastAsia="Times New Roman" w:hAnsi="Arial" w:cs="Arial"/>
          <w:i/>
        </w:rPr>
        <w:lastRenderedPageBreak/>
        <w:t>712361 Orlová, 712434 Lazy u Orlové, 712493 Poruba u Orlové, 712531 Horní Lutyně, 720488 Petřvald u Karviné, 744441 Rychvald</w:t>
      </w:r>
    </w:p>
    <w:bookmarkEnd w:id="1"/>
    <w:p w14:paraId="27418EDB" w14:textId="77777777" w:rsid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</w:p>
    <w:p w14:paraId="2FC5EE5E" w14:textId="6C161C1E" w:rsidR="00E7711F" w:rsidRP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E7711F">
        <w:rPr>
          <w:rFonts w:ascii="Arial" w:eastAsia="Times New Roman" w:hAnsi="Arial" w:cs="Arial"/>
          <w:i/>
        </w:rPr>
        <w:t xml:space="preserve">(2) </w:t>
      </w:r>
      <w:r w:rsidRPr="00E7711F">
        <w:rPr>
          <w:rFonts w:ascii="Arial" w:eastAsia="Times New Roman" w:hAnsi="Arial" w:cs="Arial"/>
          <w:b/>
          <w:i/>
        </w:rPr>
        <w:t>Pásmem dozoru</w:t>
      </w:r>
      <w:r w:rsidRPr="00E7711F">
        <w:rPr>
          <w:rFonts w:ascii="Arial" w:eastAsia="Times New Roman" w:hAnsi="Arial" w:cs="Arial"/>
          <w:i/>
        </w:rPr>
        <w:t xml:space="preserve"> se stanovují:</w:t>
      </w:r>
    </w:p>
    <w:p w14:paraId="575656C7" w14:textId="77777777" w:rsidR="00E7711F" w:rsidRP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  <w:u w:val="single"/>
        </w:rPr>
      </w:pPr>
      <w:r w:rsidRPr="00E7711F">
        <w:rPr>
          <w:rFonts w:ascii="Arial" w:eastAsia="Times New Roman" w:hAnsi="Arial" w:cs="Arial"/>
          <w:i/>
        </w:rPr>
        <w:t xml:space="preserve"> </w:t>
      </w:r>
      <w:r w:rsidRPr="00E7711F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264BFDD7" w14:textId="77777777" w:rsidR="00E7711F" w:rsidRPr="00E7711F" w:rsidRDefault="00E7711F" w:rsidP="00E7711F">
      <w:pPr>
        <w:spacing w:before="120" w:after="0" w:line="240" w:lineRule="auto"/>
        <w:jc w:val="both"/>
        <w:rPr>
          <w:rFonts w:ascii="Arial" w:eastAsia="Times New Roman" w:hAnsi="Arial" w:cs="Arial"/>
          <w:i/>
        </w:rPr>
      </w:pPr>
      <w:bookmarkStart w:id="2" w:name="_Hlk133915874"/>
      <w:bookmarkStart w:id="3" w:name="_Hlk135807707"/>
      <w:r w:rsidRPr="00E7711F">
        <w:rPr>
          <w:rFonts w:ascii="Arial" w:eastAsia="Times New Roman" w:hAnsi="Arial" w:cs="Arial"/>
          <w:i/>
        </w:rPr>
        <w:t xml:space="preserve">600121 Albrechtice u Českého Těšína, 642720 Horní </w:t>
      </w:r>
      <w:proofErr w:type="spellStart"/>
      <w:r w:rsidRPr="00E7711F">
        <w:rPr>
          <w:rFonts w:ascii="Arial" w:eastAsia="Times New Roman" w:hAnsi="Arial" w:cs="Arial"/>
          <w:i/>
        </w:rPr>
        <w:t>Datyně</w:t>
      </w:r>
      <w:proofErr w:type="spellEnd"/>
      <w:r w:rsidRPr="00E7711F">
        <w:rPr>
          <w:rFonts w:ascii="Arial" w:eastAsia="Times New Roman" w:hAnsi="Arial" w:cs="Arial"/>
          <w:i/>
        </w:rPr>
        <w:t xml:space="preserve">, 663824 Karviná-město, 664014 </w:t>
      </w:r>
      <w:proofErr w:type="spellStart"/>
      <w:r w:rsidRPr="00E7711F">
        <w:rPr>
          <w:rFonts w:ascii="Arial" w:eastAsia="Times New Roman" w:hAnsi="Arial" w:cs="Arial"/>
          <w:i/>
        </w:rPr>
        <w:t>Darkov</w:t>
      </w:r>
      <w:proofErr w:type="spellEnd"/>
      <w:r w:rsidRPr="00E7711F">
        <w:rPr>
          <w:rFonts w:ascii="Arial" w:eastAsia="Times New Roman" w:hAnsi="Arial" w:cs="Arial"/>
          <w:i/>
        </w:rPr>
        <w:t xml:space="preserve">, 600393  Antošovice, 625965 Dětmarovice, 625973 </w:t>
      </w:r>
      <w:proofErr w:type="spellStart"/>
      <w:r w:rsidRPr="00E7711F">
        <w:rPr>
          <w:rFonts w:ascii="Arial" w:eastAsia="Times New Roman" w:hAnsi="Arial" w:cs="Arial"/>
          <w:i/>
        </w:rPr>
        <w:t>Koukolná</w:t>
      </w:r>
      <w:proofErr w:type="spellEnd"/>
      <w:r w:rsidRPr="00E7711F">
        <w:rPr>
          <w:rFonts w:ascii="Arial" w:eastAsia="Times New Roman" w:hAnsi="Arial" w:cs="Arial"/>
          <w:i/>
        </w:rPr>
        <w:t xml:space="preserve">, 628905 Dolní </w:t>
      </w:r>
      <w:proofErr w:type="spellStart"/>
      <w:r w:rsidRPr="00E7711F">
        <w:rPr>
          <w:rFonts w:ascii="Arial" w:eastAsia="Times New Roman" w:hAnsi="Arial" w:cs="Arial"/>
          <w:i/>
        </w:rPr>
        <w:t>Datyně</w:t>
      </w:r>
      <w:proofErr w:type="spellEnd"/>
      <w:r w:rsidRPr="00E7711F">
        <w:rPr>
          <w:rFonts w:ascii="Arial" w:eastAsia="Times New Roman" w:hAnsi="Arial" w:cs="Arial"/>
          <w:i/>
        </w:rPr>
        <w:t>, 629731 Dolní Lutyně,</w:t>
      </w:r>
      <w:r w:rsidRPr="00E7711F">
        <w:rPr>
          <w:rFonts w:ascii="Arial" w:eastAsia="Times New Roman" w:hAnsi="Arial" w:cs="Arial"/>
          <w:i/>
        </w:rPr>
        <w:tab/>
        <w:t xml:space="preserve">631167 Doubrava u Orlové, 637556 Havířov-město, 637696 Bludovice, 637734 </w:t>
      </w:r>
      <w:proofErr w:type="spellStart"/>
      <w:r w:rsidRPr="00E7711F">
        <w:rPr>
          <w:rFonts w:ascii="Arial" w:eastAsia="Times New Roman" w:hAnsi="Arial" w:cs="Arial"/>
          <w:i/>
        </w:rPr>
        <w:t>Šumbark</w:t>
      </w:r>
      <w:proofErr w:type="spellEnd"/>
      <w:r w:rsidRPr="00E7711F">
        <w:rPr>
          <w:rFonts w:ascii="Arial" w:eastAsia="Times New Roman" w:hAnsi="Arial" w:cs="Arial"/>
          <w:i/>
        </w:rPr>
        <w:t xml:space="preserve">, 637742 Prostřední Suchá, 637777 Dolní Suchá, 644404 Horní Suchá, 664103 Karviná-Doly, 664197 Staré Město u Karviné, 667366 </w:t>
      </w:r>
      <w:proofErr w:type="spellStart"/>
      <w:r w:rsidRPr="00E7711F">
        <w:rPr>
          <w:rFonts w:ascii="Arial" w:eastAsia="Times New Roman" w:hAnsi="Arial" w:cs="Arial"/>
          <w:i/>
        </w:rPr>
        <w:t>Koblov</w:t>
      </w:r>
      <w:proofErr w:type="spellEnd"/>
      <w:r w:rsidRPr="00E7711F">
        <w:rPr>
          <w:rFonts w:ascii="Arial" w:eastAsia="Times New Roman" w:hAnsi="Arial" w:cs="Arial"/>
          <w:i/>
        </w:rPr>
        <w:t xml:space="preserve">, 707031 Nový Bohumín, 707139 </w:t>
      </w:r>
      <w:proofErr w:type="spellStart"/>
      <w:r w:rsidRPr="00E7711F">
        <w:rPr>
          <w:rFonts w:ascii="Arial" w:eastAsia="Times New Roman" w:hAnsi="Arial" w:cs="Arial"/>
          <w:i/>
        </w:rPr>
        <w:t>Kopytov</w:t>
      </w:r>
      <w:proofErr w:type="spellEnd"/>
      <w:r w:rsidRPr="00E7711F">
        <w:rPr>
          <w:rFonts w:ascii="Arial" w:eastAsia="Times New Roman" w:hAnsi="Arial" w:cs="Arial"/>
          <w:i/>
        </w:rPr>
        <w:t xml:space="preserve">, 713520 Moravská Ostrava, 713767 Přívoz, 714071 Vítkovice, 714224 Kunčice nad Ostravicí, 714241 Kunčičky, 714691 Heřmanice, 714747 Michálkovice, 714828 Slezská Ostrava, 714917 Hrušov, 714941 </w:t>
      </w:r>
      <w:proofErr w:type="spellStart"/>
      <w:r w:rsidRPr="00E7711F">
        <w:rPr>
          <w:rFonts w:ascii="Arial" w:eastAsia="Times New Roman" w:hAnsi="Arial" w:cs="Arial"/>
          <w:i/>
        </w:rPr>
        <w:t>Muglinov</w:t>
      </w:r>
      <w:proofErr w:type="spellEnd"/>
      <w:r w:rsidRPr="00E7711F">
        <w:rPr>
          <w:rFonts w:ascii="Arial" w:eastAsia="Times New Roman" w:hAnsi="Arial" w:cs="Arial"/>
          <w:i/>
        </w:rPr>
        <w:t xml:space="preserve">, 715018 Radvanice, 715085 </w:t>
      </w:r>
      <w:proofErr w:type="spellStart"/>
      <w:r w:rsidRPr="00E7711F">
        <w:rPr>
          <w:rFonts w:ascii="Arial" w:eastAsia="Times New Roman" w:hAnsi="Arial" w:cs="Arial"/>
          <w:i/>
        </w:rPr>
        <w:t>Bartovice</w:t>
      </w:r>
      <w:proofErr w:type="spellEnd"/>
      <w:r w:rsidRPr="00E7711F">
        <w:rPr>
          <w:rFonts w:ascii="Arial" w:eastAsia="Times New Roman" w:hAnsi="Arial" w:cs="Arial"/>
          <w:i/>
        </w:rPr>
        <w:t xml:space="preserve">, 720356 Petrovice u Karviné, 720372 Závada nad Olší, 720470 Petřkovice u Ostravy, 736716 </w:t>
      </w:r>
      <w:proofErr w:type="spellStart"/>
      <w:r w:rsidRPr="00E7711F">
        <w:rPr>
          <w:rFonts w:ascii="Arial" w:eastAsia="Times New Roman" w:hAnsi="Arial" w:cs="Arial"/>
          <w:i/>
        </w:rPr>
        <w:t>Pudlov</w:t>
      </w:r>
      <w:proofErr w:type="spellEnd"/>
      <w:r w:rsidRPr="00E7711F">
        <w:rPr>
          <w:rFonts w:ascii="Arial" w:eastAsia="Times New Roman" w:hAnsi="Arial" w:cs="Arial"/>
          <w:i/>
        </w:rPr>
        <w:t xml:space="preserve">, 748871 </w:t>
      </w:r>
      <w:proofErr w:type="spellStart"/>
      <w:r w:rsidRPr="00E7711F">
        <w:rPr>
          <w:rFonts w:ascii="Arial" w:eastAsia="Times New Roman" w:hAnsi="Arial" w:cs="Arial"/>
          <w:i/>
        </w:rPr>
        <w:t>Skřečoň</w:t>
      </w:r>
      <w:proofErr w:type="spellEnd"/>
      <w:r w:rsidRPr="00E7711F">
        <w:rPr>
          <w:rFonts w:ascii="Arial" w:eastAsia="Times New Roman" w:hAnsi="Arial" w:cs="Arial"/>
          <w:i/>
        </w:rPr>
        <w:t>, 754897 Starý Bohumín, 755630 Stonava, 762342 Šenov u Ostravy, 762474 Šilheřovice, 780359</w:t>
      </w:r>
      <w:r w:rsidRPr="00E7711F">
        <w:rPr>
          <w:rFonts w:ascii="Arial" w:eastAsia="Times New Roman" w:hAnsi="Arial" w:cs="Arial"/>
          <w:i/>
        </w:rPr>
        <w:tab/>
      </w:r>
      <w:proofErr w:type="spellStart"/>
      <w:r w:rsidRPr="00E7711F">
        <w:rPr>
          <w:rFonts w:ascii="Arial" w:eastAsia="Times New Roman" w:hAnsi="Arial" w:cs="Arial"/>
          <w:i/>
        </w:rPr>
        <w:t>Věřňovice</w:t>
      </w:r>
      <w:proofErr w:type="spellEnd"/>
      <w:r w:rsidRPr="00E7711F">
        <w:rPr>
          <w:rFonts w:ascii="Arial" w:eastAsia="Times New Roman" w:hAnsi="Arial" w:cs="Arial"/>
          <w:i/>
        </w:rPr>
        <w:t>, 785601 Vratimov, 785971 Vrbice nad Odrou, 789216 Záblatí u Bohumína</w:t>
      </w:r>
      <w:bookmarkEnd w:id="2"/>
    </w:p>
    <w:bookmarkEnd w:id="3"/>
    <w:p w14:paraId="4C55EA03" w14:textId="77777777" w:rsidR="00E7711F" w:rsidRP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</w:p>
    <w:p w14:paraId="16FF44D1" w14:textId="77777777" w:rsidR="00E7711F" w:rsidRP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E7711F">
        <w:rPr>
          <w:rFonts w:ascii="Arial" w:eastAsia="Times New Roman" w:hAnsi="Arial" w:cs="Arial"/>
          <w:i/>
        </w:rPr>
        <w:t xml:space="preserve">(3) Pro účely tohoto nařízení se </w:t>
      </w:r>
      <w:r w:rsidRPr="00E7711F">
        <w:rPr>
          <w:rFonts w:ascii="Arial" w:eastAsia="Times New Roman" w:hAnsi="Arial" w:cs="Arial"/>
          <w:b/>
          <w:i/>
        </w:rPr>
        <w:t>uzavřeným pásmem</w:t>
      </w:r>
      <w:r w:rsidRPr="00E7711F">
        <w:rPr>
          <w:rFonts w:ascii="Arial" w:eastAsia="Times New Roman" w:hAnsi="Arial" w:cs="Arial"/>
          <w:i/>
        </w:rPr>
        <w:t xml:space="preserve"> rozumí ochranné pásmo a pásmo dozoru.</w:t>
      </w:r>
    </w:p>
    <w:p w14:paraId="59FFC397" w14:textId="77777777" w:rsidR="00E7711F" w:rsidRPr="00E7711F" w:rsidRDefault="00E7711F" w:rsidP="00E7711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</w:p>
    <w:p w14:paraId="39E0DA32" w14:textId="513C8CE0" w:rsidR="00E7711F" w:rsidRDefault="00E7711F" w:rsidP="00E7711F">
      <w:pPr>
        <w:spacing w:before="120" w:after="0" w:line="240" w:lineRule="auto"/>
        <w:ind w:firstLine="284"/>
        <w:jc w:val="both"/>
        <w:rPr>
          <w:rFonts w:ascii="Arial-BoldMT" w:hAnsi="Arial-BoldMT" w:cs="Arial-BoldMT"/>
          <w:b/>
          <w:bCs/>
        </w:rPr>
      </w:pPr>
    </w:p>
    <w:p w14:paraId="021F812A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Se tímto mění a nově zní takto:</w:t>
      </w:r>
    </w:p>
    <w:p w14:paraId="0DAAE94D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0C4D58F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4A41D4B2" w14:textId="77777777" w:rsidR="00E7711F" w:rsidRPr="00B75241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>Čl. 2</w:t>
      </w:r>
    </w:p>
    <w:p w14:paraId="5A899358" w14:textId="77777777" w:rsidR="00E7711F" w:rsidRPr="00270CCD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>Vymezení pásma dozoru</w:t>
      </w:r>
    </w:p>
    <w:p w14:paraId="6AE67946" w14:textId="77777777" w:rsidR="00E7711F" w:rsidRDefault="00E7711F" w:rsidP="00E7711F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26C75842" w14:textId="77777777" w:rsidR="00E7711F" w:rsidRPr="00C01923" w:rsidRDefault="00E7711F" w:rsidP="00E7711F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4891B01F" w14:textId="77777777" w:rsidR="00E7711F" w:rsidRPr="00F42E74" w:rsidRDefault="00E7711F" w:rsidP="00E7711F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01923">
        <w:rPr>
          <w:rFonts w:ascii="Arial" w:eastAsia="Times New Roman" w:hAnsi="Arial" w:cs="Arial"/>
        </w:rPr>
        <w:t xml:space="preserve">a) </w:t>
      </w:r>
      <w:r w:rsidRPr="00F42E74">
        <w:rPr>
          <w:rFonts w:ascii="Arial" w:eastAsia="Times New Roman" w:hAnsi="Arial" w:cs="Arial"/>
          <w:u w:val="single"/>
        </w:rPr>
        <w:t>Celá následující katastrální území:</w:t>
      </w:r>
    </w:p>
    <w:p w14:paraId="627F2B48" w14:textId="4226A96A" w:rsidR="00E7711F" w:rsidRDefault="00E7711F" w:rsidP="00E7711F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711F">
        <w:rPr>
          <w:rFonts w:ascii="Arial" w:eastAsia="Times New Roman" w:hAnsi="Arial" w:cs="Arial"/>
        </w:rPr>
        <w:t>712361 Orlová, 712434 Lazy u Orlové, 712493 Poruba u Orlové, 712531 Horní Lutyně, 720488 Petřvald u Karviné, 744441 Rychvald</w:t>
      </w:r>
      <w:r>
        <w:rPr>
          <w:rFonts w:ascii="Arial" w:eastAsia="Times New Roman" w:hAnsi="Arial" w:cs="Arial"/>
        </w:rPr>
        <w:t xml:space="preserve">, </w:t>
      </w:r>
      <w:r w:rsidRPr="00E7711F">
        <w:rPr>
          <w:rFonts w:ascii="Arial" w:eastAsia="Times New Roman" w:hAnsi="Arial" w:cs="Arial"/>
        </w:rPr>
        <w:t xml:space="preserve">600121 Albrechtice u Českého Těšína, 642720 Horní </w:t>
      </w:r>
      <w:proofErr w:type="spellStart"/>
      <w:r w:rsidRPr="00E7711F">
        <w:rPr>
          <w:rFonts w:ascii="Arial" w:eastAsia="Times New Roman" w:hAnsi="Arial" w:cs="Arial"/>
        </w:rPr>
        <w:t>Datyně</w:t>
      </w:r>
      <w:proofErr w:type="spellEnd"/>
      <w:r w:rsidRPr="00E7711F">
        <w:rPr>
          <w:rFonts w:ascii="Arial" w:eastAsia="Times New Roman" w:hAnsi="Arial" w:cs="Arial"/>
        </w:rPr>
        <w:t xml:space="preserve">, 663824 Karviná-město, 664014 </w:t>
      </w:r>
      <w:proofErr w:type="spellStart"/>
      <w:r w:rsidRPr="00E7711F">
        <w:rPr>
          <w:rFonts w:ascii="Arial" w:eastAsia="Times New Roman" w:hAnsi="Arial" w:cs="Arial"/>
        </w:rPr>
        <w:t>Darkov</w:t>
      </w:r>
      <w:proofErr w:type="spellEnd"/>
      <w:r w:rsidRPr="00E7711F">
        <w:rPr>
          <w:rFonts w:ascii="Arial" w:eastAsia="Times New Roman" w:hAnsi="Arial" w:cs="Arial"/>
        </w:rPr>
        <w:t xml:space="preserve">, 600393  Antošovice, 625965 Dětmarovice, 625973 </w:t>
      </w:r>
      <w:proofErr w:type="spellStart"/>
      <w:r w:rsidRPr="00E7711F">
        <w:rPr>
          <w:rFonts w:ascii="Arial" w:eastAsia="Times New Roman" w:hAnsi="Arial" w:cs="Arial"/>
        </w:rPr>
        <w:t>Koukolná</w:t>
      </w:r>
      <w:proofErr w:type="spellEnd"/>
      <w:r w:rsidRPr="00E7711F">
        <w:rPr>
          <w:rFonts w:ascii="Arial" w:eastAsia="Times New Roman" w:hAnsi="Arial" w:cs="Arial"/>
        </w:rPr>
        <w:t xml:space="preserve">, 628905 Dolní </w:t>
      </w:r>
      <w:proofErr w:type="spellStart"/>
      <w:r w:rsidRPr="00E7711F">
        <w:rPr>
          <w:rFonts w:ascii="Arial" w:eastAsia="Times New Roman" w:hAnsi="Arial" w:cs="Arial"/>
        </w:rPr>
        <w:t>Datyně</w:t>
      </w:r>
      <w:proofErr w:type="spellEnd"/>
      <w:r w:rsidRPr="00E7711F">
        <w:rPr>
          <w:rFonts w:ascii="Arial" w:eastAsia="Times New Roman" w:hAnsi="Arial" w:cs="Arial"/>
        </w:rPr>
        <w:t>, 629731 Dolní Lutyně,</w:t>
      </w:r>
      <w:r>
        <w:rPr>
          <w:rFonts w:ascii="Arial" w:eastAsia="Times New Roman" w:hAnsi="Arial" w:cs="Arial"/>
        </w:rPr>
        <w:t xml:space="preserve"> </w:t>
      </w:r>
      <w:r w:rsidRPr="00E7711F">
        <w:rPr>
          <w:rFonts w:ascii="Arial" w:eastAsia="Times New Roman" w:hAnsi="Arial" w:cs="Arial"/>
        </w:rPr>
        <w:t>631167</w:t>
      </w:r>
      <w:r>
        <w:rPr>
          <w:rFonts w:ascii="Arial" w:eastAsia="Times New Roman" w:hAnsi="Arial" w:cs="Arial"/>
        </w:rPr>
        <w:t xml:space="preserve"> </w:t>
      </w:r>
      <w:r w:rsidRPr="00E7711F">
        <w:rPr>
          <w:rFonts w:ascii="Arial" w:eastAsia="Times New Roman" w:hAnsi="Arial" w:cs="Arial"/>
        </w:rPr>
        <w:t xml:space="preserve">Doubrava u Orlové, 637556 Havířov-město, 637696 Bludovice, 637734 </w:t>
      </w:r>
      <w:proofErr w:type="spellStart"/>
      <w:r w:rsidRPr="00E7711F">
        <w:rPr>
          <w:rFonts w:ascii="Arial" w:eastAsia="Times New Roman" w:hAnsi="Arial" w:cs="Arial"/>
        </w:rPr>
        <w:t>Šumbark</w:t>
      </w:r>
      <w:proofErr w:type="spellEnd"/>
      <w:r w:rsidRPr="00E7711F">
        <w:rPr>
          <w:rFonts w:ascii="Arial" w:eastAsia="Times New Roman" w:hAnsi="Arial" w:cs="Arial"/>
        </w:rPr>
        <w:t xml:space="preserve">, 637742 Prostřední Suchá, 637777 Dolní Suchá, 644404 Horní Suchá, 664103 Karviná-Doly, 664197 Staré Město u Karviné, 667366 </w:t>
      </w:r>
      <w:proofErr w:type="spellStart"/>
      <w:r w:rsidRPr="00E7711F">
        <w:rPr>
          <w:rFonts w:ascii="Arial" w:eastAsia="Times New Roman" w:hAnsi="Arial" w:cs="Arial"/>
        </w:rPr>
        <w:t>Koblov</w:t>
      </w:r>
      <w:proofErr w:type="spellEnd"/>
      <w:r w:rsidRPr="00E7711F">
        <w:rPr>
          <w:rFonts w:ascii="Arial" w:eastAsia="Times New Roman" w:hAnsi="Arial" w:cs="Arial"/>
        </w:rPr>
        <w:t xml:space="preserve">, 707031 Nový Bohumín, 707139 </w:t>
      </w:r>
      <w:proofErr w:type="spellStart"/>
      <w:r w:rsidRPr="00E7711F">
        <w:rPr>
          <w:rFonts w:ascii="Arial" w:eastAsia="Times New Roman" w:hAnsi="Arial" w:cs="Arial"/>
        </w:rPr>
        <w:t>Kopytov</w:t>
      </w:r>
      <w:proofErr w:type="spellEnd"/>
      <w:r w:rsidRPr="00E7711F">
        <w:rPr>
          <w:rFonts w:ascii="Arial" w:eastAsia="Times New Roman" w:hAnsi="Arial" w:cs="Arial"/>
        </w:rPr>
        <w:t xml:space="preserve">, 713520 Moravská Ostrava, 713767 Přívoz, 714071 Vítkovice, 714224 Kunčice nad Ostravicí, 714241 Kunčičky, 714691 Heřmanice, 714747 Michálkovice, 714828 Slezská Ostrava, 714917 Hrušov, 714941 </w:t>
      </w:r>
      <w:proofErr w:type="spellStart"/>
      <w:r w:rsidRPr="00E7711F">
        <w:rPr>
          <w:rFonts w:ascii="Arial" w:eastAsia="Times New Roman" w:hAnsi="Arial" w:cs="Arial"/>
        </w:rPr>
        <w:t>Muglinov</w:t>
      </w:r>
      <w:proofErr w:type="spellEnd"/>
      <w:r w:rsidRPr="00E7711F">
        <w:rPr>
          <w:rFonts w:ascii="Arial" w:eastAsia="Times New Roman" w:hAnsi="Arial" w:cs="Arial"/>
        </w:rPr>
        <w:t xml:space="preserve">, 715018 Radvanice, 715085 </w:t>
      </w:r>
      <w:proofErr w:type="spellStart"/>
      <w:r w:rsidRPr="00E7711F">
        <w:rPr>
          <w:rFonts w:ascii="Arial" w:eastAsia="Times New Roman" w:hAnsi="Arial" w:cs="Arial"/>
        </w:rPr>
        <w:t>Bartovice</w:t>
      </w:r>
      <w:proofErr w:type="spellEnd"/>
      <w:r w:rsidRPr="00E7711F">
        <w:rPr>
          <w:rFonts w:ascii="Arial" w:eastAsia="Times New Roman" w:hAnsi="Arial" w:cs="Arial"/>
        </w:rPr>
        <w:t xml:space="preserve">, 720356 Petrovice u Karviné, 720372 Závada nad Olší, 720470 Petřkovice u Ostravy, 736716 </w:t>
      </w:r>
      <w:proofErr w:type="spellStart"/>
      <w:r w:rsidRPr="00E7711F">
        <w:rPr>
          <w:rFonts w:ascii="Arial" w:eastAsia="Times New Roman" w:hAnsi="Arial" w:cs="Arial"/>
        </w:rPr>
        <w:t>Pudlov</w:t>
      </w:r>
      <w:proofErr w:type="spellEnd"/>
      <w:r w:rsidRPr="00E7711F">
        <w:rPr>
          <w:rFonts w:ascii="Arial" w:eastAsia="Times New Roman" w:hAnsi="Arial" w:cs="Arial"/>
        </w:rPr>
        <w:t xml:space="preserve">, 748871 </w:t>
      </w:r>
      <w:proofErr w:type="spellStart"/>
      <w:r w:rsidRPr="00E7711F">
        <w:rPr>
          <w:rFonts w:ascii="Arial" w:eastAsia="Times New Roman" w:hAnsi="Arial" w:cs="Arial"/>
        </w:rPr>
        <w:t>Skřečoň</w:t>
      </w:r>
      <w:proofErr w:type="spellEnd"/>
      <w:r w:rsidRPr="00E7711F">
        <w:rPr>
          <w:rFonts w:ascii="Arial" w:eastAsia="Times New Roman" w:hAnsi="Arial" w:cs="Arial"/>
        </w:rPr>
        <w:t>, 754897 Starý Bohumín, 755630 Stonava, 762342 Šenov u Ostravy, 762474 Šilheřovice, 780359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E7711F">
        <w:rPr>
          <w:rFonts w:ascii="Arial" w:eastAsia="Times New Roman" w:hAnsi="Arial" w:cs="Arial"/>
        </w:rPr>
        <w:t>Věřňovice</w:t>
      </w:r>
      <w:proofErr w:type="spellEnd"/>
      <w:r w:rsidRPr="00E7711F">
        <w:rPr>
          <w:rFonts w:ascii="Arial" w:eastAsia="Times New Roman" w:hAnsi="Arial" w:cs="Arial"/>
        </w:rPr>
        <w:t>, 785601 Vratimov, 785971 Vrbice nad Odrou, 789216 Záblatí u Bohumína</w:t>
      </w:r>
    </w:p>
    <w:p w14:paraId="2F1E2D67" w14:textId="33C09DEA" w:rsidR="00E7711F" w:rsidRDefault="00E7711F" w:rsidP="00E7711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F76D725" w14:textId="77777777" w:rsidR="00E7711F" w:rsidRPr="00F42E74" w:rsidRDefault="00E7711F" w:rsidP="00E7711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338DEB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73C8EF1" w14:textId="77777777" w:rsidR="008B5A2B" w:rsidRDefault="008B5A2B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7A52D5" w14:textId="77777777" w:rsidR="008B5A2B" w:rsidRDefault="008B5A2B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1B1A5C" w14:textId="77777777" w:rsidR="008B5A2B" w:rsidRDefault="008B5A2B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D84065" w14:textId="7AE8234D" w:rsidR="00E7711F" w:rsidRPr="00056928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lastRenderedPageBreak/>
        <w:t>Čl. 2</w:t>
      </w:r>
    </w:p>
    <w:p w14:paraId="4C2B3C3B" w14:textId="77777777" w:rsidR="00E7711F" w:rsidRPr="00EB6816" w:rsidRDefault="00E7711F" w:rsidP="00E7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816">
        <w:rPr>
          <w:rFonts w:ascii="Arial" w:hAnsi="Arial" w:cs="Arial"/>
          <w:b/>
          <w:bCs/>
          <w:sz w:val="24"/>
          <w:szCs w:val="24"/>
        </w:rPr>
        <w:t>Úprava dalších ustanovení</w:t>
      </w:r>
    </w:p>
    <w:p w14:paraId="31B27F99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7D5D418" w14:textId="6E6A41C3" w:rsidR="00E7711F" w:rsidRDefault="00E7711F" w:rsidP="00E771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</w:t>
      </w:r>
      <w:r w:rsidR="00E56D62">
        <w:rPr>
          <w:rFonts w:ascii="ArialMT" w:hAnsi="ArialMT" w:cs="ArialMT"/>
        </w:rPr>
        <w:t xml:space="preserve">č.j.: </w:t>
      </w:r>
      <w:r w:rsidR="00E56D62" w:rsidRPr="00E56D62">
        <w:rPr>
          <w:rFonts w:ascii="ArialMT" w:hAnsi="ArialMT" w:cs="ArialMT"/>
        </w:rPr>
        <w:t>SVS/2023/062808-T ze dne 3.5.2023 ve znění změny č.j.: SVS/2023/065986-T ze dne 17.5.2023</w:t>
      </w:r>
      <w:r w:rsidR="00E56D6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v souvislosti s 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 zůstávají nezměněny.</w:t>
      </w:r>
    </w:p>
    <w:p w14:paraId="51366972" w14:textId="77777777" w:rsidR="00E7711F" w:rsidRDefault="00E7711F" w:rsidP="00E7711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2F781441" w14:textId="77777777" w:rsidR="00E7711F" w:rsidRDefault="00E7711F" w:rsidP="00E7711F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2CADD349" w14:textId="77777777" w:rsidR="00E7711F" w:rsidRPr="00056928" w:rsidRDefault="00E7711F" w:rsidP="00E7711F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238F70E9" w14:textId="77777777" w:rsidR="00E7711F" w:rsidRPr="00EB6816" w:rsidRDefault="00E7711F" w:rsidP="00E7711F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B6816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Společná a závěrečná ustanovení</w:t>
      </w:r>
    </w:p>
    <w:p w14:paraId="50EB68DE" w14:textId="77777777" w:rsidR="00E7711F" w:rsidRPr="00F42E74" w:rsidRDefault="00E7711F" w:rsidP="00E7711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4" w:name="_Hlk123103207"/>
      <w:r w:rsidRPr="00F42E74">
        <w:rPr>
          <w:rFonts w:ascii="Arial" w:eastAsia="Times New Roman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4"/>
    <w:p w14:paraId="7222FEC3" w14:textId="77777777" w:rsidR="00E7711F" w:rsidRPr="00F42E74" w:rsidRDefault="00E7711F" w:rsidP="00E7711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42E74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42E74">
        <w:rPr>
          <w:rFonts w:ascii="Arial" w:eastAsia="Times New Roman" w:hAnsi="Arial" w:cs="Arial"/>
        </w:rPr>
        <w:t xml:space="preserve"> </w:t>
      </w:r>
    </w:p>
    <w:p w14:paraId="4394712E" w14:textId="77777777" w:rsidR="00E7711F" w:rsidRPr="00F42E74" w:rsidRDefault="00E7711F" w:rsidP="00E7711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0C6D2BF" w14:textId="7021A3B8" w:rsidR="00E7711F" w:rsidRDefault="00E7711F" w:rsidP="00E7711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A64F1BEFDF224E30AF68BC3EE43BB6B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5EFFC4EC03F74AF9A605CA5923165E01"/>
          </w:placeholder>
        </w:sdtPr>
        <w:sdtEndPr/>
        <w:sdtContent>
          <w:r w:rsidR="007133BC">
            <w:rPr>
              <w:rFonts w:ascii="Arial" w:eastAsia="Calibri" w:hAnsi="Arial" w:cs="Times New Roman"/>
              <w:color w:val="000000" w:themeColor="text1"/>
            </w:rPr>
            <w:t>29</w:t>
          </w:r>
          <w:bookmarkStart w:id="5" w:name="_GoBack"/>
          <w:bookmarkEnd w:id="5"/>
          <w:r w:rsidR="00EC3096">
            <w:rPr>
              <w:rFonts w:ascii="Arial" w:eastAsia="Calibri" w:hAnsi="Arial" w:cs="Times New Roman"/>
              <w:color w:val="000000" w:themeColor="text1"/>
            </w:rPr>
            <w:t>.05.</w:t>
          </w:r>
          <w:r>
            <w:rPr>
              <w:rFonts w:ascii="Arial" w:eastAsia="Calibri" w:hAnsi="Arial" w:cs="Times New Roman"/>
              <w:color w:val="000000" w:themeColor="text1"/>
            </w:rPr>
            <w:t>2023</w:t>
          </w:r>
        </w:sdtContent>
      </w:sdt>
    </w:p>
    <w:p w14:paraId="568FA57A" w14:textId="77777777" w:rsidR="00E7711F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FCC2D15" w14:textId="77777777" w:rsidR="00E7711F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6EA70D2" w14:textId="77777777" w:rsidR="00E7711F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AF6FB3C" w14:textId="77777777" w:rsidR="00E7711F" w:rsidRPr="00B75241" w:rsidRDefault="007133BC" w:rsidP="00E7711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3FFDFB3790264816952C92DEFC226535"/>
          </w:placeholder>
        </w:sdtPr>
        <w:sdtEndPr>
          <w:rPr>
            <w:bCs/>
          </w:rPr>
        </w:sdtEndPr>
        <w:sdtContent>
          <w:r w:rsidR="00E7711F"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5011098F" w14:textId="77777777" w:rsidR="00E7711F" w:rsidRPr="00B75241" w:rsidRDefault="00E7711F" w:rsidP="00E7711F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38A887D8" w14:textId="77777777" w:rsidR="00E7711F" w:rsidRPr="00B75241" w:rsidRDefault="00E7711F" w:rsidP="00E7711F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8F61442C85204790974A3D6284FEF737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5CAB13FF198544CBA081F89C1B39308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34703B97" w14:textId="77777777" w:rsidR="00E7711F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0AAECB1" w14:textId="77777777" w:rsidR="00E7711F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8471E2A" w14:textId="77777777" w:rsidR="00E7711F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B5CFF41" w14:textId="77777777" w:rsidR="00E7711F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B9642F" w14:textId="77777777" w:rsidR="00E7711F" w:rsidRPr="00312826" w:rsidRDefault="007133BC" w:rsidP="00E7711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C2AD508BAC494847815719207604BE2D"/>
          </w:placeholder>
          <w:showingPlcHdr/>
        </w:sdtPr>
        <w:sdtEndPr>
          <w:rPr>
            <w:bCs/>
          </w:rPr>
        </w:sdtEndPr>
        <w:sdtContent/>
      </w:sdt>
    </w:p>
    <w:p w14:paraId="08455DC8" w14:textId="77777777" w:rsidR="00E7711F" w:rsidRPr="00312826" w:rsidRDefault="00E7711F" w:rsidP="00E7711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82B7B0D" w14:textId="77777777" w:rsidR="00E7711F" w:rsidRDefault="00E7711F" w:rsidP="00E7711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A8FE12D77DFF4D3CB77C7994551F6889"/>
        </w:placeholder>
      </w:sdtPr>
      <w:sdtEndPr/>
      <w:sdtContent>
        <w:p w14:paraId="671C80CE" w14:textId="77777777" w:rsidR="00E7711F" w:rsidRPr="00B75241" w:rsidRDefault="00E7711F" w:rsidP="00E7711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4B864BEE" w14:textId="77777777" w:rsidR="00E7711F" w:rsidRPr="00B75241" w:rsidRDefault="00E7711F" w:rsidP="00E7711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7A1BD548" w14:textId="77777777" w:rsidR="00E7711F" w:rsidRPr="00B75241" w:rsidRDefault="00E7711F" w:rsidP="00E7711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18D2139C" w14:textId="77777777" w:rsidR="00E7711F" w:rsidRPr="00B75241" w:rsidRDefault="00E7711F" w:rsidP="00E7711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4E47033D" w14:textId="77777777" w:rsidR="00E7711F" w:rsidRPr="00B75241" w:rsidRDefault="00E7711F" w:rsidP="00E7711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sectPr w:rsidR="00E7711F" w:rsidRPr="00B752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0471A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00F0471B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0F0471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0F0471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04718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00F04719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95014"/>
    <w:rsid w:val="00256328"/>
    <w:rsid w:val="00312826"/>
    <w:rsid w:val="00362F56"/>
    <w:rsid w:val="00461078"/>
    <w:rsid w:val="004A3DBB"/>
    <w:rsid w:val="00616664"/>
    <w:rsid w:val="00661489"/>
    <w:rsid w:val="007133BC"/>
    <w:rsid w:val="00740498"/>
    <w:rsid w:val="008B5A2B"/>
    <w:rsid w:val="008D50E7"/>
    <w:rsid w:val="009066E7"/>
    <w:rsid w:val="00DC4873"/>
    <w:rsid w:val="00E56D62"/>
    <w:rsid w:val="00E7711F"/>
    <w:rsid w:val="00EB6816"/>
    <w:rsid w:val="00EC3096"/>
    <w:rsid w:val="00F746D2"/>
    <w:rsid w:val="00FB3CB7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46E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E77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4F1BEFDF224E30AF68BC3EE43BB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CE33E-64EB-4C8A-A154-4A8D159CD326}"/>
      </w:docPartPr>
      <w:docPartBody>
        <w:p w:rsidR="00960F0C" w:rsidRDefault="009053AE" w:rsidP="009053AE">
          <w:pPr>
            <w:pStyle w:val="A64F1BEFDF224E30AF68BC3EE43BB6B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5EFFC4EC03F74AF9A605CA5923165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509D1-EFF8-45BD-99C6-893C2CB1369A}"/>
      </w:docPartPr>
      <w:docPartBody>
        <w:p w:rsidR="00960F0C" w:rsidRDefault="009053AE" w:rsidP="009053AE">
          <w:pPr>
            <w:pStyle w:val="5EFFC4EC03F74AF9A605CA5923165E0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FFDFB3790264816952C92DEFC2265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872E7-9E63-4523-A1F6-3A0166D21641}"/>
      </w:docPartPr>
      <w:docPartBody>
        <w:p w:rsidR="00960F0C" w:rsidRDefault="009053AE" w:rsidP="009053AE">
          <w:pPr>
            <w:pStyle w:val="3FFDFB3790264816952C92DEFC226535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61442C85204790974A3D6284FEF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78E53-84E4-4CAD-B4FE-4C9F0CC52C6A}"/>
      </w:docPartPr>
      <w:docPartBody>
        <w:p w:rsidR="00960F0C" w:rsidRDefault="009053AE" w:rsidP="009053AE">
          <w:pPr>
            <w:pStyle w:val="8F61442C85204790974A3D6284FEF73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AB13FF198544CBA081F89C1B393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DE558-CA20-4817-9C64-51DD8CD2368F}"/>
      </w:docPartPr>
      <w:docPartBody>
        <w:p w:rsidR="00960F0C" w:rsidRDefault="009053AE" w:rsidP="009053AE">
          <w:pPr>
            <w:pStyle w:val="5CAB13FF198544CBA081F89C1B39308C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C2AD508BAC494847815719207604B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DC694-4BB8-4BCE-B5A1-D5524E959173}"/>
      </w:docPartPr>
      <w:docPartBody>
        <w:p w:rsidR="00960F0C" w:rsidRDefault="009053AE" w:rsidP="009053AE">
          <w:pPr>
            <w:pStyle w:val="C2AD508BAC494847815719207604BE2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FE12D77DFF4D3CB77C7994551F6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59C2D-EA1F-47D2-B27C-4CE2A6D2A072}"/>
      </w:docPartPr>
      <w:docPartBody>
        <w:p w:rsidR="00960F0C" w:rsidRDefault="009053AE" w:rsidP="009053AE">
          <w:pPr>
            <w:pStyle w:val="A8FE12D77DFF4D3CB77C7994551F688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053AE"/>
    <w:rsid w:val="0096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053AE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B1929E2D87E8492F8C4DD66B4437CF70">
    <w:name w:val="B1929E2D87E8492F8C4DD66B4437CF70"/>
    <w:rsid w:val="009053AE"/>
  </w:style>
  <w:style w:type="paragraph" w:customStyle="1" w:styleId="09D5C50F0B214D0F83F3F59901921EE4">
    <w:name w:val="09D5C50F0B214D0F83F3F59901921EE4"/>
    <w:rsid w:val="009053AE"/>
  </w:style>
  <w:style w:type="paragraph" w:customStyle="1" w:styleId="A64F1BEFDF224E30AF68BC3EE43BB6B0">
    <w:name w:val="A64F1BEFDF224E30AF68BC3EE43BB6B0"/>
    <w:rsid w:val="009053AE"/>
  </w:style>
  <w:style w:type="paragraph" w:customStyle="1" w:styleId="5EFFC4EC03F74AF9A605CA5923165E01">
    <w:name w:val="5EFFC4EC03F74AF9A605CA5923165E01"/>
    <w:rsid w:val="009053AE"/>
  </w:style>
  <w:style w:type="paragraph" w:customStyle="1" w:styleId="3FFDFB3790264816952C92DEFC226535">
    <w:name w:val="3FFDFB3790264816952C92DEFC226535"/>
    <w:rsid w:val="009053AE"/>
  </w:style>
  <w:style w:type="paragraph" w:customStyle="1" w:styleId="8F61442C85204790974A3D6284FEF737">
    <w:name w:val="8F61442C85204790974A3D6284FEF737"/>
    <w:rsid w:val="009053AE"/>
  </w:style>
  <w:style w:type="paragraph" w:customStyle="1" w:styleId="5CAB13FF198544CBA081F89C1B39308C">
    <w:name w:val="5CAB13FF198544CBA081F89C1B39308C"/>
    <w:rsid w:val="009053AE"/>
  </w:style>
  <w:style w:type="paragraph" w:customStyle="1" w:styleId="C2AD508BAC494847815719207604BE2D">
    <w:name w:val="C2AD508BAC494847815719207604BE2D"/>
    <w:rsid w:val="009053AE"/>
  </w:style>
  <w:style w:type="paragraph" w:customStyle="1" w:styleId="A8FE12D77DFF4D3CB77C7994551F6889">
    <w:name w:val="A8FE12D77DFF4D3CB77C7994551F6889"/>
    <w:rsid w:val="00905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14</cp:revision>
  <dcterms:created xsi:type="dcterms:W3CDTF">2022-01-27T08:47:00Z</dcterms:created>
  <dcterms:modified xsi:type="dcterms:W3CDTF">2023-05-29T06:56:00Z</dcterms:modified>
</cp:coreProperties>
</file>