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F7" w:rsidRPr="00AC32CC" w:rsidRDefault="00F91DF7" w:rsidP="00F91DF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C32CC">
        <w:rPr>
          <w:rFonts w:ascii="Arial" w:hAnsi="Arial" w:cs="Arial"/>
          <w:b/>
          <w:sz w:val="32"/>
          <w:szCs w:val="32"/>
        </w:rPr>
        <w:t xml:space="preserve">Obecně </w:t>
      </w:r>
      <w:r w:rsidR="008A3ADE">
        <w:rPr>
          <w:rFonts w:ascii="Arial" w:hAnsi="Arial" w:cs="Arial"/>
          <w:b/>
          <w:sz w:val="32"/>
          <w:szCs w:val="32"/>
        </w:rPr>
        <w:t>závazná vyhláška obce Páleč č. 1</w:t>
      </w:r>
      <w:r w:rsidRPr="00AC32CC">
        <w:rPr>
          <w:rFonts w:ascii="Arial" w:hAnsi="Arial" w:cs="Arial"/>
          <w:b/>
          <w:sz w:val="32"/>
          <w:szCs w:val="32"/>
        </w:rPr>
        <w:t>/2019</w:t>
      </w:r>
    </w:p>
    <w:p w:rsidR="00F91DF7" w:rsidRPr="00AC32CC" w:rsidRDefault="00F91DF7" w:rsidP="00F91DF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C32CC">
        <w:rPr>
          <w:rFonts w:ascii="Arial" w:hAnsi="Arial" w:cs="Arial"/>
          <w:b/>
          <w:sz w:val="32"/>
          <w:szCs w:val="32"/>
        </w:rPr>
        <w:t>o místním poplatku ze psů</w:t>
      </w:r>
    </w:p>
    <w:p w:rsidR="00F91DF7" w:rsidRPr="00686CC9" w:rsidRDefault="00F91DF7" w:rsidP="00F91DF7">
      <w:pPr>
        <w:spacing w:line="276" w:lineRule="auto"/>
        <w:jc w:val="center"/>
        <w:rPr>
          <w:rFonts w:ascii="Arial" w:hAnsi="Arial" w:cs="Arial"/>
          <w:b/>
        </w:rPr>
      </w:pPr>
    </w:p>
    <w:p w:rsidR="008A3ADE" w:rsidRDefault="00F91DF7" w:rsidP="008A3ADE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Páleč s</w:t>
      </w:r>
      <w:r w:rsidRPr="002B668D">
        <w:rPr>
          <w:rFonts w:ascii="Arial" w:hAnsi="Arial" w:cs="Arial"/>
          <w:sz w:val="22"/>
          <w:szCs w:val="22"/>
        </w:rPr>
        <w:t xml:space="preserve">e na svém zasedání dne </w:t>
      </w:r>
      <w:r>
        <w:rPr>
          <w:rFonts w:ascii="Arial" w:hAnsi="Arial" w:cs="Arial"/>
          <w:sz w:val="22"/>
          <w:szCs w:val="22"/>
        </w:rPr>
        <w:t xml:space="preserve">9.9.2019 </w:t>
      </w:r>
      <w:r w:rsidRPr="002B668D">
        <w:rPr>
          <w:rFonts w:ascii="Arial" w:hAnsi="Arial" w:cs="Arial"/>
          <w:sz w:val="22"/>
          <w:szCs w:val="22"/>
        </w:rPr>
        <w:t xml:space="preserve">usnesením </w:t>
      </w:r>
      <w:r w:rsidR="008A3ADE">
        <w:rPr>
          <w:rFonts w:ascii="Arial" w:hAnsi="Arial" w:cs="Arial"/>
          <w:sz w:val="22"/>
          <w:szCs w:val="22"/>
        </w:rPr>
        <w:t>č. 7</w:t>
      </w:r>
      <w:r w:rsidRPr="002B668D">
        <w:rPr>
          <w:rFonts w:ascii="Arial" w:hAnsi="Arial" w:cs="Arial"/>
          <w:sz w:val="22"/>
          <w:szCs w:val="22"/>
        </w:rPr>
        <w:t xml:space="preserve"> usneslo vydat na základě</w:t>
      </w:r>
    </w:p>
    <w:p w:rsidR="008A3ADE" w:rsidRDefault="00F91DF7" w:rsidP="008A3ADE">
      <w:pPr>
        <w:spacing w:line="288" w:lineRule="auto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§ 14 odst. 2 zákona č.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="008A3ADE">
        <w:rPr>
          <w:rFonts w:ascii="Arial" w:hAnsi="Arial" w:cs="Arial"/>
          <w:sz w:val="22"/>
          <w:szCs w:val="22"/>
        </w:rPr>
        <w:t xml:space="preserve"> a v souladu</w:t>
      </w:r>
    </w:p>
    <w:p w:rsidR="00F91DF7" w:rsidRPr="002B668D" w:rsidRDefault="00F91DF7" w:rsidP="008A3ADE">
      <w:pPr>
        <w:spacing w:line="288" w:lineRule="auto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>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F91DF7" w:rsidRPr="002B668D" w:rsidRDefault="00F91DF7" w:rsidP="00F91DF7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F91DF7" w:rsidRPr="002B668D" w:rsidRDefault="00F91DF7" w:rsidP="00F91DF7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F91DF7" w:rsidRPr="0080616A" w:rsidRDefault="00F91DF7" w:rsidP="00F91DF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Páleč </w:t>
      </w:r>
      <w:r w:rsidRPr="0080616A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F91DF7" w:rsidRDefault="00F91DF7" w:rsidP="00F91DF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</w:p>
    <w:p w:rsidR="00F91DF7" w:rsidRPr="007C6483" w:rsidRDefault="00F91DF7" w:rsidP="00F91DF7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F91DF7" w:rsidRPr="009F591A" w:rsidRDefault="00F91DF7" w:rsidP="00F91DF7">
      <w:pPr>
        <w:pStyle w:val="Nzvylnk"/>
        <w:rPr>
          <w:rFonts w:ascii="Arial" w:hAnsi="Arial" w:cs="Arial"/>
        </w:rPr>
      </w:pPr>
      <w:r w:rsidRPr="009F591A">
        <w:rPr>
          <w:rFonts w:ascii="Arial" w:hAnsi="Arial" w:cs="Arial"/>
        </w:rPr>
        <w:t>Poplatník a předmět poplatku</w:t>
      </w:r>
    </w:p>
    <w:p w:rsidR="00CF618A" w:rsidRPr="009F591A" w:rsidRDefault="00F91DF7" w:rsidP="00F91DF7">
      <w:pPr>
        <w:numPr>
          <w:ilvl w:val="0"/>
          <w:numId w:val="5"/>
        </w:numPr>
        <w:spacing w:line="288" w:lineRule="auto"/>
        <w:jc w:val="both"/>
      </w:pPr>
      <w:r w:rsidRPr="009F591A">
        <w:rPr>
          <w:rFonts w:ascii="Arial" w:hAnsi="Arial" w:cs="Arial"/>
          <w:sz w:val="22"/>
          <w:szCs w:val="22"/>
        </w:rPr>
        <w:t xml:space="preserve">Poplatek ze psů platí držitel psa. </w:t>
      </w:r>
      <w:r w:rsidR="00CF618A" w:rsidRPr="009F591A">
        <w:rPr>
          <w:rFonts w:ascii="Arial" w:hAnsi="Arial" w:cs="Arial"/>
          <w:sz w:val="22"/>
          <w:szCs w:val="22"/>
        </w:rPr>
        <w:t>Držitelem je pro účely tohoto poplatku osoba, která je přihlášená nebo má sídlo na území České republiky (dále jen „poplatník“).</w:t>
      </w:r>
    </w:p>
    <w:p w:rsidR="00F91DF7" w:rsidRPr="009F591A" w:rsidRDefault="00F91DF7" w:rsidP="00F91DF7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591A">
        <w:rPr>
          <w:rFonts w:ascii="Arial" w:hAnsi="Arial" w:cs="Arial"/>
          <w:sz w:val="22"/>
          <w:szCs w:val="22"/>
        </w:rPr>
        <w:t>Poplatek ze psů se platí ze psů starších 3 měsíců.</w:t>
      </w:r>
    </w:p>
    <w:p w:rsidR="00F91DF7" w:rsidRPr="009F591A" w:rsidRDefault="00F91DF7" w:rsidP="00F91DF7">
      <w:pPr>
        <w:pStyle w:val="slalnk"/>
        <w:spacing w:before="480"/>
        <w:rPr>
          <w:rFonts w:ascii="Arial" w:hAnsi="Arial" w:cs="Arial"/>
        </w:rPr>
      </w:pPr>
      <w:r w:rsidRPr="009F591A">
        <w:rPr>
          <w:rFonts w:ascii="Arial" w:hAnsi="Arial" w:cs="Arial"/>
        </w:rPr>
        <w:t>Čl. 3</w:t>
      </w:r>
    </w:p>
    <w:p w:rsidR="00F91DF7" w:rsidRPr="009F591A" w:rsidRDefault="00F91DF7" w:rsidP="00F91DF7">
      <w:pPr>
        <w:pStyle w:val="Nzvylnk"/>
        <w:rPr>
          <w:rFonts w:ascii="Arial" w:hAnsi="Arial" w:cs="Arial"/>
        </w:rPr>
      </w:pPr>
      <w:r w:rsidRPr="009F591A">
        <w:rPr>
          <w:rFonts w:ascii="Arial" w:hAnsi="Arial" w:cs="Arial"/>
        </w:rPr>
        <w:t>Vznik a zánik poplatkové povinnosti</w:t>
      </w:r>
    </w:p>
    <w:p w:rsidR="00F91DF7" w:rsidRPr="009F591A" w:rsidRDefault="00F91DF7" w:rsidP="00F91DF7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591A">
        <w:rPr>
          <w:rFonts w:ascii="Arial" w:hAnsi="Arial" w:cs="Arial"/>
          <w:sz w:val="22"/>
          <w:szCs w:val="22"/>
        </w:rPr>
        <w:t>Poplatková povinnost vzniká držiteli psa v den, kdy se pes stal starším tří měsíců, nebo v den, kdy nabyl psa staršího tří měsíců.</w:t>
      </w:r>
    </w:p>
    <w:p w:rsidR="00F91DF7" w:rsidRPr="00885180" w:rsidRDefault="00F91DF7" w:rsidP="00F91DF7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</w:t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>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</w:p>
    <w:p w:rsidR="00F91DF7" w:rsidRDefault="00F91DF7" w:rsidP="00F91DF7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:rsidR="00F91DF7" w:rsidRPr="004035A7" w:rsidRDefault="00F91DF7" w:rsidP="00F91DF7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4</w:t>
      </w:r>
    </w:p>
    <w:p w:rsidR="00F91DF7" w:rsidRPr="0080616A" w:rsidRDefault="00F91DF7" w:rsidP="00F91DF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F91DF7" w:rsidRPr="00154F39" w:rsidRDefault="00F91DF7" w:rsidP="00F91DF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4BF7">
        <w:rPr>
          <w:rFonts w:ascii="Arial" w:hAnsi="Arial" w:cs="Arial"/>
          <w:sz w:val="22"/>
          <w:szCs w:val="22"/>
        </w:rPr>
        <w:t>Držitel psa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</w:t>
      </w:r>
      <w:r w:rsidR="00DC7121">
        <w:rPr>
          <w:rFonts w:ascii="Arial" w:hAnsi="Arial" w:cs="Arial"/>
          <w:sz w:val="22"/>
          <w:szCs w:val="22"/>
        </w:rPr>
        <w:t>osti do 15</w:t>
      </w:r>
      <w:r>
        <w:rPr>
          <w:rFonts w:ascii="Arial" w:hAnsi="Arial" w:cs="Arial"/>
          <w:sz w:val="22"/>
          <w:szCs w:val="22"/>
        </w:rPr>
        <w:t xml:space="preserve">. </w:t>
      </w:r>
      <w:r w:rsidRPr="00833C29">
        <w:rPr>
          <w:rFonts w:ascii="Arial" w:hAnsi="Arial" w:cs="Arial"/>
          <w:sz w:val="22"/>
          <w:szCs w:val="22"/>
        </w:rPr>
        <w:t>dnů ode dne jejího vzniku.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stejné lhůtě</w:t>
      </w:r>
      <w:r w:rsidRPr="00154F39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:rsidR="00F91DF7" w:rsidRDefault="00F91DF7" w:rsidP="00F91DF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F91DF7" w:rsidRDefault="00F91DF7" w:rsidP="00F91DF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Pr="00CA29A3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uvede</w:t>
      </w:r>
    </w:p>
    <w:p w:rsidR="00F91DF7" w:rsidRDefault="00F91DF7" w:rsidP="00F91D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 w:rsidR="00727A96">
        <w:rPr>
          <w:rFonts w:ascii="Arial" w:hAnsi="Arial" w:cs="Arial"/>
          <w:sz w:val="22"/>
          <w:szCs w:val="22"/>
        </w:rPr>
        <w:t>dní f</w:t>
      </w:r>
      <w:r w:rsidR="00DC7121">
        <w:rPr>
          <w:rFonts w:ascii="Arial" w:hAnsi="Arial" w:cs="Arial"/>
          <w:sz w:val="22"/>
          <w:szCs w:val="22"/>
        </w:rPr>
        <w:t>irmu,</w:t>
      </w:r>
      <w:r w:rsidRPr="00A04C8B">
        <w:rPr>
          <w:rFonts w:ascii="Arial" w:hAnsi="Arial" w:cs="Arial"/>
          <w:sz w:val="22"/>
          <w:szCs w:val="22"/>
        </w:rPr>
        <w:t xml:space="preserve"> místo pobytu nebo sídlo, místo p</w:t>
      </w:r>
      <w:r>
        <w:rPr>
          <w:rFonts w:ascii="Arial" w:hAnsi="Arial" w:cs="Arial"/>
          <w:sz w:val="22"/>
          <w:szCs w:val="22"/>
        </w:rPr>
        <w:t>odnikání, popřípadě další adresy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F91DF7" w:rsidRDefault="00F91DF7" w:rsidP="00F91D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</w:t>
      </w:r>
      <w:r w:rsidRPr="00A04C8B">
        <w:rPr>
          <w:rFonts w:ascii="Arial" w:hAnsi="Arial" w:cs="Arial"/>
          <w:sz w:val="22"/>
          <w:szCs w:val="22"/>
        </w:rPr>
        <w:t>údaje rozhodné pro stanovení výše poplatkové povinnosti</w:t>
      </w:r>
      <w:r>
        <w:rPr>
          <w:rFonts w:ascii="Arial" w:hAnsi="Arial" w:cs="Arial"/>
          <w:sz w:val="22"/>
          <w:szCs w:val="22"/>
        </w:rPr>
        <w:t xml:space="preserve">, zejména stáří a počet držených psů, včetně skutečností zakládajících vznik nároku na úlevu nebo osvobození od poplatku. </w:t>
      </w:r>
    </w:p>
    <w:p w:rsidR="00F91DF7" w:rsidRDefault="00F91DF7" w:rsidP="00F91DF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Pr="000B610F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</w:p>
    <w:p w:rsidR="00F91DF7" w:rsidRPr="004035A7" w:rsidRDefault="00F91DF7" w:rsidP="00F91DF7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:rsidR="00F91DF7" w:rsidRPr="0080616A" w:rsidRDefault="00F91DF7" w:rsidP="00F91DF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F91DF7" w:rsidRPr="009F591A" w:rsidRDefault="00F91DF7" w:rsidP="00F6269B">
      <w:pPr>
        <w:numPr>
          <w:ilvl w:val="0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9F591A">
        <w:rPr>
          <w:rFonts w:ascii="Arial" w:hAnsi="Arial" w:cs="Arial"/>
          <w:sz w:val="22"/>
          <w:szCs w:val="22"/>
        </w:rPr>
        <w:t>za kalendářní rok činí:</w:t>
      </w:r>
    </w:p>
    <w:p w:rsidR="00F91DF7" w:rsidRPr="009F591A" w:rsidRDefault="00B24C63" w:rsidP="00F6269B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9F591A">
        <w:rPr>
          <w:rFonts w:ascii="Arial" w:hAnsi="Arial" w:cs="Arial"/>
          <w:sz w:val="22"/>
          <w:szCs w:val="22"/>
        </w:rPr>
        <w:t xml:space="preserve">za prvního </w:t>
      </w:r>
      <w:proofErr w:type="gramStart"/>
      <w:r w:rsidRPr="009F591A">
        <w:rPr>
          <w:rFonts w:ascii="Arial" w:hAnsi="Arial" w:cs="Arial"/>
          <w:sz w:val="22"/>
          <w:szCs w:val="22"/>
        </w:rPr>
        <w:t xml:space="preserve">psa     </w:t>
      </w:r>
      <w:r w:rsidR="00F91DF7" w:rsidRPr="009F591A">
        <w:rPr>
          <w:rFonts w:ascii="Arial" w:hAnsi="Arial" w:cs="Arial"/>
          <w:sz w:val="22"/>
          <w:szCs w:val="22"/>
        </w:rPr>
        <w:t>...........................................................</w:t>
      </w:r>
      <w:r w:rsidRPr="009F591A">
        <w:rPr>
          <w:rFonts w:ascii="Arial" w:hAnsi="Arial" w:cs="Arial"/>
          <w:sz w:val="22"/>
          <w:szCs w:val="22"/>
        </w:rPr>
        <w:t>..........................</w:t>
      </w:r>
      <w:r w:rsidRPr="009F591A">
        <w:rPr>
          <w:rFonts w:ascii="Arial" w:hAnsi="Arial" w:cs="Arial"/>
          <w:sz w:val="22"/>
          <w:szCs w:val="22"/>
        </w:rPr>
        <w:tab/>
        <w:t xml:space="preserve">  </w:t>
      </w:r>
      <w:r w:rsidR="00DC7121" w:rsidRPr="009F591A">
        <w:rPr>
          <w:rFonts w:ascii="Arial" w:hAnsi="Arial" w:cs="Arial"/>
          <w:sz w:val="22"/>
          <w:szCs w:val="22"/>
        </w:rPr>
        <w:t>50,</w:t>
      </w:r>
      <w:proofErr w:type="gramEnd"/>
      <w:r w:rsidR="00DC7121" w:rsidRPr="009F591A">
        <w:rPr>
          <w:rFonts w:ascii="Arial" w:hAnsi="Arial" w:cs="Arial"/>
          <w:sz w:val="22"/>
          <w:szCs w:val="22"/>
        </w:rPr>
        <w:t>-</w:t>
      </w:r>
      <w:r w:rsidR="00F91DF7" w:rsidRPr="009F591A">
        <w:rPr>
          <w:rFonts w:ascii="Arial" w:hAnsi="Arial" w:cs="Arial"/>
          <w:sz w:val="22"/>
          <w:szCs w:val="22"/>
        </w:rPr>
        <w:t xml:space="preserve"> Kč,</w:t>
      </w:r>
    </w:p>
    <w:p w:rsidR="00F91DF7" w:rsidRPr="009F591A" w:rsidRDefault="00F91DF7" w:rsidP="00F6269B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9F591A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9F591A">
        <w:rPr>
          <w:rFonts w:ascii="Arial" w:hAnsi="Arial" w:cs="Arial"/>
          <w:sz w:val="22"/>
          <w:szCs w:val="22"/>
        </w:rPr>
        <w:t>držitele</w:t>
      </w:r>
      <w:r w:rsidR="00B24C63" w:rsidRPr="009F591A">
        <w:rPr>
          <w:rFonts w:ascii="Arial" w:hAnsi="Arial" w:cs="Arial"/>
          <w:sz w:val="22"/>
          <w:szCs w:val="22"/>
        </w:rPr>
        <w:t xml:space="preserve">     </w:t>
      </w:r>
      <w:r w:rsidRPr="009F591A">
        <w:rPr>
          <w:rFonts w:ascii="Arial" w:hAnsi="Arial" w:cs="Arial"/>
          <w:sz w:val="22"/>
          <w:szCs w:val="22"/>
        </w:rPr>
        <w:t>.................</w:t>
      </w:r>
      <w:r w:rsidR="00B24C63" w:rsidRPr="009F591A">
        <w:rPr>
          <w:rFonts w:ascii="Arial" w:hAnsi="Arial" w:cs="Arial"/>
          <w:sz w:val="22"/>
          <w:szCs w:val="22"/>
        </w:rPr>
        <w:t>..............</w:t>
      </w:r>
      <w:r w:rsidR="00B24C63" w:rsidRPr="009F591A">
        <w:rPr>
          <w:rFonts w:ascii="Arial" w:hAnsi="Arial" w:cs="Arial"/>
          <w:sz w:val="22"/>
          <w:szCs w:val="22"/>
        </w:rPr>
        <w:tab/>
      </w:r>
      <w:r w:rsidR="00DC7121" w:rsidRPr="009F591A">
        <w:rPr>
          <w:rFonts w:ascii="Arial" w:hAnsi="Arial" w:cs="Arial"/>
          <w:sz w:val="22"/>
          <w:szCs w:val="22"/>
        </w:rPr>
        <w:t>100,</w:t>
      </w:r>
      <w:proofErr w:type="gramEnd"/>
      <w:r w:rsidR="00DC7121" w:rsidRPr="009F591A">
        <w:rPr>
          <w:rFonts w:ascii="Arial" w:hAnsi="Arial" w:cs="Arial"/>
          <w:sz w:val="22"/>
          <w:szCs w:val="22"/>
        </w:rPr>
        <w:t>-</w:t>
      </w:r>
      <w:r w:rsidRPr="009F591A">
        <w:rPr>
          <w:rFonts w:ascii="Arial" w:hAnsi="Arial" w:cs="Arial"/>
          <w:sz w:val="22"/>
          <w:szCs w:val="22"/>
        </w:rPr>
        <w:t xml:space="preserve"> Kč,</w:t>
      </w:r>
    </w:p>
    <w:p w:rsidR="00F91DF7" w:rsidRPr="009F591A" w:rsidRDefault="00F91DF7" w:rsidP="00CF618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9F591A">
        <w:rPr>
          <w:rFonts w:ascii="Arial" w:hAnsi="Arial" w:cs="Arial"/>
          <w:sz w:val="22"/>
          <w:szCs w:val="22"/>
        </w:rPr>
        <w:t xml:space="preserve">za psa, jehož držitelem je </w:t>
      </w:r>
      <w:r w:rsidR="00CF618A" w:rsidRPr="009F591A"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 w:rsidR="00CF618A" w:rsidRPr="009F591A">
        <w:rPr>
          <w:rFonts w:ascii="Arial" w:hAnsi="Arial" w:cs="Arial"/>
          <w:sz w:val="22"/>
          <w:szCs w:val="22"/>
        </w:rPr>
        <w:t>let</w:t>
      </w:r>
      <w:r w:rsidR="00B24C63" w:rsidRPr="009F591A">
        <w:rPr>
          <w:rFonts w:ascii="Arial" w:hAnsi="Arial" w:cs="Arial"/>
          <w:sz w:val="22"/>
          <w:szCs w:val="22"/>
        </w:rPr>
        <w:t xml:space="preserve">     …</w:t>
      </w:r>
      <w:proofErr w:type="gramEnd"/>
      <w:r w:rsidR="00B24C63" w:rsidRPr="009F591A">
        <w:rPr>
          <w:rFonts w:ascii="Arial" w:hAnsi="Arial" w:cs="Arial"/>
          <w:sz w:val="22"/>
          <w:szCs w:val="22"/>
        </w:rPr>
        <w:t>…………………….…</w:t>
      </w:r>
      <w:r w:rsidR="00B24C63" w:rsidRPr="009F591A">
        <w:rPr>
          <w:rFonts w:ascii="Arial" w:hAnsi="Arial" w:cs="Arial"/>
          <w:sz w:val="22"/>
          <w:szCs w:val="22"/>
        </w:rPr>
        <w:tab/>
        <w:t xml:space="preserve">  2</w:t>
      </w:r>
      <w:r w:rsidR="00DC7121" w:rsidRPr="009F591A">
        <w:rPr>
          <w:rFonts w:ascii="Arial" w:hAnsi="Arial" w:cs="Arial"/>
          <w:sz w:val="22"/>
          <w:szCs w:val="22"/>
        </w:rPr>
        <w:t xml:space="preserve">5,- </w:t>
      </w:r>
      <w:r w:rsidRPr="009F591A">
        <w:rPr>
          <w:rFonts w:ascii="Arial" w:hAnsi="Arial" w:cs="Arial"/>
          <w:sz w:val="22"/>
          <w:szCs w:val="22"/>
        </w:rPr>
        <w:t>Kč,</w:t>
      </w:r>
    </w:p>
    <w:p w:rsidR="00F91DF7" w:rsidRPr="009F591A" w:rsidRDefault="00F91DF7" w:rsidP="00B24C63">
      <w:pPr>
        <w:numPr>
          <w:ilvl w:val="1"/>
          <w:numId w:val="6"/>
        </w:numPr>
        <w:tabs>
          <w:tab w:val="left" w:pos="7938"/>
          <w:tab w:val="left" w:pos="8364"/>
          <w:tab w:val="left" w:pos="8647"/>
          <w:tab w:val="left" w:pos="8789"/>
        </w:tabs>
        <w:spacing w:line="288" w:lineRule="auto"/>
        <w:rPr>
          <w:rFonts w:ascii="Arial" w:hAnsi="Arial" w:cs="Arial"/>
          <w:sz w:val="22"/>
          <w:szCs w:val="22"/>
        </w:rPr>
      </w:pPr>
      <w:r w:rsidRPr="009F591A">
        <w:rPr>
          <w:rFonts w:ascii="Arial" w:hAnsi="Arial" w:cs="Arial"/>
          <w:sz w:val="22"/>
          <w:szCs w:val="22"/>
        </w:rPr>
        <w:t>za druhého a každého dalšího psa téhož držitele, kterým je osoba</w:t>
      </w:r>
      <w:r w:rsidR="00025DF8" w:rsidRPr="009F591A">
        <w:rPr>
          <w:rFonts w:ascii="Arial" w:hAnsi="Arial" w:cs="Arial"/>
          <w:sz w:val="22"/>
          <w:szCs w:val="22"/>
        </w:rPr>
        <w:t xml:space="preserve"> starší 65 let</w:t>
      </w:r>
      <w:r w:rsidRPr="009F591A">
        <w:rPr>
          <w:rFonts w:ascii="Arial" w:hAnsi="Arial" w:cs="Arial"/>
          <w:sz w:val="22"/>
          <w:szCs w:val="22"/>
        </w:rPr>
        <w:t xml:space="preserve">   </w:t>
      </w:r>
      <w:r w:rsidR="00B24C63" w:rsidRPr="009F591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B24C63" w:rsidRPr="009F591A">
        <w:rPr>
          <w:rFonts w:ascii="Arial" w:hAnsi="Arial" w:cs="Arial"/>
          <w:sz w:val="22"/>
          <w:szCs w:val="22"/>
        </w:rPr>
        <w:t>….</w:t>
      </w:r>
      <w:r w:rsidRPr="009F591A">
        <w:rPr>
          <w:rFonts w:ascii="Arial" w:hAnsi="Arial" w:cs="Arial"/>
          <w:sz w:val="22"/>
          <w:szCs w:val="22"/>
        </w:rPr>
        <w:t>...........................................................</w:t>
      </w:r>
      <w:r w:rsidR="00B24C63" w:rsidRPr="009F591A">
        <w:rPr>
          <w:rFonts w:ascii="Arial" w:hAnsi="Arial" w:cs="Arial"/>
          <w:sz w:val="22"/>
          <w:szCs w:val="22"/>
        </w:rPr>
        <w:t>.................</w:t>
      </w:r>
      <w:r w:rsidR="00B24C63" w:rsidRPr="009F591A">
        <w:rPr>
          <w:rFonts w:ascii="Arial" w:hAnsi="Arial" w:cs="Arial"/>
          <w:sz w:val="22"/>
          <w:szCs w:val="22"/>
        </w:rPr>
        <w:tab/>
        <w:t xml:space="preserve">           5</w:t>
      </w:r>
      <w:r w:rsidR="00DC7121" w:rsidRPr="009F591A">
        <w:rPr>
          <w:rFonts w:ascii="Arial" w:hAnsi="Arial" w:cs="Arial"/>
          <w:sz w:val="22"/>
          <w:szCs w:val="22"/>
        </w:rPr>
        <w:t>0,</w:t>
      </w:r>
      <w:proofErr w:type="gramEnd"/>
      <w:r w:rsidR="00DC7121" w:rsidRPr="009F591A">
        <w:rPr>
          <w:rFonts w:ascii="Arial" w:hAnsi="Arial" w:cs="Arial"/>
          <w:sz w:val="22"/>
          <w:szCs w:val="22"/>
        </w:rPr>
        <w:t>-</w:t>
      </w:r>
      <w:r w:rsidRPr="009F591A">
        <w:rPr>
          <w:rFonts w:ascii="Arial" w:hAnsi="Arial" w:cs="Arial"/>
          <w:sz w:val="22"/>
          <w:szCs w:val="22"/>
        </w:rPr>
        <w:t xml:space="preserve"> Kč.</w:t>
      </w:r>
    </w:p>
    <w:p w:rsidR="00F91DF7" w:rsidRPr="004035A7" w:rsidRDefault="00F91DF7" w:rsidP="00F91D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F91DF7" w:rsidRDefault="00F91DF7" w:rsidP="00F91DF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F91DF7" w:rsidRPr="008D18AB" w:rsidRDefault="00F91DF7" w:rsidP="00F91DF7">
      <w:pPr>
        <w:pStyle w:val="Nzvylnk"/>
        <w:jc w:val="left"/>
        <w:rPr>
          <w:rFonts w:ascii="Arial" w:hAnsi="Arial" w:cs="Arial"/>
          <w:color w:val="0070C0"/>
        </w:rPr>
      </w:pPr>
    </w:p>
    <w:p w:rsidR="00F91DF7" w:rsidRDefault="00F91DF7" w:rsidP="00F91DF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DC7121">
        <w:rPr>
          <w:rFonts w:ascii="Arial" w:hAnsi="Arial" w:cs="Arial"/>
          <w:sz w:val="22"/>
          <w:szCs w:val="22"/>
        </w:rPr>
        <w:t>do 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F91DF7" w:rsidRPr="00DC7121" w:rsidRDefault="00F91DF7" w:rsidP="00F91DF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DC7121">
        <w:rPr>
          <w:rFonts w:ascii="Arial" w:hAnsi="Arial" w:cs="Arial"/>
          <w:sz w:val="22"/>
          <w:szCs w:val="22"/>
        </w:rPr>
        <w:t>.</w:t>
      </w:r>
    </w:p>
    <w:p w:rsidR="00F91DF7" w:rsidRPr="004035A7" w:rsidRDefault="00F91DF7" w:rsidP="00F91D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F91DF7" w:rsidRPr="004035A7" w:rsidRDefault="00EB4346" w:rsidP="00F91D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F91DF7" w:rsidRPr="00EB4346" w:rsidRDefault="00F91DF7" w:rsidP="00EB4346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</w:t>
      </w:r>
      <w:r w:rsidRPr="009F591A">
        <w:rPr>
          <w:rFonts w:ascii="Arial" w:hAnsi="Arial" w:cs="Arial"/>
          <w:sz w:val="22"/>
          <w:szCs w:val="22"/>
        </w:rPr>
        <w:t xml:space="preserve">žitel psa, kterým je osoba nevidomá, </w:t>
      </w:r>
      <w:r w:rsidR="00B45FB6" w:rsidRPr="009F591A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osoba, která je držitelem průkazu ZTP nebo ZTP/P, </w:t>
      </w:r>
      <w:r w:rsidRPr="009F591A">
        <w:rPr>
          <w:rFonts w:ascii="Arial" w:hAnsi="Arial" w:cs="Arial"/>
          <w:sz w:val="22"/>
          <w:szCs w:val="22"/>
        </w:rPr>
        <w:t xml:space="preserve">osoba provádějící výcvik psů určených k doprovodu těchto osob, osoba provozující útulek </w:t>
      </w:r>
      <w:r w:rsidR="00B45FB6" w:rsidRPr="009F591A">
        <w:rPr>
          <w:rFonts w:ascii="Arial" w:hAnsi="Arial" w:cs="Arial"/>
          <w:sz w:val="22"/>
          <w:szCs w:val="22"/>
        </w:rPr>
        <w:t>pro zvířata</w:t>
      </w:r>
      <w:r w:rsidR="00B45FB6">
        <w:rPr>
          <w:rFonts w:ascii="Arial" w:hAnsi="Arial" w:cs="Arial"/>
          <w:sz w:val="22"/>
          <w:szCs w:val="22"/>
        </w:rPr>
        <w:t xml:space="preserve"> </w:t>
      </w:r>
      <w:r w:rsidRPr="00A73F5A">
        <w:rPr>
          <w:rFonts w:ascii="Arial" w:hAnsi="Arial" w:cs="Arial"/>
          <w:sz w:val="22"/>
          <w:szCs w:val="22"/>
        </w:rPr>
        <w:t>nebo osoba, které stanoví povinnost držení a používání psa zvláštní právní předpis</w:t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F91DF7" w:rsidRPr="00DF5857" w:rsidRDefault="00F91DF7" w:rsidP="00F91DF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B4346">
        <w:rPr>
          <w:rFonts w:ascii="Arial" w:hAnsi="Arial" w:cs="Arial"/>
        </w:rPr>
        <w:t>8</w:t>
      </w:r>
    </w:p>
    <w:p w:rsidR="00F91DF7" w:rsidRDefault="00F91DF7" w:rsidP="00F91DF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91DF7" w:rsidRDefault="00F91DF7" w:rsidP="00F91DF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EB4346">
        <w:rPr>
          <w:rFonts w:ascii="Arial" w:hAnsi="Arial" w:cs="Arial"/>
          <w:sz w:val="22"/>
          <w:szCs w:val="22"/>
        </w:rPr>
        <w:t xml:space="preserve"> 1.1.2020.</w:t>
      </w:r>
    </w:p>
    <w:p w:rsidR="00F91DF7" w:rsidRDefault="00F91DF7" w:rsidP="00235A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91DF7" w:rsidRDefault="00F91DF7" w:rsidP="00F91DF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EB4346" w:rsidRDefault="00EB4346" w:rsidP="00F91DF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EB4346" w:rsidRDefault="00EB4346" w:rsidP="00F91DF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F91DF7" w:rsidRPr="00DF5857" w:rsidRDefault="00F91DF7" w:rsidP="00F91DF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</w:t>
      </w:r>
      <w:r w:rsidR="008B4CD1">
        <w:rPr>
          <w:rFonts w:ascii="Arial" w:hAnsi="Arial" w:cs="Arial"/>
          <w:i/>
          <w:sz w:val="22"/>
          <w:szCs w:val="22"/>
        </w:rPr>
        <w:t>...............................</w:t>
      </w:r>
      <w:r w:rsidR="008B4CD1">
        <w:rPr>
          <w:rFonts w:ascii="Arial" w:hAnsi="Arial" w:cs="Arial"/>
          <w:i/>
          <w:sz w:val="22"/>
          <w:szCs w:val="22"/>
        </w:rPr>
        <w:tab/>
      </w:r>
      <w:r w:rsidR="008B4CD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F91DF7" w:rsidRDefault="00F91DF7" w:rsidP="00F91D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4346">
        <w:rPr>
          <w:rFonts w:ascii="Arial" w:hAnsi="Arial" w:cs="Arial"/>
          <w:sz w:val="22"/>
          <w:szCs w:val="22"/>
        </w:rPr>
        <w:t xml:space="preserve">     </w:t>
      </w:r>
      <w:r w:rsidR="007C75F9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7C75F9">
        <w:rPr>
          <w:rFonts w:ascii="Arial" w:hAnsi="Arial" w:cs="Arial"/>
          <w:sz w:val="22"/>
          <w:szCs w:val="22"/>
        </w:rPr>
        <w:tab/>
      </w:r>
      <w:r w:rsidR="00EB4346"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F91DF7" w:rsidRDefault="00F91DF7" w:rsidP="00F91D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91DF7" w:rsidRDefault="00F91DF7" w:rsidP="00F91D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91DF7" w:rsidRDefault="00F91DF7" w:rsidP="00F91DF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9F591A">
        <w:rPr>
          <w:rFonts w:ascii="Arial" w:hAnsi="Arial" w:cs="Arial"/>
          <w:sz w:val="22"/>
          <w:szCs w:val="22"/>
        </w:rPr>
        <w:t xml:space="preserve">    3</w:t>
      </w:r>
      <w:bookmarkStart w:id="0" w:name="_GoBack"/>
      <w:bookmarkEnd w:id="0"/>
      <w:r w:rsidR="009F591A">
        <w:rPr>
          <w:rFonts w:ascii="Arial" w:hAnsi="Arial" w:cs="Arial"/>
          <w:sz w:val="22"/>
          <w:szCs w:val="22"/>
        </w:rPr>
        <w:t>.12.2019</w:t>
      </w:r>
    </w:p>
    <w:p w:rsidR="00F91DF7" w:rsidRPr="00A60454" w:rsidRDefault="00F91DF7" w:rsidP="00F91D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EC3E16" w:rsidRDefault="00EC3E16"/>
    <w:sectPr w:rsidR="00EC3E16" w:rsidSect="00235A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F2" w:rsidRDefault="009535F2" w:rsidP="00F91DF7">
      <w:r>
        <w:separator/>
      </w:r>
    </w:p>
  </w:endnote>
  <w:endnote w:type="continuationSeparator" w:id="0">
    <w:p w:rsidR="009535F2" w:rsidRDefault="009535F2" w:rsidP="00F9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F2" w:rsidRDefault="009535F2" w:rsidP="00F91DF7">
      <w:r>
        <w:separator/>
      </w:r>
    </w:p>
  </w:footnote>
  <w:footnote w:type="continuationSeparator" w:id="0">
    <w:p w:rsidR="009535F2" w:rsidRDefault="009535F2" w:rsidP="00F9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F7"/>
    <w:rsid w:val="00025DF8"/>
    <w:rsid w:val="00203890"/>
    <w:rsid w:val="00235A59"/>
    <w:rsid w:val="002C35F7"/>
    <w:rsid w:val="00404BF7"/>
    <w:rsid w:val="00484BA6"/>
    <w:rsid w:val="004B5D13"/>
    <w:rsid w:val="005C4C43"/>
    <w:rsid w:val="006523C6"/>
    <w:rsid w:val="00727A96"/>
    <w:rsid w:val="007C75F9"/>
    <w:rsid w:val="00845BDE"/>
    <w:rsid w:val="008A3ADE"/>
    <w:rsid w:val="008B4CD1"/>
    <w:rsid w:val="009535F2"/>
    <w:rsid w:val="009B11FF"/>
    <w:rsid w:val="009D76CD"/>
    <w:rsid w:val="009F591A"/>
    <w:rsid w:val="00AC32CC"/>
    <w:rsid w:val="00B24C63"/>
    <w:rsid w:val="00B45FB6"/>
    <w:rsid w:val="00CB695B"/>
    <w:rsid w:val="00CF618A"/>
    <w:rsid w:val="00DC7121"/>
    <w:rsid w:val="00EB4346"/>
    <w:rsid w:val="00EC3E16"/>
    <w:rsid w:val="00EE7E9E"/>
    <w:rsid w:val="00F6269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91DF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91D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91DF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1DF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91DF7"/>
    <w:rPr>
      <w:vertAlign w:val="superscript"/>
    </w:rPr>
  </w:style>
  <w:style w:type="paragraph" w:customStyle="1" w:styleId="slalnk">
    <w:name w:val="Čísla článků"/>
    <w:basedOn w:val="Normln"/>
    <w:rsid w:val="00F91D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91DF7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91DF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91D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91DF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1DF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91DF7"/>
    <w:rPr>
      <w:vertAlign w:val="superscript"/>
    </w:rPr>
  </w:style>
  <w:style w:type="paragraph" w:customStyle="1" w:styleId="slalnk">
    <w:name w:val="Čísla článků"/>
    <w:basedOn w:val="Normln"/>
    <w:rsid w:val="00F91D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91DF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Běle</dc:creator>
  <cp:lastModifiedBy>obec</cp:lastModifiedBy>
  <cp:revision>3</cp:revision>
  <dcterms:created xsi:type="dcterms:W3CDTF">2019-12-03T15:54:00Z</dcterms:created>
  <dcterms:modified xsi:type="dcterms:W3CDTF">2019-12-03T15:57:00Z</dcterms:modified>
</cp:coreProperties>
</file>