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A7D8C">
      <w:pPr>
        <w:pStyle w:val="Zkladntex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Město Náměšť nad Oslavou </w:t>
      </w:r>
    </w:p>
    <w:p w:rsidR="00000000" w:rsidRDefault="009A7D8C">
      <w:pPr>
        <w:pStyle w:val="Zkladntext"/>
        <w:jc w:val="center"/>
        <w:rPr>
          <w:b/>
          <w:bCs/>
        </w:rPr>
      </w:pPr>
    </w:p>
    <w:p w:rsidR="00000000" w:rsidRDefault="009A7D8C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Obecně závazná vyhláška </w:t>
      </w:r>
      <w:r>
        <w:rPr>
          <w:b/>
          <w:bCs/>
          <w:sz w:val="28"/>
          <w:szCs w:val="28"/>
        </w:rPr>
        <w:t>č. 8 / 2005</w:t>
      </w:r>
    </w:p>
    <w:p w:rsidR="00000000" w:rsidRDefault="009A7D8C">
      <w:pPr>
        <w:rPr>
          <w:b/>
          <w:bCs/>
          <w:sz w:val="24"/>
          <w:szCs w:val="24"/>
        </w:rPr>
      </w:pPr>
    </w:p>
    <w:p w:rsidR="00000000" w:rsidRDefault="009A7D8C">
      <w:pPr>
        <w:pStyle w:val="Nadpis5"/>
      </w:pPr>
      <w:r>
        <w:t>o užívání plakátovacích ploch v majetku města</w:t>
      </w:r>
    </w:p>
    <w:p w:rsidR="00000000" w:rsidRDefault="009A7D8C">
      <w:pPr>
        <w:rPr>
          <w:sz w:val="24"/>
          <w:szCs w:val="24"/>
        </w:rPr>
      </w:pPr>
    </w:p>
    <w:p w:rsidR="00000000" w:rsidRDefault="009A7D8C">
      <w:pPr>
        <w:rPr>
          <w:sz w:val="24"/>
          <w:szCs w:val="24"/>
        </w:rPr>
      </w:pPr>
    </w:p>
    <w:p w:rsidR="00000000" w:rsidRDefault="009A7D8C">
      <w:pPr>
        <w:pStyle w:val="Zkladntext"/>
      </w:pPr>
      <w:r>
        <w:t xml:space="preserve">    Zastupitelstvo města Náměšť nad Oslavou se na svém zasedání dne </w:t>
      </w:r>
      <w:proofErr w:type="gramStart"/>
      <w:r>
        <w:t>14.9. 2005</w:t>
      </w:r>
      <w:proofErr w:type="gramEnd"/>
      <w:r>
        <w:t xml:space="preserve"> usneslo vydat</w:t>
      </w:r>
      <w:r>
        <w:rPr>
          <w:b/>
          <w:bCs/>
        </w:rPr>
        <w:t xml:space="preserve"> </w:t>
      </w:r>
      <w:r>
        <w:t>podle § 10 písm. c) a § 84 odst. 2, písmeno i) záko</w:t>
      </w:r>
      <w:r>
        <w:t>na č. 128/2000 Sb., o obcích (obecní zřízení), tuto obecně závaznou vyhlášku:</w:t>
      </w:r>
    </w:p>
    <w:p w:rsidR="00000000" w:rsidRDefault="009A7D8C">
      <w:pPr>
        <w:jc w:val="both"/>
        <w:rPr>
          <w:sz w:val="24"/>
          <w:szCs w:val="24"/>
        </w:rPr>
      </w:pPr>
    </w:p>
    <w:p w:rsidR="00000000" w:rsidRDefault="009A7D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1</w:t>
      </w:r>
    </w:p>
    <w:p w:rsidR="00000000" w:rsidRDefault="009A7D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Vymezení plakátovacích ploch v majetku města</w:t>
      </w:r>
    </w:p>
    <w:p w:rsidR="00000000" w:rsidRDefault="009A7D8C">
      <w:pPr>
        <w:jc w:val="center"/>
        <w:rPr>
          <w:b/>
          <w:bCs/>
          <w:sz w:val="24"/>
          <w:szCs w:val="24"/>
        </w:rPr>
      </w:pPr>
    </w:p>
    <w:p w:rsidR="00000000" w:rsidRDefault="009A7D8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Plakátovací plochy na otočných panelech jsou umístěny:</w:t>
      </w:r>
    </w:p>
    <w:p w:rsidR="00000000" w:rsidRDefault="009A7D8C">
      <w:pPr>
        <w:jc w:val="both"/>
        <w:rPr>
          <w:sz w:val="24"/>
          <w:szCs w:val="24"/>
        </w:rPr>
      </w:pPr>
    </w:p>
    <w:p w:rsidR="00000000" w:rsidRDefault="009A7D8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Lipová před domem č. 441</w:t>
      </w:r>
    </w:p>
    <w:p w:rsidR="00000000" w:rsidRDefault="009A7D8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Bří. Čapků u prodejny Horizont</w:t>
      </w:r>
    </w:p>
    <w:p w:rsidR="00000000" w:rsidRDefault="009A7D8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</w:t>
      </w:r>
      <w:r>
        <w:rPr>
          <w:sz w:val="24"/>
          <w:szCs w:val="24"/>
        </w:rPr>
        <w:t>draží Českých drah</w:t>
      </w:r>
    </w:p>
    <w:p w:rsidR="00000000" w:rsidRDefault="009A7D8C">
      <w:pPr>
        <w:ind w:left="360"/>
        <w:jc w:val="both"/>
        <w:rPr>
          <w:sz w:val="24"/>
          <w:szCs w:val="24"/>
        </w:rPr>
      </w:pPr>
    </w:p>
    <w:p w:rsidR="00000000" w:rsidRDefault="009A7D8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Pevné plakátovací plochy jsou umístěny:</w:t>
      </w:r>
    </w:p>
    <w:p w:rsidR="00000000" w:rsidRDefault="009A7D8C">
      <w:pPr>
        <w:jc w:val="both"/>
        <w:rPr>
          <w:sz w:val="24"/>
          <w:szCs w:val="24"/>
        </w:rPr>
      </w:pPr>
    </w:p>
    <w:p w:rsidR="00000000" w:rsidRDefault="009A7D8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Husova u polikliniky</w:t>
      </w:r>
    </w:p>
    <w:p w:rsidR="00000000" w:rsidRDefault="009A7D8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Husova u samoobsluhy TIPA</w:t>
      </w:r>
    </w:p>
    <w:p w:rsidR="00000000" w:rsidRDefault="009A7D8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nádraží autobusové</w:t>
      </w:r>
    </w:p>
    <w:p w:rsidR="00000000" w:rsidRDefault="009A7D8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nádraží Českých drah</w:t>
      </w:r>
    </w:p>
    <w:p w:rsidR="00000000" w:rsidRDefault="009A7D8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Zámek před domem č. 11</w:t>
      </w:r>
    </w:p>
    <w:p w:rsidR="00000000" w:rsidRDefault="009A7D8C">
      <w:pPr>
        <w:jc w:val="both"/>
        <w:rPr>
          <w:sz w:val="24"/>
          <w:szCs w:val="24"/>
        </w:rPr>
      </w:pPr>
    </w:p>
    <w:p w:rsidR="00000000" w:rsidRDefault="009A7D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2</w:t>
      </w:r>
    </w:p>
    <w:p w:rsidR="00000000" w:rsidRDefault="009A7D8C">
      <w:pPr>
        <w:pStyle w:val="Nadpis2"/>
        <w:rPr>
          <w:sz w:val="24"/>
          <w:szCs w:val="24"/>
        </w:rPr>
      </w:pPr>
      <w:r>
        <w:rPr>
          <w:sz w:val="24"/>
          <w:szCs w:val="24"/>
        </w:rPr>
        <w:t>Povinnosti k užívání plakátovacích ploch v majetku města</w:t>
      </w:r>
    </w:p>
    <w:p w:rsidR="00000000" w:rsidRDefault="009A7D8C"/>
    <w:p w:rsidR="00000000" w:rsidRDefault="009A7D8C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Plaká</w:t>
      </w:r>
      <w:r>
        <w:rPr>
          <w:sz w:val="24"/>
          <w:szCs w:val="24"/>
        </w:rPr>
        <w:t>tování zajišťuje Městské kulturní středisko (dále MěKS) v Náměšti nad Oslavou za sjednanou cenu.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Výlep plakátů, letáků a jiných propagačních materiálů sledující charitativní a jiné humánní cíle je  od  platby osvobozen. </w:t>
      </w:r>
    </w:p>
    <w:p w:rsidR="00000000" w:rsidRDefault="009A7D8C">
      <w:pPr>
        <w:jc w:val="both"/>
        <w:rPr>
          <w:b/>
          <w:bCs/>
          <w:sz w:val="24"/>
          <w:szCs w:val="24"/>
        </w:rPr>
      </w:pPr>
    </w:p>
    <w:p w:rsidR="00000000" w:rsidRDefault="009A7D8C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Požadavky na zajištění plakátování</w:t>
      </w:r>
      <w:r>
        <w:rPr>
          <w:sz w:val="24"/>
          <w:szCs w:val="24"/>
        </w:rPr>
        <w:t xml:space="preserve"> a plakátovací materiály se předkládají do Informačního centra městského úřadu na Masarykově náměstí.</w:t>
      </w:r>
    </w:p>
    <w:p w:rsidR="00000000" w:rsidRDefault="009A7D8C">
      <w:pPr>
        <w:jc w:val="both"/>
        <w:rPr>
          <w:b/>
          <w:bCs/>
          <w:sz w:val="24"/>
          <w:szCs w:val="24"/>
        </w:rPr>
      </w:pPr>
    </w:p>
    <w:p w:rsidR="00000000" w:rsidRDefault="009A7D8C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Žadatel může požádat pouze o zveřejnění informací a pozvánek o konání sportovních, kulturních, společenských, prodejních a politických akcí..............</w:t>
      </w:r>
      <w:r>
        <w:rPr>
          <w:sz w:val="24"/>
          <w:szCs w:val="24"/>
        </w:rPr>
        <w:t>..</w:t>
      </w:r>
    </w:p>
    <w:p w:rsidR="00000000" w:rsidRDefault="009A7D8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9A7D8C">
      <w:pPr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Plakátování zajišťované jinými osobami a zveřejňování jiných informací než je uvedeno ve vyhlášce, je zakázáno.</w:t>
      </w:r>
    </w:p>
    <w:p w:rsidR="00000000" w:rsidRDefault="009A7D8C">
      <w:pPr>
        <w:jc w:val="both"/>
        <w:rPr>
          <w:b/>
          <w:bCs/>
          <w:sz w:val="24"/>
          <w:szCs w:val="24"/>
        </w:rPr>
      </w:pPr>
    </w:p>
    <w:p w:rsidR="00000000" w:rsidRDefault="009A7D8C">
      <w:pPr>
        <w:pStyle w:val="Normlnweb"/>
        <w:ind w:right="300"/>
        <w:jc w:val="center"/>
        <w:rPr>
          <w:b/>
          <w:bCs/>
        </w:rPr>
      </w:pPr>
      <w:r>
        <w:rPr>
          <w:rFonts w:eastAsia="Arial Unicode MS"/>
          <w:b/>
          <w:bCs/>
        </w:rPr>
        <w:t>Článek 3</w:t>
      </w:r>
    </w:p>
    <w:p w:rsidR="00000000" w:rsidRDefault="009A7D8C">
      <w:pPr>
        <w:pStyle w:val="Zkladntext"/>
        <w:jc w:val="center"/>
        <w:rPr>
          <w:b/>
          <w:bCs/>
        </w:rPr>
      </w:pPr>
      <w:r>
        <w:rPr>
          <w:b/>
          <w:bCs/>
        </w:rPr>
        <w:t>Kontrola a sankce</w:t>
      </w:r>
    </w:p>
    <w:p w:rsidR="00000000" w:rsidRDefault="009A7D8C">
      <w:pPr>
        <w:pStyle w:val="Zkladntext"/>
        <w:jc w:val="center"/>
        <w:rPr>
          <w:b/>
          <w:bCs/>
          <w:sz w:val="16"/>
          <w:szCs w:val="16"/>
        </w:rPr>
      </w:pPr>
    </w:p>
    <w:p w:rsidR="00000000" w:rsidRDefault="009A7D8C">
      <w:pPr>
        <w:pStyle w:val="Zkladntext"/>
        <w:numPr>
          <w:ilvl w:val="0"/>
          <w:numId w:val="6"/>
        </w:numPr>
      </w:pPr>
      <w:r>
        <w:t xml:space="preserve">Kontrolu dodržování této vyhlášky provádí na výlepových plochách uvedených </w:t>
      </w:r>
    </w:p>
    <w:p w:rsidR="00000000" w:rsidRDefault="009A7D8C">
      <w:pPr>
        <w:pStyle w:val="Zkladntext"/>
        <w:ind w:firstLine="360"/>
      </w:pPr>
      <w:r>
        <w:t>v článku 1 této vyhlášky MěKS a mi</w:t>
      </w:r>
      <w:r>
        <w:t xml:space="preserve">mo výlepové plochy odbor správy majetku města </w:t>
      </w:r>
    </w:p>
    <w:p w:rsidR="00000000" w:rsidRDefault="009A7D8C">
      <w:pPr>
        <w:pStyle w:val="Zkladntext"/>
        <w:ind w:firstLine="360"/>
      </w:pPr>
      <w:r>
        <w:t>a obrany.</w:t>
      </w:r>
    </w:p>
    <w:p w:rsidR="00000000" w:rsidRDefault="009A7D8C">
      <w:pPr>
        <w:pStyle w:val="Zkladntext"/>
      </w:pPr>
    </w:p>
    <w:p w:rsidR="00000000" w:rsidRDefault="009A7D8C">
      <w:pPr>
        <w:pStyle w:val="Zkladntext"/>
        <w:numPr>
          <w:ilvl w:val="0"/>
          <w:numId w:val="6"/>
        </w:numPr>
      </w:pPr>
      <w:r>
        <w:t>Porušení této vyhlášky se postihuje podle zvláštních právních předpisů 1), pokud nepůjde o jiný správní delikt nebo trestný čin.</w:t>
      </w:r>
    </w:p>
    <w:p w:rsidR="00000000" w:rsidRDefault="009A7D8C">
      <w:pPr>
        <w:jc w:val="both"/>
        <w:rPr>
          <w:b/>
          <w:bCs/>
          <w:sz w:val="24"/>
          <w:szCs w:val="24"/>
        </w:rPr>
      </w:pPr>
    </w:p>
    <w:p w:rsidR="00000000" w:rsidRDefault="009A7D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4</w:t>
      </w:r>
    </w:p>
    <w:p w:rsidR="00000000" w:rsidRDefault="009A7D8C">
      <w:pPr>
        <w:pStyle w:val="Nadpis2"/>
        <w:rPr>
          <w:sz w:val="24"/>
          <w:szCs w:val="24"/>
        </w:rPr>
      </w:pPr>
      <w:r>
        <w:rPr>
          <w:sz w:val="24"/>
          <w:szCs w:val="24"/>
        </w:rPr>
        <w:t>Zrušuje se</w:t>
      </w:r>
    </w:p>
    <w:p w:rsidR="00000000" w:rsidRDefault="009A7D8C"/>
    <w:p w:rsidR="00000000" w:rsidRDefault="009A7D8C">
      <w:pPr>
        <w:pStyle w:val="Zkladntextodsazen"/>
        <w:rPr>
          <w:sz w:val="24"/>
          <w:szCs w:val="24"/>
        </w:rPr>
      </w:pPr>
      <w:r>
        <w:rPr>
          <w:sz w:val="24"/>
          <w:szCs w:val="24"/>
        </w:rPr>
        <w:t xml:space="preserve">    Vyhláška č. 57/2000 ze dne 2. 2. 2000 o vym</w:t>
      </w:r>
      <w:r>
        <w:rPr>
          <w:sz w:val="24"/>
          <w:szCs w:val="24"/>
        </w:rPr>
        <w:t>ezení plakátovacích ploch v Náměšti nad Oslavou a podmínkách jejich obsluhy.</w:t>
      </w:r>
    </w:p>
    <w:p w:rsidR="00000000" w:rsidRDefault="009A7D8C">
      <w:pPr>
        <w:jc w:val="both"/>
        <w:rPr>
          <w:b/>
          <w:bCs/>
          <w:sz w:val="24"/>
          <w:szCs w:val="24"/>
        </w:rPr>
      </w:pPr>
    </w:p>
    <w:p w:rsidR="00000000" w:rsidRDefault="009A7D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5</w:t>
      </w:r>
    </w:p>
    <w:p w:rsidR="00000000" w:rsidRDefault="009A7D8C">
      <w:pPr>
        <w:pStyle w:val="Nadpis2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:rsidR="00000000" w:rsidRDefault="009A7D8C"/>
    <w:p w:rsidR="00000000" w:rsidRDefault="009A7D8C">
      <w:pPr>
        <w:jc w:val="center"/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vyhlášení.</w:t>
      </w:r>
    </w:p>
    <w:p w:rsidR="00000000" w:rsidRDefault="009A7D8C">
      <w:pPr>
        <w:jc w:val="both"/>
        <w:rPr>
          <w:b/>
          <w:bCs/>
          <w:sz w:val="24"/>
          <w:szCs w:val="24"/>
        </w:rPr>
      </w:pPr>
    </w:p>
    <w:p w:rsidR="00000000" w:rsidRDefault="009A7D8C">
      <w:pPr>
        <w:jc w:val="both"/>
        <w:rPr>
          <w:b/>
          <w:bCs/>
          <w:sz w:val="24"/>
          <w:szCs w:val="24"/>
        </w:rPr>
      </w:pPr>
    </w:p>
    <w:p w:rsidR="00000000" w:rsidRDefault="009A7D8C">
      <w:pPr>
        <w:jc w:val="both"/>
        <w:rPr>
          <w:b/>
          <w:bCs/>
          <w:sz w:val="24"/>
          <w:szCs w:val="24"/>
        </w:rPr>
      </w:pPr>
    </w:p>
    <w:p w:rsidR="00000000" w:rsidRDefault="009A7D8C">
      <w:pPr>
        <w:jc w:val="both"/>
        <w:rPr>
          <w:b/>
          <w:bCs/>
          <w:sz w:val="24"/>
          <w:szCs w:val="24"/>
        </w:rPr>
      </w:pPr>
    </w:p>
    <w:p w:rsidR="00000000" w:rsidRDefault="009A7D8C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7" w:type="dxa"/>
            <w:tcBorders>
              <w:top w:val="single" w:sz="4" w:space="0" w:color="auto"/>
            </w:tcBorders>
          </w:tcPr>
          <w:p w:rsidR="00000000" w:rsidRDefault="009A7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Zdeňka  Dufková</w:t>
            </w:r>
          </w:p>
          <w:p w:rsidR="00000000" w:rsidRDefault="009A7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místostarostka města</w:t>
            </w:r>
          </w:p>
        </w:tc>
        <w:tc>
          <w:tcPr>
            <w:tcW w:w="1559" w:type="dxa"/>
          </w:tcPr>
          <w:p w:rsidR="00000000" w:rsidRDefault="009A7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0000" w:rsidRDefault="009A7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</w:tcBorders>
          </w:tcPr>
          <w:p w:rsidR="00000000" w:rsidRDefault="009A7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Vladimír  Měrka</w:t>
            </w:r>
          </w:p>
          <w:p w:rsidR="00000000" w:rsidRDefault="009A7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starosta města</w:t>
            </w:r>
          </w:p>
        </w:tc>
      </w:tr>
    </w:tbl>
    <w:p w:rsidR="00000000" w:rsidRDefault="009A7D8C">
      <w:pPr>
        <w:jc w:val="both"/>
        <w:rPr>
          <w:sz w:val="24"/>
          <w:szCs w:val="24"/>
        </w:rPr>
      </w:pPr>
    </w:p>
    <w:p w:rsidR="00000000" w:rsidRDefault="009A7D8C">
      <w:pPr>
        <w:pStyle w:val="Zkladntext"/>
      </w:pPr>
      <w:r>
        <w:t>______________________</w:t>
      </w:r>
      <w:r>
        <w:t>_____________________________________________________</w:t>
      </w:r>
    </w:p>
    <w:p w:rsidR="00000000" w:rsidRDefault="009A7D8C">
      <w:pPr>
        <w:pStyle w:val="Zkladntex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zákon č. 128/2000 Sb., o obcích (obecní zřízení), ve znění pozdějších předpisů</w:t>
      </w:r>
    </w:p>
    <w:p w:rsidR="00000000" w:rsidRDefault="009A7D8C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zákon č. 200/1990 Sb., o přestupcích, ve znění pozdějších předpisů</w:t>
      </w:r>
    </w:p>
    <w:p w:rsidR="00000000" w:rsidRDefault="009A7D8C">
      <w:pPr>
        <w:pStyle w:val="Zkladntext"/>
        <w:ind w:left="360"/>
        <w:rPr>
          <w:b/>
          <w:bCs/>
        </w:rPr>
      </w:pPr>
    </w:p>
    <w:p w:rsidR="00000000" w:rsidRDefault="009A7D8C">
      <w:pPr>
        <w:jc w:val="both"/>
        <w:rPr>
          <w:sz w:val="24"/>
          <w:szCs w:val="24"/>
        </w:rPr>
      </w:pPr>
    </w:p>
    <w:p w:rsidR="00000000" w:rsidRDefault="009A7D8C">
      <w:pPr>
        <w:jc w:val="both"/>
        <w:rPr>
          <w:sz w:val="24"/>
          <w:szCs w:val="24"/>
        </w:rPr>
      </w:pPr>
    </w:p>
    <w:p w:rsidR="00000000" w:rsidRDefault="009A7D8C">
      <w:pPr>
        <w:jc w:val="both"/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  <w:proofErr w:type="gramStart"/>
      <w:r>
        <w:rPr>
          <w:sz w:val="24"/>
          <w:szCs w:val="24"/>
        </w:rPr>
        <w:t>19.9.2005</w:t>
      </w:r>
      <w:proofErr w:type="gramEnd"/>
    </w:p>
    <w:p w:rsidR="00000000" w:rsidRDefault="009A7D8C">
      <w:pPr>
        <w:jc w:val="both"/>
        <w:rPr>
          <w:sz w:val="24"/>
          <w:szCs w:val="24"/>
        </w:rPr>
      </w:pPr>
      <w:r>
        <w:rPr>
          <w:sz w:val="24"/>
          <w:szCs w:val="24"/>
        </w:rPr>
        <w:t>Sejmuto z úřed</w:t>
      </w:r>
      <w:r>
        <w:rPr>
          <w:sz w:val="24"/>
          <w:szCs w:val="24"/>
        </w:rPr>
        <w:t xml:space="preserve">ní desky dne: </w:t>
      </w:r>
      <w:proofErr w:type="gramStart"/>
      <w:r>
        <w:rPr>
          <w:sz w:val="24"/>
          <w:szCs w:val="24"/>
        </w:rPr>
        <w:t>5.10.2005</w:t>
      </w:r>
      <w:proofErr w:type="gramEnd"/>
    </w:p>
    <w:sectPr w:rsidR="00000000">
      <w:pgSz w:w="11907" w:h="16840" w:code="9"/>
      <w:pgMar w:top="709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770"/>
    <w:multiLevelType w:val="singleLevel"/>
    <w:tmpl w:val="13B68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3071F07"/>
    <w:multiLevelType w:val="singleLevel"/>
    <w:tmpl w:val="EADE02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36629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277036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6D2D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B20B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4A198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8C"/>
    <w:rsid w:val="009A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E0C3B-541C-46A9-AFF2-F4CBC758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ind w:left="1416" w:firstLine="708"/>
      <w:jc w:val="right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240" w:lineRule="atLeast"/>
      <w:jc w:val="both"/>
    </w:pPr>
    <w:rPr>
      <w:sz w:val="24"/>
      <w:szCs w:val="24"/>
    </w:rPr>
  </w:style>
  <w:style w:type="paragraph" w:styleId="Zkladntextodsazen">
    <w:name w:val="Body Text Indent"/>
    <w:basedOn w:val="Normln"/>
    <w:semiHidden/>
    <w:pPr>
      <w:jc w:val="both"/>
    </w:pPr>
    <w:rPr>
      <w:sz w:val="22"/>
      <w:szCs w:val="22"/>
    </w:rPr>
  </w:style>
  <w:style w:type="paragraph" w:styleId="Normlnweb">
    <w:name w:val="Normal (Web)"/>
    <w:basedOn w:val="Normln"/>
    <w:semiHidden/>
    <w:pPr>
      <w:spacing w:before="1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Hrušková</dc:creator>
  <cp:keywords/>
  <dc:description/>
  <cp:lastModifiedBy>Ivana Hrušková</cp:lastModifiedBy>
  <cp:revision>2</cp:revision>
  <cp:lastPrinted>2005-06-22T13:45:00Z</cp:lastPrinted>
  <dcterms:created xsi:type="dcterms:W3CDTF">2024-12-19T07:56:00Z</dcterms:created>
  <dcterms:modified xsi:type="dcterms:W3CDTF">2024-12-19T07:56:00Z</dcterms:modified>
</cp:coreProperties>
</file>