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MĚSTO Zbiroh</w:t>
      </w:r>
    </w:p>
    <w:p w14:paraId="00000002" w14:textId="77777777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1" w:hanging="3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Zastupitelstvo města Zbiroh </w:t>
      </w:r>
    </w:p>
    <w:p w14:paraId="00000003" w14:textId="77777777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bookmarkStart w:id="0" w:name="_heading=h.j7mxmb2vfrzt" w:colFirst="0" w:colLast="0"/>
      <w:bookmarkEnd w:id="0"/>
      <w:r>
        <w:rPr>
          <w:rFonts w:ascii="Arial" w:eastAsia="Arial" w:hAnsi="Arial" w:cs="Arial"/>
          <w:b/>
          <w:bCs/>
          <w:color w:val="000000"/>
        </w:rPr>
        <w:t xml:space="preserve">Obecně závazná vyhláška města Zbiroh, </w:t>
      </w:r>
    </w:p>
    <w:p w14:paraId="00000004" w14:textId="77777777" w:rsidR="00EE2647" w:rsidRDefault="00EE26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0000006" w14:textId="1A804379" w:rsidR="00EE2647" w:rsidRDefault="00026266" w:rsidP="00C91C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026266">
        <w:rPr>
          <w:rFonts w:ascii="Arial" w:eastAsia="Arial" w:hAnsi="Arial" w:cs="Arial"/>
          <w:b/>
          <w:bCs/>
          <w:color w:val="000000"/>
          <w:sz w:val="22"/>
          <w:szCs w:val="22"/>
        </w:rPr>
        <w:t>kterou se mění obecně závazná vyhláška města Zbiroh č. 1/2023, o stanovení obecního systému odpadového hospodářství, ve znění obecně závazné vyhlášky č. 1/2024 a obecně závazné vyhlášky č. 3/2024.</w:t>
      </w:r>
    </w:p>
    <w:p w14:paraId="00000007" w14:textId="77777777" w:rsidR="00EE2647" w:rsidRDefault="00EE26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0000008" w14:textId="19358F9A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města Zbiroh se na svém zasedání dne 7. dubna 2026</w:t>
      </w:r>
      <w:r w:rsidR="0069157B">
        <w:rPr>
          <w:rFonts w:ascii="Arial" w:eastAsia="Arial" w:hAnsi="Arial" w:cs="Arial"/>
          <w:color w:val="000000"/>
          <w:sz w:val="22"/>
          <w:szCs w:val="22"/>
        </w:rPr>
        <w:t>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usnesením č. </w:t>
      </w:r>
      <w:r w:rsidR="0069157B">
        <w:rPr>
          <w:rFonts w:ascii="Arial" w:eastAsia="Arial" w:hAnsi="Arial" w:cs="Arial"/>
          <w:color w:val="000000"/>
          <w:sz w:val="22"/>
          <w:szCs w:val="22"/>
        </w:rPr>
        <w:t>15,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usneslo vydat na základě § 59 odst. 4 zákona č. 541/2020 Sb.,                </w:t>
      </w:r>
      <w:r>
        <w:rPr>
          <w:rFonts w:ascii="Arial" w:eastAsia="Arial" w:hAnsi="Arial" w:cs="Arial"/>
          <w:color w:val="000000"/>
          <w:sz w:val="22"/>
          <w:szCs w:val="22"/>
        </w:rPr>
        <w:br/>
        <w:t>o odpadech, ve znění pozdějších předpisů (dále jen „zákon o odpadech“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 xml:space="preserve">),   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              </w:t>
      </w:r>
      <w:r>
        <w:rPr>
          <w:rFonts w:ascii="Arial" w:eastAsia="Arial" w:hAnsi="Arial" w:cs="Arial"/>
          <w:color w:val="000000"/>
          <w:sz w:val="22"/>
          <w:szCs w:val="22"/>
        </w:rPr>
        <w:br/>
        <w:t xml:space="preserve">a v souladu s § 10 písm. d) a § 84 odst. 2 písm. h) zákona </w:t>
      </w:r>
      <w:r>
        <w:rPr>
          <w:rFonts w:ascii="Arial" w:eastAsia="Arial" w:hAnsi="Arial" w:cs="Arial"/>
          <w:color w:val="000000"/>
          <w:sz w:val="22"/>
          <w:szCs w:val="22"/>
        </w:rPr>
        <w:br/>
        <w:t>č. 128/2000 Sb., o obcích (obecní zřízení), ve znění pozdějších předpisů (dále jen „zákon o obcích“), tuto obecně závaznou vyhlášku (dále jen „vyhláška“):</w:t>
      </w:r>
    </w:p>
    <w:p w14:paraId="00000009" w14:textId="77777777" w:rsidR="00EE2647" w:rsidRDefault="00EE26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000000A" w14:textId="77777777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Čl. 1</w:t>
      </w:r>
    </w:p>
    <w:p w14:paraId="0000000B" w14:textId="77777777" w:rsidR="00EE2647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Úvodní ustanovení</w:t>
      </w:r>
    </w:p>
    <w:p w14:paraId="0000000C" w14:textId="77777777" w:rsidR="00EE2647" w:rsidRDefault="00EE26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000000E" w14:textId="05667908" w:rsidR="00EE2647" w:rsidRDefault="008311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83111F">
        <w:rPr>
          <w:rFonts w:ascii="Arial" w:eastAsia="Arial" w:hAnsi="Arial" w:cs="Arial"/>
          <w:color w:val="000000"/>
          <w:sz w:val="22"/>
          <w:szCs w:val="22"/>
        </w:rPr>
        <w:t>Obecně závazná vyhláška města Zbiroh č. 1/2023, o stanovení obecního systému odpadového hospodářství, ve znění obecně závazné vyhlášky č. 1/2024 a obecně závazné vyhlášky č. 3/2024, se mění takto:</w:t>
      </w:r>
    </w:p>
    <w:p w14:paraId="0000000F" w14:textId="77777777" w:rsidR="00EE2647" w:rsidRDefault="00EE26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0" w14:textId="77777777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 Čl. 3 odst. 6 se slova „v Chotětíně“ nahrazují slovy „ve Zbiroze a v Chotětíně“.</w:t>
      </w:r>
    </w:p>
    <w:p w14:paraId="00000011" w14:textId="77777777" w:rsidR="00EE2647" w:rsidRDefault="00EE26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2" w14:textId="77777777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 Čl. 4 odst. 1 se stávající text nahrazuje textem: „Nebezpečný odpad lze odevzdávat pouze ve sběrném dvoře, který je umístěn ve Zbiroze a v Chotětíně.“</w:t>
      </w:r>
    </w:p>
    <w:p w14:paraId="00000013" w14:textId="77777777" w:rsidR="00EE2647" w:rsidRDefault="00EE26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4" w14:textId="77777777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 Čl. 5 se zrušuje odstavec 1. Dosavadní odstavce 2 a 3 se označují jako odstavce 1 a 2.</w:t>
      </w:r>
    </w:p>
    <w:p w14:paraId="00000015" w14:textId="77777777" w:rsidR="00EE2647" w:rsidRDefault="00EE26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6" w14:textId="77777777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V Čl. 5 nově označeném odstavci 1 se stávající text nahrazuje textem: „Objemný odpad lze odevzdávat ve sběrném dvoře, který je umístěn ve Zbiroze a v Chotětíně.“</w:t>
      </w:r>
    </w:p>
    <w:p w14:paraId="52CF4224" w14:textId="77777777" w:rsidR="00C91CF0" w:rsidRDefault="00C91C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9959637" w14:textId="09A8D9FB" w:rsidR="00C91CF0" w:rsidRPr="00C91CF0" w:rsidRDefault="00C91CF0" w:rsidP="00C91C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91CF0">
        <w:rPr>
          <w:rFonts w:ascii="Arial" w:eastAsia="Arial" w:hAnsi="Arial" w:cs="Arial"/>
          <w:color w:val="000000"/>
          <w:sz w:val="22"/>
          <w:szCs w:val="22"/>
        </w:rPr>
        <w:t>Dosavadní druhý Čl. 8 (Zpětný odběr), Čl. 9 (Zrušovací ustanovení) a Čl. 10 (Účinnost) se nově označují jako Čl. 9, Čl. 10 a Čl. 11.</w:t>
      </w:r>
    </w:p>
    <w:p w14:paraId="16D32D14" w14:textId="77777777" w:rsidR="00C91CF0" w:rsidRDefault="00C91CF0" w:rsidP="00C91C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7" w14:textId="2EC881BC" w:rsidR="00EE2647" w:rsidRDefault="00C91CF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C91CF0">
        <w:rPr>
          <w:rFonts w:ascii="Arial" w:eastAsia="Arial" w:hAnsi="Arial" w:cs="Arial"/>
          <w:color w:val="000000"/>
          <w:sz w:val="22"/>
          <w:szCs w:val="22"/>
        </w:rPr>
        <w:t>V nově označeném Čl. 9 (Nakládání s výrobky s ukončenou životností...) se v odstavci 2 slova „v Chotětíně“ nahrazují slovy „ve Zbiroze a v Chotětíně“.</w:t>
      </w:r>
    </w:p>
    <w:p w14:paraId="00000019" w14:textId="77777777" w:rsidR="00EE2647" w:rsidRDefault="00EE26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A" w14:textId="77777777" w:rsidR="00EE2647" w:rsidRDefault="00EE26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FF0000"/>
          <w:sz w:val="22"/>
          <w:szCs w:val="22"/>
        </w:rPr>
      </w:pPr>
    </w:p>
    <w:p w14:paraId="0000001B" w14:textId="77777777" w:rsidR="00EE264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Čl. 2</w:t>
      </w:r>
    </w:p>
    <w:p w14:paraId="0000001C" w14:textId="77777777" w:rsidR="00EE2647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>Účinnost</w:t>
      </w:r>
    </w:p>
    <w:p w14:paraId="0000001D" w14:textId="77777777" w:rsidR="00EE2647" w:rsidRDefault="00EE264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0000001E" w14:textId="77777777" w:rsidR="00EE2647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obecně závazná vyhláška nabývá účinnosti dnem 1. 5. 202</w:t>
      </w:r>
      <w:r>
        <w:rPr>
          <w:rFonts w:ascii="Arial" w:eastAsia="Arial" w:hAnsi="Arial" w:cs="Arial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000001F" w14:textId="77777777" w:rsidR="00EE2647" w:rsidRDefault="00EE26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FF0000"/>
          <w:sz w:val="22"/>
          <w:szCs w:val="22"/>
        </w:rPr>
      </w:pPr>
    </w:p>
    <w:p w14:paraId="00000020" w14:textId="77777777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</w:p>
    <w:p w14:paraId="00000021" w14:textId="77777777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………………...……………….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……………..………………..</w:t>
      </w:r>
    </w:p>
    <w:p w14:paraId="00000022" w14:textId="77777777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Zdeněk Dubček v.r.                                                  Ing. Josef Štícha, MBA v.r.</w:t>
      </w:r>
    </w:p>
    <w:p w14:paraId="00000024" w14:textId="1EDE2E81" w:rsidR="00EE2647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místostarosta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         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                    starosta</w:t>
      </w:r>
    </w:p>
    <w:sectPr w:rsidR="00EE2647">
      <w:footerReference w:type="default" r:id="rId7"/>
      <w:pgSz w:w="11906" w:h="16838"/>
      <w:pgMar w:top="1418" w:right="1418" w:bottom="1985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DE2E8" w14:textId="77777777" w:rsidR="00E73106" w:rsidRDefault="00E73106">
      <w:pPr>
        <w:spacing w:line="240" w:lineRule="auto"/>
        <w:ind w:left="0" w:hanging="2"/>
      </w:pPr>
      <w:r>
        <w:separator/>
      </w:r>
    </w:p>
  </w:endnote>
  <w:endnote w:type="continuationSeparator" w:id="0">
    <w:p w14:paraId="256E1B09" w14:textId="77777777" w:rsidR="00E73106" w:rsidRDefault="00E73106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1" w:fontKey="{9E7DA5E3-A6AF-4B78-AE61-69345D7F4FA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84DA5A51-9F04-4532-8B48-4295994EBCF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14751046-F945-45EC-9EBB-D8DB2C58B76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B9DB977E-4BCC-4767-A0A5-43127610EE3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DA3D2A20-02BE-4260-8EF7-FD782300CC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5" w14:textId="3606C018" w:rsidR="00EE2647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9157B">
      <w:rPr>
        <w:noProof/>
        <w:color w:val="000000"/>
      </w:rPr>
      <w:t>1</w:t>
    </w:r>
    <w:r>
      <w:rPr>
        <w:color w:val="000000"/>
      </w:rPr>
      <w:fldChar w:fldCharType="end"/>
    </w:r>
  </w:p>
  <w:p w14:paraId="00000026" w14:textId="77777777" w:rsidR="00EE2647" w:rsidRDefault="00EE2647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A2067" w14:textId="77777777" w:rsidR="00E73106" w:rsidRDefault="00E73106">
      <w:pPr>
        <w:spacing w:line="240" w:lineRule="auto"/>
        <w:ind w:left="0" w:hanging="2"/>
      </w:pPr>
      <w:r>
        <w:separator/>
      </w:r>
    </w:p>
  </w:footnote>
  <w:footnote w:type="continuationSeparator" w:id="0">
    <w:p w14:paraId="219441E0" w14:textId="77777777" w:rsidR="00E73106" w:rsidRDefault="00E73106">
      <w:pPr>
        <w:spacing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647"/>
    <w:rsid w:val="00026266"/>
    <w:rsid w:val="001859BB"/>
    <w:rsid w:val="003B6221"/>
    <w:rsid w:val="004540CF"/>
    <w:rsid w:val="0069157B"/>
    <w:rsid w:val="0083111F"/>
    <w:rsid w:val="00BA45C9"/>
    <w:rsid w:val="00C0600F"/>
    <w:rsid w:val="00C91CF0"/>
    <w:rsid w:val="00E73106"/>
    <w:rsid w:val="00EE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3E81B"/>
  <w15:docId w15:val="{98B2502D-55CF-4586-A7AE-211C5F86F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cs-CZ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</w:pPr>
    <w:rPr>
      <w:b/>
      <w:bCs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rPr>
      <w:noProof/>
      <w:sz w:val="20"/>
      <w:szCs w:val="20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NormlnIMP">
    <w:name w:val="Normální_IMP"/>
    <w:basedOn w:val="Normln"/>
    <w:pPr>
      <w:suppressAutoHyphens w:val="0"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ind w:left="540" w:hanging="540"/>
      <w:jc w:val="both"/>
    </w:pPr>
    <w:rPr>
      <w:bCs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character" w:customStyle="1" w:styleId="TextkomenteChar">
    <w:name w:val="Text komentáře Char"/>
    <w:basedOn w:val="Standardnpsmoodstavce"/>
    <w:rPr>
      <w:w w:val="100"/>
      <w:position w:val="-1"/>
      <w:effect w:val="none"/>
      <w:vertAlign w:val="baseline"/>
      <w:cs w:val="0"/>
      <w:em w:val="none"/>
    </w:rPr>
  </w:style>
  <w:style w:type="character" w:customStyle="1" w:styleId="PedmtkomenteChar">
    <w:name w:val="Předmět komentáře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Zpat">
    <w:name w:val="footer"/>
    <w:basedOn w:val="Normln"/>
    <w:qFormat/>
  </w:style>
  <w:style w:type="character" w:customStyle="1" w:styleId="ZpatChar">
    <w:name w:val="Zápatí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val="cs-CZ"/>
    </w:rPr>
  </w:style>
  <w:style w:type="character" w:customStyle="1" w:styleId="Nadpis3Char">
    <w:name w:val="Nadpis 3 Char"/>
    <w:rPr>
      <w:rFonts w:ascii="Calibri Light" w:eastAsia="Times New Roman" w:hAnsi="Calibri Light" w:cs="Times New Roman"/>
      <w:color w:val="1F4D78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zvylnk">
    <w:name w:val="Názvy článků"/>
    <w:basedOn w:val="Normln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slalnk">
    <w:name w:val="Čísla článků"/>
    <w:basedOn w:val="Normln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f31">
    <w:name w:val="f31"/>
    <w:rPr>
      <w:rFonts w:ascii="Arial" w:hAnsi="Arial" w:cs="Arial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0">
    <w:name w:val="Normal0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bdr w:val="nil"/>
      <w:lang w:val="de-DE"/>
    </w:rPr>
  </w:style>
  <w:style w:type="character" w:customStyle="1" w:styleId="TextpoznpodarouChar">
    <w:name w:val="Text pozn. pod čarou Char"/>
    <w:rPr>
      <w:noProof/>
      <w:w w:val="100"/>
      <w:position w:val="-1"/>
      <w:effect w:val="none"/>
      <w:vertAlign w:val="baseline"/>
      <w:cs w:val="0"/>
      <w:em w:val="none"/>
    </w:rPr>
  </w:style>
  <w:style w:type="character" w:styleId="Siln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Odstavec">
    <w:name w:val="Odstavec"/>
    <w:basedOn w:val="Normln"/>
    <w:pPr>
      <w:tabs>
        <w:tab w:val="left" w:pos="567"/>
      </w:tabs>
      <w:suppressAutoHyphens w:val="0"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character" w:customStyle="1" w:styleId="ZkladntextChar">
    <w:name w:val="Základní text Char"/>
    <w:rPr>
      <w:w w:val="100"/>
      <w:position w:val="-1"/>
      <w:sz w:val="24"/>
      <w:effect w:val="none"/>
      <w:vertAlign w:val="baseline"/>
      <w:cs w:val="0"/>
      <w:em w:val="none"/>
    </w:rPr>
  </w:style>
  <w:style w:type="paragraph" w:styleId="Bezmezer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cs-CZ" w:eastAsia="en-US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LhR0mXy3MsIGmCTb6R/1fBQ7KA==">CgMxLjAyDmguajdteG1iMnZmcnp0OAByITFwSTZkRTdHWHF5akxya1otdE1wZmxvOHdfNHN2bnRsdg==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DA210036</dc:creator>
  <cp:lastModifiedBy>Pavel Vlček</cp:lastModifiedBy>
  <cp:revision>7</cp:revision>
  <cp:lastPrinted>2026-04-13T13:00:00Z</cp:lastPrinted>
  <dcterms:created xsi:type="dcterms:W3CDTF">2024-01-08T13:12:00Z</dcterms:created>
  <dcterms:modified xsi:type="dcterms:W3CDTF">2026-04-13T13:23:00Z</dcterms:modified>
</cp:coreProperties>
</file>