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770F9759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E740DF" w:rsidRPr="00E740DF">
        <w:rPr>
          <w:rFonts w:asciiTheme="minorHAnsi" w:hAnsiTheme="minorHAnsi" w:cstheme="minorHAnsi"/>
          <w:sz w:val="28"/>
          <w:szCs w:val="20"/>
        </w:rPr>
        <w:t>9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71CFC05E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C25A59">
        <w:rPr>
          <w:rFonts w:cs="Arial"/>
          <w:color w:val="auto"/>
          <w:sz w:val="16"/>
          <w:szCs w:val="16"/>
        </w:rPr>
        <w:t>5.</w:t>
      </w:r>
      <w:r w:rsidR="008A3E29">
        <w:rPr>
          <w:rFonts w:cs="Arial"/>
          <w:color w:val="auto"/>
          <w:sz w:val="16"/>
          <w:szCs w:val="16"/>
        </w:rPr>
        <w:t xml:space="preserve"> </w:t>
      </w:r>
      <w:r w:rsidR="00C25A59">
        <w:rPr>
          <w:rFonts w:cs="Arial"/>
          <w:color w:val="auto"/>
          <w:sz w:val="16"/>
          <w:szCs w:val="16"/>
        </w:rPr>
        <w:t>6.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0F4D">
        <w:rPr>
          <w:rFonts w:cs="Arial"/>
          <w:color w:val="auto"/>
          <w:sz w:val="16"/>
          <w:szCs w:val="16"/>
        </w:rPr>
        <w:t>3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043A7A6B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E740DF" w:rsidRPr="00E740DF">
        <w:rPr>
          <w:rFonts w:asciiTheme="minorHAnsi" w:hAnsiTheme="minorHAnsi" w:cstheme="minorHAnsi"/>
          <w:sz w:val="28"/>
          <w:szCs w:val="20"/>
        </w:rPr>
        <w:t>9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07EF87A1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75542E">
        <w:rPr>
          <w:rFonts w:cs="Arial"/>
          <w:color w:val="auto"/>
          <w:szCs w:val="20"/>
        </w:rPr>
        <w:t>R9/030</w:t>
      </w:r>
      <w:r w:rsidR="00093C6F">
        <w:rPr>
          <w:rFonts w:cs="Arial"/>
          <w:color w:val="auto"/>
          <w:szCs w:val="20"/>
        </w:rPr>
        <w:t>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75542E">
        <w:rPr>
          <w:rFonts w:cs="Arial"/>
          <w:color w:val="auto"/>
          <w:szCs w:val="20"/>
        </w:rPr>
        <w:t>3. 5. 2023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093C6F">
        <w:rPr>
          <w:rFonts w:cs="Arial"/>
          <w:color w:val="auto"/>
          <w:szCs w:val="20"/>
        </w:rPr>
        <w:t xml:space="preserve">č. </w:t>
      </w:r>
      <w:r w:rsidR="0075542E">
        <w:rPr>
          <w:rFonts w:cs="Arial"/>
          <w:color w:val="auto"/>
          <w:szCs w:val="20"/>
        </w:rPr>
        <w:t>126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50F43DF8" w14:textId="77777777" w:rsidR="00F10C44" w:rsidRDefault="00F10C44" w:rsidP="005A6AD9">
      <w:pPr>
        <w:rPr>
          <w:szCs w:val="20"/>
        </w:rPr>
      </w:pPr>
    </w:p>
    <w:p w14:paraId="46BBFF71" w14:textId="1C9D1325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649E0119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C25A59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C25A59">
        <w:rPr>
          <w:rFonts w:asciiTheme="minorHAnsi" w:hAnsiTheme="minorHAnsi" w:cstheme="minorHAnsi"/>
          <w:szCs w:val="20"/>
        </w:rPr>
        <w:t>6</w:t>
      </w:r>
      <w:r w:rsidRPr="00D01CC8">
        <w:rPr>
          <w:rFonts w:asciiTheme="minorHAnsi" w:hAnsiTheme="minorHAnsi" w:cstheme="minorHAnsi"/>
          <w:szCs w:val="20"/>
        </w:rPr>
        <w:t>. 202</w:t>
      </w:r>
      <w:r w:rsidR="00A90F4D">
        <w:rPr>
          <w:rFonts w:asciiTheme="minorHAnsi" w:hAnsiTheme="minorHAnsi" w:cstheme="minorHAnsi"/>
          <w:szCs w:val="20"/>
        </w:rPr>
        <w:t>3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5F91B36C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152171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7B3DB8BF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152171">
        <w:rPr>
          <w:rFonts w:cs="Arial"/>
          <w:color w:val="auto"/>
          <w:szCs w:val="20"/>
        </w:rPr>
        <w:t xml:space="preserve">, v. r. </w:t>
      </w:r>
    </w:p>
    <w:p w14:paraId="4FDBA237" w14:textId="44FA3088" w:rsidR="006F093A" w:rsidRDefault="00BA3D2B" w:rsidP="00BA3D2B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2634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8DF29" w14:textId="77777777" w:rsidR="00867F82" w:rsidRDefault="00867F82" w:rsidP="0018303A">
      <w:pPr>
        <w:spacing w:line="240" w:lineRule="auto"/>
      </w:pPr>
      <w:r>
        <w:separator/>
      </w:r>
    </w:p>
  </w:endnote>
  <w:endnote w:type="continuationSeparator" w:id="0">
    <w:p w14:paraId="32B42484" w14:textId="77777777" w:rsidR="00867F82" w:rsidRDefault="00867F8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51CBA" w14:textId="58531158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C25A59">
      <w:rPr>
        <w:rFonts w:cs="Arial"/>
        <w:color w:val="auto"/>
        <w:szCs w:val="20"/>
      </w:rPr>
      <w:t>5</w:t>
    </w:r>
    <w:r w:rsidR="00A05A97" w:rsidRPr="00620902">
      <w:rPr>
        <w:rFonts w:cs="Arial"/>
        <w:color w:val="auto"/>
        <w:szCs w:val="20"/>
      </w:rPr>
      <w:t xml:space="preserve">. </w:t>
    </w:r>
    <w:r w:rsidR="00C25A59">
      <w:rPr>
        <w:rFonts w:cs="Arial"/>
        <w:color w:val="auto"/>
        <w:szCs w:val="20"/>
      </w:rPr>
      <w:t>6</w:t>
    </w:r>
    <w:r w:rsidR="00A05A97" w:rsidRPr="00620902">
      <w:rPr>
        <w:rFonts w:cs="Arial"/>
        <w:color w:val="auto"/>
        <w:szCs w:val="20"/>
      </w:rPr>
      <w:t>.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0800DB45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05A97">
      <w:rPr>
        <w:rFonts w:cs="Arial"/>
        <w:color w:val="auto"/>
        <w:szCs w:val="20"/>
      </w:rPr>
      <w:t>13. 6. 2022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65278" w14:textId="77777777" w:rsidR="00867F82" w:rsidRDefault="00867F82" w:rsidP="0018303A">
      <w:pPr>
        <w:spacing w:line="240" w:lineRule="auto"/>
      </w:pPr>
      <w:r>
        <w:separator/>
      </w:r>
    </w:p>
  </w:footnote>
  <w:footnote w:type="continuationSeparator" w:id="0">
    <w:p w14:paraId="00249FCC" w14:textId="77777777" w:rsidR="00867F82" w:rsidRDefault="00867F8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65B9D" w14:textId="77777777" w:rsidR="00B74A4E" w:rsidRPr="002A4D63" w:rsidRDefault="00152171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28"/>
  </w:num>
  <w:num w:numId="5">
    <w:abstractNumId w:val="34"/>
  </w:num>
  <w:num w:numId="6">
    <w:abstractNumId w:val="24"/>
  </w:num>
  <w:num w:numId="7">
    <w:abstractNumId w:val="0"/>
  </w:num>
  <w:num w:numId="8">
    <w:abstractNumId w:val="12"/>
  </w:num>
  <w:num w:numId="9">
    <w:abstractNumId w:val="42"/>
  </w:num>
  <w:num w:numId="10">
    <w:abstractNumId w:val="26"/>
  </w:num>
  <w:num w:numId="11">
    <w:abstractNumId w:val="17"/>
  </w:num>
  <w:num w:numId="12">
    <w:abstractNumId w:val="27"/>
  </w:num>
  <w:num w:numId="13">
    <w:abstractNumId w:val="37"/>
  </w:num>
  <w:num w:numId="14">
    <w:abstractNumId w:val="23"/>
  </w:num>
  <w:num w:numId="15">
    <w:abstractNumId w:val="16"/>
  </w:num>
  <w:num w:numId="16">
    <w:abstractNumId w:val="18"/>
  </w:num>
  <w:num w:numId="17">
    <w:abstractNumId w:val="5"/>
  </w:num>
  <w:num w:numId="18">
    <w:abstractNumId w:val="39"/>
  </w:num>
  <w:num w:numId="19">
    <w:abstractNumId w:val="38"/>
  </w:num>
  <w:num w:numId="20">
    <w:abstractNumId w:val="43"/>
  </w:num>
  <w:num w:numId="21">
    <w:abstractNumId w:val="3"/>
  </w:num>
  <w:num w:numId="22">
    <w:abstractNumId w:val="15"/>
  </w:num>
  <w:num w:numId="23">
    <w:abstractNumId w:val="14"/>
  </w:num>
  <w:num w:numId="24">
    <w:abstractNumId w:val="31"/>
  </w:num>
  <w:num w:numId="25">
    <w:abstractNumId w:val="4"/>
  </w:num>
  <w:num w:numId="26">
    <w:abstractNumId w:val="2"/>
  </w:num>
  <w:num w:numId="27">
    <w:abstractNumId w:val="8"/>
  </w:num>
  <w:num w:numId="28">
    <w:abstractNumId w:val="44"/>
  </w:num>
  <w:num w:numId="29">
    <w:abstractNumId w:val="41"/>
  </w:num>
  <w:num w:numId="30">
    <w:abstractNumId w:val="7"/>
  </w:num>
  <w:num w:numId="31">
    <w:abstractNumId w:val="9"/>
  </w:num>
  <w:num w:numId="32">
    <w:abstractNumId w:val="30"/>
  </w:num>
  <w:num w:numId="33">
    <w:abstractNumId w:val="32"/>
  </w:num>
  <w:num w:numId="34">
    <w:abstractNumId w:val="35"/>
  </w:num>
  <w:num w:numId="35">
    <w:abstractNumId w:val="22"/>
  </w:num>
  <w:num w:numId="36">
    <w:abstractNumId w:val="19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9"/>
  </w:num>
  <w:num w:numId="40">
    <w:abstractNumId w:val="19"/>
  </w:num>
  <w:num w:numId="41">
    <w:abstractNumId w:val="20"/>
  </w:num>
  <w:num w:numId="42">
    <w:abstractNumId w:val="1"/>
  </w:num>
  <w:num w:numId="43">
    <w:abstractNumId w:val="33"/>
  </w:num>
  <w:num w:numId="44">
    <w:abstractNumId w:val="36"/>
  </w:num>
  <w:num w:numId="45">
    <w:abstractNumId w:val="2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671C3"/>
    <w:rsid w:val="0007484D"/>
    <w:rsid w:val="00074AC7"/>
    <w:rsid w:val="00077C50"/>
    <w:rsid w:val="00082130"/>
    <w:rsid w:val="00085C23"/>
    <w:rsid w:val="00090B2D"/>
    <w:rsid w:val="00092F9E"/>
    <w:rsid w:val="00093C6F"/>
    <w:rsid w:val="0009682D"/>
    <w:rsid w:val="000975C3"/>
    <w:rsid w:val="000A45D6"/>
    <w:rsid w:val="000B5D57"/>
    <w:rsid w:val="000D2C53"/>
    <w:rsid w:val="000D4373"/>
    <w:rsid w:val="000D780C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171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3379"/>
    <w:rsid w:val="0065047E"/>
    <w:rsid w:val="00656404"/>
    <w:rsid w:val="006567FF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542E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67F82"/>
    <w:rsid w:val="00874A3B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740DF"/>
    <w:rsid w:val="00E8097D"/>
    <w:rsid w:val="00E90707"/>
    <w:rsid w:val="00EA1756"/>
    <w:rsid w:val="00EC5800"/>
    <w:rsid w:val="00ED4CBF"/>
    <w:rsid w:val="00EE0B58"/>
    <w:rsid w:val="00EF31F4"/>
    <w:rsid w:val="00F00D97"/>
    <w:rsid w:val="00F02184"/>
    <w:rsid w:val="00F0519A"/>
    <w:rsid w:val="00F10C44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3A3D-7539-4D57-9C21-AA928094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5</cp:revision>
  <cp:lastPrinted>2023-04-27T07:14:00Z</cp:lastPrinted>
  <dcterms:created xsi:type="dcterms:W3CDTF">2023-04-28T05:38:00Z</dcterms:created>
  <dcterms:modified xsi:type="dcterms:W3CDTF">2023-05-03T08:53:00Z</dcterms:modified>
</cp:coreProperties>
</file>