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120C" w14:textId="77777777" w:rsidR="00F7255E" w:rsidRDefault="00B67D0B" w:rsidP="00C66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67D0B">
        <w:rPr>
          <w:rFonts w:ascii="Times New Roman" w:hAnsi="Times New Roman"/>
          <w:sz w:val="24"/>
          <w:szCs w:val="24"/>
        </w:rPr>
        <w:t xml:space="preserve">Příloha </w:t>
      </w:r>
      <w:r w:rsidR="002C10D3">
        <w:rPr>
          <w:rFonts w:ascii="Times New Roman" w:hAnsi="Times New Roman"/>
          <w:sz w:val="24"/>
          <w:szCs w:val="24"/>
        </w:rPr>
        <w:t>o</w:t>
      </w:r>
      <w:r w:rsidRPr="00B67D0B">
        <w:rPr>
          <w:rFonts w:ascii="Times New Roman" w:hAnsi="Times New Roman"/>
          <w:sz w:val="24"/>
          <w:szCs w:val="24"/>
        </w:rPr>
        <w:t>becně závazné vyhláš</w:t>
      </w:r>
      <w:r w:rsidR="002C10D3">
        <w:rPr>
          <w:rFonts w:ascii="Times New Roman" w:hAnsi="Times New Roman"/>
          <w:sz w:val="24"/>
          <w:szCs w:val="24"/>
        </w:rPr>
        <w:t>ky</w:t>
      </w:r>
      <w:r w:rsidRPr="00B67D0B">
        <w:rPr>
          <w:rFonts w:ascii="Times New Roman" w:hAnsi="Times New Roman"/>
          <w:sz w:val="24"/>
          <w:szCs w:val="24"/>
        </w:rPr>
        <w:t xml:space="preserve"> </w:t>
      </w:r>
      <w:r w:rsidR="00332645">
        <w:rPr>
          <w:rFonts w:ascii="Times New Roman" w:hAnsi="Times New Roman"/>
          <w:sz w:val="24"/>
          <w:szCs w:val="24"/>
        </w:rPr>
        <w:t>k</w:t>
      </w:r>
      <w:r w:rsidRPr="00B67D0B">
        <w:rPr>
          <w:rFonts w:ascii="Times New Roman" w:hAnsi="Times New Roman"/>
          <w:sz w:val="24"/>
          <w:szCs w:val="24"/>
        </w:rPr>
        <w:t> regulaci hlučných činností</w:t>
      </w:r>
      <w:r w:rsidR="002C10D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</w:r>
      <w:r w:rsidR="00B2303E">
        <w:rPr>
          <w:rFonts w:ascii="Times New Roman" w:hAnsi="Times New Roman"/>
          <w:sz w:val="24"/>
          <w:szCs w:val="24"/>
        </w:rPr>
        <w:tab/>
        <w:t xml:space="preserve"> </w:t>
      </w:r>
    </w:p>
    <w:p w14:paraId="3021475A" w14:textId="77777777" w:rsidR="00C668E5" w:rsidRDefault="00B67D0B" w:rsidP="00C66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255E">
        <w:rPr>
          <w:rFonts w:ascii="Times New Roman" w:hAnsi="Times New Roman"/>
          <w:b/>
          <w:sz w:val="24"/>
          <w:szCs w:val="24"/>
        </w:rPr>
        <w:t>„</w:t>
      </w:r>
      <w:r w:rsidR="00311805" w:rsidRPr="00F7255E">
        <w:rPr>
          <w:rFonts w:ascii="Times New Roman" w:hAnsi="Times New Roman"/>
          <w:b/>
          <w:sz w:val="24"/>
          <w:szCs w:val="24"/>
        </w:rPr>
        <w:t xml:space="preserve">Vymezení </w:t>
      </w:r>
      <w:r w:rsidRPr="00F7255E">
        <w:rPr>
          <w:rFonts w:ascii="Times New Roman" w:hAnsi="Times New Roman"/>
          <w:b/>
          <w:sz w:val="24"/>
          <w:szCs w:val="24"/>
        </w:rPr>
        <w:t xml:space="preserve">lokalit, na kterých je zakázáno používání </w:t>
      </w:r>
      <w:r w:rsidR="00330F04">
        <w:rPr>
          <w:rFonts w:ascii="Times New Roman" w:hAnsi="Times New Roman"/>
          <w:b/>
          <w:sz w:val="24"/>
          <w:szCs w:val="24"/>
        </w:rPr>
        <w:t>zábavní pyrotechniky</w:t>
      </w:r>
      <w:r w:rsidRPr="00F7255E">
        <w:rPr>
          <w:rFonts w:ascii="Times New Roman" w:hAnsi="Times New Roman"/>
          <w:b/>
          <w:sz w:val="24"/>
          <w:szCs w:val="24"/>
        </w:rPr>
        <w:t>“</w:t>
      </w:r>
      <w:r w:rsidR="002C10D3">
        <w:rPr>
          <w:rFonts w:ascii="Times New Roman" w:hAnsi="Times New Roman"/>
          <w:b/>
          <w:sz w:val="24"/>
          <w:szCs w:val="24"/>
        </w:rPr>
        <w:t>.</w:t>
      </w:r>
      <w:r w:rsidR="00DD48EF">
        <w:rPr>
          <w:rFonts w:ascii="Times New Roman" w:hAnsi="Times New Roman"/>
          <w:sz w:val="24"/>
          <w:szCs w:val="24"/>
        </w:rPr>
        <w:t xml:space="preserve">  </w:t>
      </w:r>
    </w:p>
    <w:p w14:paraId="07BB1E3E" w14:textId="77777777" w:rsidR="00EB1C65" w:rsidRDefault="00EB1C65" w:rsidP="00C66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  <w:sectPr w:rsidR="00EB1C65" w:rsidSect="00BF1838">
          <w:pgSz w:w="15840" w:h="12240" w:orient="landscape" w:code="1"/>
          <w:pgMar w:top="284" w:right="284" w:bottom="284" w:left="284" w:header="708" w:footer="708" w:gutter="0"/>
          <w:cols w:space="708"/>
          <w:docGrid w:linePitch="360"/>
        </w:sectPr>
      </w:pPr>
    </w:p>
    <w:p w14:paraId="3083DC22" w14:textId="77777777" w:rsidR="00B67D0B" w:rsidRPr="00B67D0B" w:rsidRDefault="00DD48EF" w:rsidP="00C668E5">
      <w:pPr>
        <w:spacing w:after="0" w:line="240" w:lineRule="auto"/>
        <w:ind w:right="-333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C668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4DA0D340" w14:textId="77777777" w:rsidR="00CC3A37" w:rsidRDefault="00C668E5" w:rsidP="00275B9F">
      <w:pPr>
        <w:jc w:val="left"/>
      </w:pPr>
      <w:r>
        <w:t xml:space="preserve">                                                                                                                                    </w:t>
      </w:r>
    </w:p>
    <w:p w14:paraId="2DD5225B" w14:textId="77777777" w:rsidR="00275B9F" w:rsidRDefault="00275B9F" w:rsidP="00275B9F">
      <w:pPr>
        <w:jc w:val="left"/>
      </w:pPr>
    </w:p>
    <w:p w14:paraId="6493CA4F" w14:textId="77777777" w:rsidR="00C668E5" w:rsidRDefault="00000000" w:rsidP="00275B9F">
      <w:pPr>
        <w:jc w:val="left"/>
      </w:pPr>
      <w:r>
        <w:rPr>
          <w:noProof/>
        </w:rPr>
        <w:pict w14:anchorId="295EF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40" type="#_x0000_t75" style="position:absolute;margin-left:5.3pt;margin-top:-50.25pt;width:570.85pt;height:496.5pt;z-index:-1;visibility:visible">
            <v:imagedata r:id="rId5" o:title=""/>
            <w10:wrap type="topAndBottom"/>
          </v:shape>
        </w:pict>
      </w:r>
    </w:p>
    <w:p w14:paraId="14C51CF5" w14:textId="77777777" w:rsidR="00C668E5" w:rsidRPr="00311805" w:rsidRDefault="00F7255E" w:rsidP="00C668E5">
      <w:pPr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Popis lokalit:</w:t>
      </w:r>
    </w:p>
    <w:p w14:paraId="68F497D4" w14:textId="77777777" w:rsidR="00311805" w:rsidRPr="00EB1C65" w:rsidRDefault="00000000" w:rsidP="00EB1C65">
      <w:pPr>
        <w:pStyle w:val="Odstavecseseznamem"/>
        <w:numPr>
          <w:ilvl w:val="0"/>
          <w:numId w:val="5"/>
        </w:numPr>
        <w:spacing w:after="0" w:line="240" w:lineRule="auto"/>
        <w:jc w:val="left"/>
        <w:rPr>
          <w:sz w:val="20"/>
          <w:szCs w:val="20"/>
        </w:rPr>
      </w:pPr>
      <w:r>
        <w:rPr>
          <w:noProof/>
          <w:lang w:eastAsia="cs-CZ"/>
        </w:rPr>
        <w:pict w14:anchorId="3BE30F1A">
          <v:shape id="_x0000_s1027" style="position:absolute;left:0;text-align:left;margin-left:-561pt;margin-top:52.3pt;width:93.05pt;height:95.35pt;z-index:1" coordsize="1861,1907" path="m1812,1640r-639,267l812,1670,282,1203,104,956,,391,455,236,703,97,979,r162,218l1573,345r155,52l1820,581r41,461l1812,1640xe" filled="f" strokeweight="2.25pt">
            <v:path arrowok="t"/>
          </v:shape>
        </w:pict>
      </w:r>
      <w:r>
        <w:rPr>
          <w:noProof/>
          <w:lang w:eastAsia="cs-CZ"/>
        </w:rPr>
        <w:pict w14:anchorId="10C73BBA">
          <v:shape id="_x0000_s1028" style="position:absolute;left:0;text-align:left;margin-left:-463.45pt;margin-top:22.65pt;width:70.3pt;height:93.1pt;z-index:2" coordsize="1406,1862" path="m222,1049l143,929,74,547,,320,147,228,288,92r100,82l788,277,897,386,1011,r98,49l1190,87r44,105l1222,290r-13,80l1203,506r111,98l1363,746r43,117l1386,989r,125l1292,1314r23,240l1309,1815r-213,47l1102,1418,756,1309,372,1268,337,1118,222,1049xe" filled="f" strokeweight="2.25pt">
            <v:path arrowok="t"/>
          </v:shape>
        </w:pict>
      </w:r>
      <w:r>
        <w:rPr>
          <w:noProof/>
          <w:lang w:eastAsia="cs-CZ"/>
        </w:rPr>
        <w:pict w14:anchorId="464B1BE5">
          <v:shape id="_x0000_s1038" style="position:absolute;left:0;text-align:left;margin-left:-262.45pt;margin-top:46.55pt;width:103.5pt;height:125.15pt;z-index:10" coordsize="4335,5389" path="m1935,79l4230,844r105,195l3510,3274r300,315l3705,3754r-105,225l3690,4249r-45,120l3510,4699r-435,135l1275,5209,885,5164,195,5389,,4489,1095,1774r210,-510l1215,739,1320,r615,79xe" filled="f" strokeweight="2.25pt">
            <v:path arrowok="t"/>
          </v:shape>
        </w:pict>
      </w:r>
      <w:r>
        <w:rPr>
          <w:b/>
          <w:noProof/>
          <w:lang w:eastAsia="cs-CZ"/>
        </w:rPr>
        <w:pict w14:anchorId="4A7A0B6A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41.15pt;margin-top:46.55pt;width:24pt;height:25.5pt;z-index:6" filled="f">
            <v:textbox>
              <w:txbxContent>
                <w:p w14:paraId="62F66B7B" w14:textId="77777777" w:rsidR="009F310A" w:rsidRPr="009F310A" w:rsidRDefault="009F310A" w:rsidP="009F310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C668E5" w:rsidRPr="00DB68BD">
        <w:rPr>
          <w:b/>
          <w:sz w:val="20"/>
          <w:szCs w:val="20"/>
        </w:rPr>
        <w:t>Havířov-Šumbark</w:t>
      </w:r>
      <w:r w:rsidR="00311805" w:rsidRPr="00311805">
        <w:rPr>
          <w:sz w:val="20"/>
          <w:szCs w:val="20"/>
        </w:rPr>
        <w:t xml:space="preserve">                        </w:t>
      </w:r>
      <w:r w:rsidR="00C668E5" w:rsidRPr="00311805">
        <w:rPr>
          <w:sz w:val="20"/>
          <w:szCs w:val="20"/>
        </w:rPr>
        <w:t>lokalita</w:t>
      </w:r>
      <w:r w:rsidR="00EB1C65">
        <w:rPr>
          <w:sz w:val="20"/>
          <w:szCs w:val="20"/>
        </w:rPr>
        <w:t xml:space="preserve"> ohraničená ulicemi, vč. těchto ulic</w:t>
      </w:r>
      <w:r w:rsidR="00311805" w:rsidRPr="00311805">
        <w:rPr>
          <w:sz w:val="20"/>
          <w:szCs w:val="20"/>
        </w:rPr>
        <w:t xml:space="preserve">: </w:t>
      </w:r>
      <w:r w:rsidR="00311805" w:rsidRPr="00EB1C65">
        <w:rPr>
          <w:sz w:val="20"/>
          <w:szCs w:val="20"/>
        </w:rPr>
        <w:t>U Nádraží – Marie Pujmanové-Odlehlá-Heleny Malířové-Emy Destinnové-U Tesly-Šípková-Lidická-Opletalova</w:t>
      </w:r>
      <w:r w:rsidR="00C668E5" w:rsidRPr="00EB1C65">
        <w:rPr>
          <w:sz w:val="20"/>
          <w:szCs w:val="20"/>
        </w:rPr>
        <w:t xml:space="preserve"> </w:t>
      </w:r>
    </w:p>
    <w:p w14:paraId="0A717C08" w14:textId="77777777" w:rsidR="00311805" w:rsidRPr="00DB68BD" w:rsidRDefault="002252E1" w:rsidP="0052787D">
      <w:pPr>
        <w:pStyle w:val="Odstavecseseznamem"/>
        <w:numPr>
          <w:ilvl w:val="0"/>
          <w:numId w:val="5"/>
        </w:numPr>
        <w:spacing w:after="0" w:line="240" w:lineRule="auto"/>
        <w:jc w:val="left"/>
        <w:rPr>
          <w:b/>
          <w:sz w:val="20"/>
          <w:szCs w:val="20"/>
        </w:rPr>
      </w:pPr>
      <w:r w:rsidRPr="00DB68BD">
        <w:rPr>
          <w:b/>
          <w:sz w:val="20"/>
          <w:szCs w:val="20"/>
        </w:rPr>
        <w:t xml:space="preserve">Havířov-Šumbark                                             </w:t>
      </w:r>
    </w:p>
    <w:p w14:paraId="3EAFF47B" w14:textId="77777777" w:rsidR="0052787D" w:rsidRDefault="00000000" w:rsidP="0052787D">
      <w:pPr>
        <w:spacing w:after="0" w:line="240" w:lineRule="auto"/>
        <w:ind w:left="360"/>
        <w:jc w:val="left"/>
        <w:rPr>
          <w:sz w:val="20"/>
          <w:szCs w:val="20"/>
        </w:rPr>
      </w:pPr>
      <w:r>
        <w:rPr>
          <w:b/>
          <w:noProof/>
          <w:lang w:eastAsia="cs-CZ"/>
        </w:rPr>
        <w:pict w14:anchorId="4714B893">
          <v:shape id="_x0000_s1036" type="#_x0000_t202" style="position:absolute;left:0;text-align:left;margin-left:-228.55pt;margin-top:16.35pt;width:24pt;height:25.5pt;z-index:9" filled="f">
            <v:textbox style="mso-next-textbox:#_x0000_s1036">
              <w:txbxContent>
                <w:p w14:paraId="128CAFFD" w14:textId="77777777" w:rsidR="009F310A" w:rsidRPr="009F310A" w:rsidRDefault="009F310A" w:rsidP="009F310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cs-CZ"/>
        </w:rPr>
        <w:pict w14:anchorId="00F9BBCB">
          <v:shape id="_x0000_s1032" type="#_x0000_t202" style="position:absolute;left:0;text-align:left;margin-left:-521.4pt;margin-top:12.3pt;width:24pt;height:25.5pt;z-index:5" filled="f">
            <v:textbox>
              <w:txbxContent>
                <w:p w14:paraId="00078589" w14:textId="77777777" w:rsidR="009F310A" w:rsidRPr="009F310A" w:rsidRDefault="009F310A">
                  <w:pPr>
                    <w:rPr>
                      <w:b/>
                      <w:sz w:val="28"/>
                      <w:szCs w:val="28"/>
                    </w:rPr>
                  </w:pPr>
                  <w:r w:rsidRPr="009F310A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EB1C65" w:rsidRPr="00311805">
        <w:rPr>
          <w:sz w:val="20"/>
          <w:szCs w:val="20"/>
        </w:rPr>
        <w:t>lokalita</w:t>
      </w:r>
      <w:r w:rsidR="00EB1C65">
        <w:rPr>
          <w:sz w:val="20"/>
          <w:szCs w:val="20"/>
        </w:rPr>
        <w:t xml:space="preserve"> ohraničená ulicemi, vč. těchto ulic</w:t>
      </w:r>
      <w:r w:rsidR="00EB1C65" w:rsidRPr="00311805">
        <w:rPr>
          <w:sz w:val="20"/>
          <w:szCs w:val="20"/>
        </w:rPr>
        <w:t xml:space="preserve">: </w:t>
      </w:r>
      <w:r w:rsidR="002252E1" w:rsidRPr="002252E1">
        <w:rPr>
          <w:sz w:val="20"/>
          <w:szCs w:val="20"/>
        </w:rPr>
        <w:t>Okružní-</w:t>
      </w:r>
      <w:r w:rsidR="002252E1">
        <w:rPr>
          <w:sz w:val="20"/>
          <w:szCs w:val="20"/>
        </w:rPr>
        <w:t>Hřbitovní-Chrpová-Jedlová-Lomená-Školní</w:t>
      </w:r>
    </w:p>
    <w:p w14:paraId="7F42E7A6" w14:textId="77777777" w:rsidR="002252E1" w:rsidRPr="0052787D" w:rsidRDefault="00000000" w:rsidP="0052787D">
      <w:pPr>
        <w:pStyle w:val="Odstavecseseznamem"/>
        <w:numPr>
          <w:ilvl w:val="0"/>
          <w:numId w:val="5"/>
        </w:numPr>
        <w:spacing w:after="0" w:line="240" w:lineRule="auto"/>
        <w:jc w:val="left"/>
        <w:rPr>
          <w:sz w:val="20"/>
          <w:szCs w:val="20"/>
        </w:rPr>
      </w:pPr>
      <w:r>
        <w:rPr>
          <w:noProof/>
          <w:lang w:eastAsia="cs-CZ"/>
        </w:rPr>
        <w:pict w14:anchorId="07A60CCD">
          <v:shape id="_x0000_s1029" style="position:absolute;left:0;text-align:left;margin-left:-450.25pt;margin-top:40.85pt;width:184.05pt;height:176.8pt;z-index:3" coordsize="3681,3536" path="m2664,3392r-368,144l1800,3512,1352,2768,656,1928,96,1448,24,1176,,976,232,856,301,651,235,574r-5,-92l192,373,149,286,350,167r82,-39l544,8,720,,928,80r232,32l1480,192r448,120l2152,368r192,-16l2456,464r149,219l2686,814r60,43l2866,939r76,59l2980,1053r92,211l3304,1456r99,10l3536,1544r32,216l3681,1900r-97,180l3272,2528r-144,344l3096,2912r-432,480xe" filled="f" strokeweight="2.25pt">
            <v:path arrowok="t"/>
          </v:shape>
        </w:pict>
      </w:r>
      <w:r w:rsidR="002252E1" w:rsidRPr="00DB68BD">
        <w:rPr>
          <w:b/>
          <w:sz w:val="20"/>
          <w:szCs w:val="20"/>
        </w:rPr>
        <w:t>Havířov-Město</w:t>
      </w:r>
      <w:r w:rsidR="002252E1" w:rsidRPr="0052787D">
        <w:rPr>
          <w:sz w:val="20"/>
          <w:szCs w:val="20"/>
        </w:rPr>
        <w:t xml:space="preserve">                              </w:t>
      </w:r>
      <w:r w:rsidR="00EB1C65" w:rsidRPr="00311805">
        <w:rPr>
          <w:sz w:val="20"/>
          <w:szCs w:val="20"/>
        </w:rPr>
        <w:t>lokalita</w:t>
      </w:r>
      <w:r w:rsidR="00EB1C65">
        <w:rPr>
          <w:sz w:val="20"/>
          <w:szCs w:val="20"/>
        </w:rPr>
        <w:t xml:space="preserve"> ohraničená</w:t>
      </w:r>
      <w:r w:rsidR="005D5A84">
        <w:rPr>
          <w:sz w:val="20"/>
          <w:szCs w:val="20"/>
        </w:rPr>
        <w:t xml:space="preserve"> přírodním prvkem a </w:t>
      </w:r>
      <w:r w:rsidR="00EB1C65">
        <w:rPr>
          <w:sz w:val="20"/>
          <w:szCs w:val="20"/>
        </w:rPr>
        <w:t xml:space="preserve">ulicemi, vč. těchto </w:t>
      </w:r>
      <w:r w:rsidR="004C3299">
        <w:rPr>
          <w:sz w:val="20"/>
          <w:szCs w:val="20"/>
        </w:rPr>
        <w:t>ulic</w:t>
      </w:r>
      <w:r w:rsidR="004C3299" w:rsidRPr="00311805">
        <w:rPr>
          <w:sz w:val="20"/>
          <w:szCs w:val="20"/>
        </w:rPr>
        <w:t xml:space="preserve">: </w:t>
      </w:r>
      <w:r w:rsidR="004C3299" w:rsidRPr="0052787D">
        <w:rPr>
          <w:sz w:val="20"/>
          <w:szCs w:val="20"/>
        </w:rPr>
        <w:t>Hlavní</w:t>
      </w:r>
      <w:r w:rsidR="002252E1" w:rsidRPr="0052787D">
        <w:rPr>
          <w:sz w:val="20"/>
          <w:szCs w:val="20"/>
        </w:rPr>
        <w:t xml:space="preserve"> třída-Na Nábřeží-U Letního kina-podél koryta řeky Lučiny-</w:t>
      </w:r>
      <w:r w:rsidR="00316E10" w:rsidRPr="0052787D">
        <w:rPr>
          <w:sz w:val="20"/>
          <w:szCs w:val="20"/>
        </w:rPr>
        <w:t>Na Fojtství-Na Nábřeží-17.listopadu-Mánesova-Moskevská-Karvinská-Atriová</w:t>
      </w:r>
    </w:p>
    <w:p w14:paraId="44BDCAC2" w14:textId="77777777" w:rsidR="00316E10" w:rsidRDefault="00000000" w:rsidP="0052787D">
      <w:pPr>
        <w:pStyle w:val="Odstavecseseznamem"/>
        <w:numPr>
          <w:ilvl w:val="0"/>
          <w:numId w:val="5"/>
        </w:numPr>
        <w:spacing w:line="240" w:lineRule="auto"/>
        <w:jc w:val="left"/>
        <w:rPr>
          <w:sz w:val="20"/>
          <w:szCs w:val="20"/>
        </w:rPr>
      </w:pPr>
      <w:r>
        <w:rPr>
          <w:noProof/>
          <w:lang w:eastAsia="cs-CZ"/>
        </w:rPr>
        <w:pict w14:anchorId="0845D4D7">
          <v:shape id="_x0000_s1031" style="position:absolute;left:0;text-align:left;margin-left:-316pt;margin-top:42.6pt;width:115.6pt;height:128.8pt;z-index:4" coordsize="2312,2576" path="m1496,2568l1312,2424,1048,2152,800,1944,536,1752,232,1976,96,1840r32,-128l,1640,184,1456,592,808,1184,r616,176l1840,320,1712,512r-112,64l1520,712r288,96l2088,752r208,176l2272,1192r40,192l2264,1528r-8,216l2152,2128r-24,328l2072,2488r-176,16l1696,2456r-144,120l1496,2568xe" filled="f" strokeweight="2.25pt">
            <v:path arrowok="t"/>
          </v:shape>
        </w:pict>
      </w:r>
      <w:r>
        <w:rPr>
          <w:b/>
          <w:noProof/>
          <w:lang w:eastAsia="cs-CZ"/>
        </w:rPr>
        <w:pict w14:anchorId="7A02FC34">
          <v:shape id="_x0000_s1035" type="#_x0000_t202" style="position:absolute;left:0;text-align:left;margin-left:-271.05pt;margin-top:78.3pt;width:24pt;height:25.5pt;z-index:8" filled="f">
            <v:textbox>
              <w:txbxContent>
                <w:p w14:paraId="32B861EC" w14:textId="77777777" w:rsidR="009F310A" w:rsidRPr="009F310A" w:rsidRDefault="009F310A" w:rsidP="009F310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5F925302">
          <v:shape id="_x0000_s1034" type="#_x0000_t202" style="position:absolute;left:0;text-align:left;margin-left:-384.9pt;margin-top:4.95pt;width:24pt;height:25.5pt;z-index:7" filled="f">
            <v:textbox>
              <w:txbxContent>
                <w:p w14:paraId="75FB3405" w14:textId="77777777" w:rsidR="009F310A" w:rsidRPr="009F310A" w:rsidRDefault="009F310A" w:rsidP="009F310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316E10" w:rsidRPr="00DB68BD">
        <w:rPr>
          <w:b/>
          <w:sz w:val="20"/>
          <w:szCs w:val="20"/>
        </w:rPr>
        <w:t>Havířov-Podlesí</w:t>
      </w:r>
      <w:r w:rsidR="00316E10">
        <w:rPr>
          <w:sz w:val="20"/>
          <w:szCs w:val="20"/>
        </w:rPr>
        <w:t xml:space="preserve">                            </w:t>
      </w:r>
      <w:r w:rsidR="00EB1C65" w:rsidRPr="00311805">
        <w:rPr>
          <w:sz w:val="20"/>
          <w:szCs w:val="20"/>
        </w:rPr>
        <w:t>lokalita</w:t>
      </w:r>
      <w:r w:rsidR="00EB1C65">
        <w:rPr>
          <w:sz w:val="20"/>
          <w:szCs w:val="20"/>
        </w:rPr>
        <w:t xml:space="preserve"> ohraničená </w:t>
      </w:r>
      <w:r w:rsidR="005D5A84">
        <w:rPr>
          <w:sz w:val="20"/>
          <w:szCs w:val="20"/>
        </w:rPr>
        <w:t xml:space="preserve">přírodním prvkem a </w:t>
      </w:r>
      <w:r w:rsidR="00EB1C65">
        <w:rPr>
          <w:sz w:val="20"/>
          <w:szCs w:val="20"/>
        </w:rPr>
        <w:t xml:space="preserve">ulicemi, vč. těchto </w:t>
      </w:r>
      <w:r w:rsidR="004C3299">
        <w:rPr>
          <w:sz w:val="20"/>
          <w:szCs w:val="20"/>
        </w:rPr>
        <w:t>ulic</w:t>
      </w:r>
      <w:r w:rsidR="004C3299" w:rsidRPr="00311805">
        <w:rPr>
          <w:sz w:val="20"/>
          <w:szCs w:val="20"/>
        </w:rPr>
        <w:t xml:space="preserve">: </w:t>
      </w:r>
      <w:r w:rsidR="004C3299">
        <w:rPr>
          <w:sz w:val="20"/>
          <w:szCs w:val="20"/>
        </w:rPr>
        <w:t>17.</w:t>
      </w:r>
      <w:r w:rsidR="00316E10">
        <w:rPr>
          <w:sz w:val="20"/>
          <w:szCs w:val="20"/>
        </w:rPr>
        <w:t>listopadu-V Záti</w:t>
      </w:r>
      <w:r w:rsidR="00F7255E">
        <w:rPr>
          <w:sz w:val="20"/>
          <w:szCs w:val="20"/>
        </w:rPr>
        <w:t>š</w:t>
      </w:r>
      <w:r w:rsidR="00316E10">
        <w:rPr>
          <w:sz w:val="20"/>
          <w:szCs w:val="20"/>
        </w:rPr>
        <w:t>í-U Hájenky-podél Lesoparku</w:t>
      </w:r>
      <w:r w:rsidR="00EF5C46">
        <w:rPr>
          <w:sz w:val="20"/>
          <w:szCs w:val="20"/>
        </w:rPr>
        <w:t xml:space="preserve"> </w:t>
      </w:r>
      <w:r w:rsidR="0052787D">
        <w:rPr>
          <w:sz w:val="20"/>
          <w:szCs w:val="20"/>
        </w:rPr>
        <w:t>(</w:t>
      </w:r>
      <w:r w:rsidR="00EF5C46">
        <w:rPr>
          <w:sz w:val="20"/>
          <w:szCs w:val="20"/>
        </w:rPr>
        <w:t xml:space="preserve">ve vzdálenosti 50 m od obytných domů </w:t>
      </w:r>
      <w:r w:rsidR="0052787D">
        <w:rPr>
          <w:sz w:val="20"/>
          <w:szCs w:val="20"/>
        </w:rPr>
        <w:t xml:space="preserve">a školských zařízení </w:t>
      </w:r>
      <w:r w:rsidR="00EF5C46">
        <w:rPr>
          <w:sz w:val="20"/>
          <w:szCs w:val="20"/>
        </w:rPr>
        <w:t xml:space="preserve">Jílová, Slunečná, Krajní, </w:t>
      </w:r>
      <w:r w:rsidR="0052787D">
        <w:rPr>
          <w:sz w:val="20"/>
          <w:szCs w:val="20"/>
        </w:rPr>
        <w:t xml:space="preserve">Petra Bezruče, Františka </w:t>
      </w:r>
      <w:r w:rsidR="004C3299">
        <w:rPr>
          <w:sz w:val="20"/>
          <w:szCs w:val="20"/>
        </w:rPr>
        <w:t>Hrubína) -</w:t>
      </w:r>
      <w:r w:rsidR="0052787D">
        <w:rPr>
          <w:sz w:val="20"/>
          <w:szCs w:val="20"/>
        </w:rPr>
        <w:t>Jaroslav</w:t>
      </w:r>
      <w:r w:rsidR="00F7255E">
        <w:rPr>
          <w:sz w:val="20"/>
          <w:szCs w:val="20"/>
        </w:rPr>
        <w:t>a</w:t>
      </w:r>
      <w:r w:rsidR="0052787D">
        <w:rPr>
          <w:sz w:val="20"/>
          <w:szCs w:val="20"/>
        </w:rPr>
        <w:t xml:space="preserve"> Vrchlického-</w:t>
      </w:r>
      <w:r w:rsidR="00316E10">
        <w:rPr>
          <w:sz w:val="20"/>
          <w:szCs w:val="20"/>
        </w:rPr>
        <w:t xml:space="preserve">Jurije Gagarina-Těšínská-U Stadionu-Hálkova-Na Nábřeží       </w:t>
      </w:r>
    </w:p>
    <w:p w14:paraId="40184D44" w14:textId="77777777" w:rsidR="002A73EB" w:rsidRDefault="002A73EB" w:rsidP="002A73EB">
      <w:pPr>
        <w:pStyle w:val="Odstavecseseznamem"/>
        <w:numPr>
          <w:ilvl w:val="0"/>
          <w:numId w:val="5"/>
        </w:numPr>
        <w:spacing w:line="240" w:lineRule="auto"/>
        <w:jc w:val="left"/>
        <w:rPr>
          <w:sz w:val="20"/>
          <w:szCs w:val="20"/>
        </w:rPr>
      </w:pPr>
      <w:r w:rsidRPr="00DB68BD">
        <w:rPr>
          <w:b/>
          <w:sz w:val="20"/>
          <w:szCs w:val="20"/>
        </w:rPr>
        <w:t>Havířov-Prostřední Suchá</w:t>
      </w:r>
      <w:r>
        <w:rPr>
          <w:sz w:val="20"/>
          <w:szCs w:val="20"/>
        </w:rPr>
        <w:t xml:space="preserve">           </w:t>
      </w:r>
    </w:p>
    <w:p w14:paraId="7F590CE8" w14:textId="77777777" w:rsidR="002A73EB" w:rsidRPr="002252E1" w:rsidRDefault="002A73EB" w:rsidP="002A73EB">
      <w:pPr>
        <w:pStyle w:val="Odstavecseseznamem"/>
        <w:spacing w:line="240" w:lineRule="auto"/>
        <w:ind w:left="360"/>
        <w:jc w:val="left"/>
        <w:rPr>
          <w:sz w:val="20"/>
          <w:szCs w:val="20"/>
        </w:rPr>
      </w:pPr>
      <w:r w:rsidRPr="00311805">
        <w:rPr>
          <w:sz w:val="20"/>
          <w:szCs w:val="20"/>
        </w:rPr>
        <w:t>lokalita</w:t>
      </w:r>
      <w:r>
        <w:rPr>
          <w:sz w:val="20"/>
          <w:szCs w:val="20"/>
        </w:rPr>
        <w:t xml:space="preserve"> ohraničená přírodním prvkem a ulicemi, vč. těchto </w:t>
      </w:r>
      <w:r w:rsidR="004C3299">
        <w:rPr>
          <w:sz w:val="20"/>
          <w:szCs w:val="20"/>
        </w:rPr>
        <w:t>ulic</w:t>
      </w:r>
      <w:r w:rsidR="004C3299" w:rsidRPr="00311805">
        <w:rPr>
          <w:sz w:val="20"/>
          <w:szCs w:val="20"/>
        </w:rPr>
        <w:t xml:space="preserve">: </w:t>
      </w:r>
      <w:r w:rsidR="004C3299">
        <w:rPr>
          <w:sz w:val="20"/>
          <w:szCs w:val="20"/>
        </w:rPr>
        <w:t>Dělnická</w:t>
      </w:r>
      <w:r>
        <w:rPr>
          <w:sz w:val="20"/>
          <w:szCs w:val="20"/>
        </w:rPr>
        <w:t xml:space="preserve">-Starý Svět-podél koryta </w:t>
      </w:r>
      <w:proofErr w:type="spellStart"/>
      <w:r>
        <w:rPr>
          <w:sz w:val="20"/>
          <w:szCs w:val="20"/>
        </w:rPr>
        <w:t>Životického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potoka-Obvodová-Hornická-Zručná-Fryštátská</w:t>
      </w:r>
      <w:proofErr w:type="spellEnd"/>
    </w:p>
    <w:p w14:paraId="16510D01" w14:textId="77777777" w:rsidR="00C668E5" w:rsidRPr="002252E1" w:rsidRDefault="002252E1" w:rsidP="002252E1">
      <w:pPr>
        <w:spacing w:after="0" w:line="240" w:lineRule="auto"/>
        <w:ind w:left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E6CA86B" w14:textId="77777777" w:rsidR="00C668E5" w:rsidRDefault="00C668E5" w:rsidP="00275B9F">
      <w:pPr>
        <w:jc w:val="left"/>
      </w:pPr>
    </w:p>
    <w:p w14:paraId="6985EE87" w14:textId="77777777" w:rsidR="00C668E5" w:rsidRDefault="00C668E5" w:rsidP="00275B9F">
      <w:pPr>
        <w:jc w:val="left"/>
      </w:pPr>
    </w:p>
    <w:p w14:paraId="521CB331" w14:textId="77777777" w:rsidR="00C668E5" w:rsidRDefault="00C668E5" w:rsidP="00275B9F">
      <w:pPr>
        <w:jc w:val="left"/>
      </w:pPr>
    </w:p>
    <w:p w14:paraId="32134C32" w14:textId="77777777" w:rsidR="00C668E5" w:rsidRDefault="00C668E5" w:rsidP="00275B9F">
      <w:pPr>
        <w:jc w:val="left"/>
      </w:pPr>
    </w:p>
    <w:sectPr w:rsidR="00C668E5" w:rsidSect="00BF1838">
      <w:type w:val="continuous"/>
      <w:pgSz w:w="15840" w:h="12240" w:orient="landscape" w:code="1"/>
      <w:pgMar w:top="284" w:right="284" w:bottom="284" w:left="284" w:header="708" w:footer="708" w:gutter="0"/>
      <w:cols w:num="2" w:space="454" w:equalWidth="0">
        <w:col w:w="11340" w:space="454"/>
        <w:col w:w="347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2CC1"/>
    <w:multiLevelType w:val="hybridMultilevel"/>
    <w:tmpl w:val="61D83A94"/>
    <w:lvl w:ilvl="0" w:tplc="EF32E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76F97"/>
    <w:multiLevelType w:val="hybridMultilevel"/>
    <w:tmpl w:val="9DB232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2593F"/>
    <w:multiLevelType w:val="hybridMultilevel"/>
    <w:tmpl w:val="01E02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5154"/>
    <w:multiLevelType w:val="hybridMultilevel"/>
    <w:tmpl w:val="AE12620C"/>
    <w:lvl w:ilvl="0" w:tplc="EF32E3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E8229F"/>
    <w:multiLevelType w:val="hybridMultilevel"/>
    <w:tmpl w:val="46A6ADF0"/>
    <w:lvl w:ilvl="0" w:tplc="EF32E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C2252D"/>
    <w:multiLevelType w:val="hybridMultilevel"/>
    <w:tmpl w:val="DA6E2D26"/>
    <w:lvl w:ilvl="0" w:tplc="EF32E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65788C"/>
    <w:multiLevelType w:val="hybridMultilevel"/>
    <w:tmpl w:val="F03A93E4"/>
    <w:lvl w:ilvl="0" w:tplc="F328FD1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C650E8"/>
    <w:multiLevelType w:val="hybridMultilevel"/>
    <w:tmpl w:val="D37E4212"/>
    <w:lvl w:ilvl="0" w:tplc="336AD1F6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D34C20"/>
    <w:multiLevelType w:val="hybridMultilevel"/>
    <w:tmpl w:val="B21EC4C0"/>
    <w:lvl w:ilvl="0" w:tplc="B8784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D47FE"/>
    <w:multiLevelType w:val="hybridMultilevel"/>
    <w:tmpl w:val="1A8AA5D2"/>
    <w:lvl w:ilvl="0" w:tplc="3E64E02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07779">
    <w:abstractNumId w:val="6"/>
  </w:num>
  <w:num w:numId="2" w16cid:durableId="1045520428">
    <w:abstractNumId w:val="2"/>
  </w:num>
  <w:num w:numId="3" w16cid:durableId="1299141939">
    <w:abstractNumId w:val="4"/>
  </w:num>
  <w:num w:numId="4" w16cid:durableId="1091007123">
    <w:abstractNumId w:val="8"/>
  </w:num>
  <w:num w:numId="5" w16cid:durableId="1303608968">
    <w:abstractNumId w:val="7"/>
  </w:num>
  <w:num w:numId="6" w16cid:durableId="1763720068">
    <w:abstractNumId w:val="0"/>
  </w:num>
  <w:num w:numId="7" w16cid:durableId="1831286640">
    <w:abstractNumId w:val="5"/>
  </w:num>
  <w:num w:numId="8" w16cid:durableId="1992178134">
    <w:abstractNumId w:val="1"/>
  </w:num>
  <w:num w:numId="9" w16cid:durableId="389619805">
    <w:abstractNumId w:val="3"/>
  </w:num>
  <w:num w:numId="10" w16cid:durableId="1379477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B9F"/>
    <w:rsid w:val="00065A21"/>
    <w:rsid w:val="000F1DE4"/>
    <w:rsid w:val="00125D11"/>
    <w:rsid w:val="001B3A29"/>
    <w:rsid w:val="001C1AA8"/>
    <w:rsid w:val="001E430C"/>
    <w:rsid w:val="00207787"/>
    <w:rsid w:val="002252E1"/>
    <w:rsid w:val="002370F3"/>
    <w:rsid w:val="00275B9F"/>
    <w:rsid w:val="002A73EB"/>
    <w:rsid w:val="002C10D3"/>
    <w:rsid w:val="002F2155"/>
    <w:rsid w:val="00311805"/>
    <w:rsid w:val="00316E10"/>
    <w:rsid w:val="00330F04"/>
    <w:rsid w:val="00332645"/>
    <w:rsid w:val="00333BB0"/>
    <w:rsid w:val="00361CE1"/>
    <w:rsid w:val="00375AD5"/>
    <w:rsid w:val="00491015"/>
    <w:rsid w:val="0049274E"/>
    <w:rsid w:val="004B142C"/>
    <w:rsid w:val="004C3299"/>
    <w:rsid w:val="0051459E"/>
    <w:rsid w:val="0052787D"/>
    <w:rsid w:val="005313A9"/>
    <w:rsid w:val="005B17E5"/>
    <w:rsid w:val="005C4314"/>
    <w:rsid w:val="005C5A0D"/>
    <w:rsid w:val="005D5A84"/>
    <w:rsid w:val="006028FD"/>
    <w:rsid w:val="006420E1"/>
    <w:rsid w:val="00680640"/>
    <w:rsid w:val="0068089E"/>
    <w:rsid w:val="00775292"/>
    <w:rsid w:val="007A7E2F"/>
    <w:rsid w:val="007D3A7E"/>
    <w:rsid w:val="00816F9D"/>
    <w:rsid w:val="00820EE0"/>
    <w:rsid w:val="008878B8"/>
    <w:rsid w:val="008F732C"/>
    <w:rsid w:val="00913B17"/>
    <w:rsid w:val="009E02D4"/>
    <w:rsid w:val="009F310A"/>
    <w:rsid w:val="00A52C6C"/>
    <w:rsid w:val="00A579F0"/>
    <w:rsid w:val="00A94BEC"/>
    <w:rsid w:val="00AC40F6"/>
    <w:rsid w:val="00B2303E"/>
    <w:rsid w:val="00B478DA"/>
    <w:rsid w:val="00B51C70"/>
    <w:rsid w:val="00B67D0B"/>
    <w:rsid w:val="00BA4019"/>
    <w:rsid w:val="00BF1838"/>
    <w:rsid w:val="00C668E5"/>
    <w:rsid w:val="00C83467"/>
    <w:rsid w:val="00CC3A37"/>
    <w:rsid w:val="00D3044F"/>
    <w:rsid w:val="00D51A6F"/>
    <w:rsid w:val="00D67639"/>
    <w:rsid w:val="00D82475"/>
    <w:rsid w:val="00DB68BD"/>
    <w:rsid w:val="00DD48EF"/>
    <w:rsid w:val="00DF1F3C"/>
    <w:rsid w:val="00E1426A"/>
    <w:rsid w:val="00E54CE2"/>
    <w:rsid w:val="00EB1C65"/>
    <w:rsid w:val="00ED2DD9"/>
    <w:rsid w:val="00EF53C2"/>
    <w:rsid w:val="00EF5C46"/>
    <w:rsid w:val="00F71990"/>
    <w:rsid w:val="00F7255E"/>
    <w:rsid w:val="00F924C7"/>
    <w:rsid w:val="00FE44FA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CC78A6F"/>
  <w15:chartTrackingRefBased/>
  <w15:docId w15:val="{54BFD9F2-6F11-4E84-959C-0ED243D2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A37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hanjar</dc:creator>
  <cp:keywords/>
  <dc:description/>
  <cp:lastModifiedBy>Vargová Renata</cp:lastModifiedBy>
  <cp:revision>2</cp:revision>
  <cp:lastPrinted>2014-09-24T08:33:00Z</cp:lastPrinted>
  <dcterms:created xsi:type="dcterms:W3CDTF">2024-12-10T07:49:00Z</dcterms:created>
  <dcterms:modified xsi:type="dcterms:W3CDTF">2024-12-10T07:49:00Z</dcterms:modified>
</cp:coreProperties>
</file>