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A71" w:rsidRDefault="00D25A71" w:rsidP="007E2B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Statutární město Frýdek-Místek</w:t>
      </w:r>
    </w:p>
    <w:p w:rsidR="007E2B8B" w:rsidRPr="00713D91" w:rsidRDefault="007E2B8B" w:rsidP="007E2B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B8B" w:rsidRPr="00713D91" w:rsidRDefault="007E2B8B" w:rsidP="00713D9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 xml:space="preserve">Obecně závazná vyhláška č. </w:t>
      </w:r>
      <w:r w:rsidR="00D25A71">
        <w:rPr>
          <w:rFonts w:ascii="Times New Roman" w:hAnsi="Times New Roman"/>
          <w:b/>
          <w:sz w:val="24"/>
          <w:szCs w:val="24"/>
        </w:rPr>
        <w:t>8</w:t>
      </w:r>
      <w:r w:rsidRPr="00713D91">
        <w:rPr>
          <w:rFonts w:ascii="Times New Roman" w:hAnsi="Times New Roman"/>
          <w:b/>
          <w:sz w:val="24"/>
          <w:szCs w:val="24"/>
        </w:rPr>
        <w:t xml:space="preserve">/2017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 xml:space="preserve">o zákazu konzumace alkoholických nápojů a kouření na některých veřejných prostranstvích ve městě </w:t>
      </w:r>
    </w:p>
    <w:p w:rsidR="007E2B8B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3D91" w:rsidRPr="00713D91" w:rsidRDefault="00713D91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>Zastupitelstvo města Frýdku-Místku se na sv</w:t>
      </w:r>
      <w:r w:rsidR="00713D91">
        <w:rPr>
          <w:rFonts w:ascii="Times New Roman" w:eastAsia="Times New Roman" w:hAnsi="Times New Roman"/>
          <w:sz w:val="24"/>
          <w:szCs w:val="24"/>
          <w:lang w:eastAsia="cs-CZ"/>
        </w:rPr>
        <w:t>ém 19. zasedání konaném dne 12. 6. </w:t>
      </w: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2017 usneslo vydat v souladu s </w:t>
      </w:r>
      <w:proofErr w:type="spellStart"/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>ust</w:t>
      </w:r>
      <w:proofErr w:type="spellEnd"/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hyperlink r:id="rId5" w:history="1">
        <w:r w:rsidRPr="00713D91">
          <w:rPr>
            <w:rFonts w:ascii="Times New Roman" w:eastAsia="Times New Roman" w:hAnsi="Times New Roman"/>
            <w:sz w:val="24"/>
            <w:szCs w:val="24"/>
            <w:lang w:eastAsia="cs-CZ"/>
          </w:rPr>
          <w:t xml:space="preserve">§ 10 písm. </w:t>
        </w:r>
        <w:r w:rsidR="00BE783F" w:rsidRPr="00713D91">
          <w:rPr>
            <w:rFonts w:ascii="Times New Roman" w:eastAsia="Times New Roman" w:hAnsi="Times New Roman"/>
            <w:sz w:val="24"/>
            <w:szCs w:val="24"/>
            <w:lang w:eastAsia="cs-CZ"/>
          </w:rPr>
          <w:t xml:space="preserve">a) a </w:t>
        </w:r>
        <w:r w:rsidRPr="00713D91">
          <w:rPr>
            <w:rFonts w:ascii="Times New Roman" w:eastAsia="Times New Roman" w:hAnsi="Times New Roman"/>
            <w:sz w:val="24"/>
            <w:szCs w:val="24"/>
            <w:lang w:eastAsia="cs-CZ"/>
          </w:rPr>
          <w:t>d)</w:t>
        </w:r>
      </w:hyperlink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  <w:hyperlink r:id="rId6" w:history="1">
        <w:r w:rsidRPr="00713D91">
          <w:rPr>
            <w:rFonts w:ascii="Times New Roman" w:eastAsia="Times New Roman" w:hAnsi="Times New Roman"/>
            <w:sz w:val="24"/>
            <w:szCs w:val="24"/>
            <w:lang w:eastAsia="cs-CZ"/>
          </w:rPr>
          <w:t>§ 84 odst. 2 písm. h) zákona č. 128/2000 Sb.</w:t>
        </w:r>
      </w:hyperlink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, o obcích (obecní zřízení), ve znění pozdějších předpisů, a § 17 </w:t>
      </w:r>
      <w:r w:rsidR="00BE783F"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odst. 1 a odst. 2 písm. a) </w:t>
      </w: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zákona č. 65/2017 Sb., o ochraně zdraví před škodlivými účinky návykových látek tuto obecně závaznou vyhlášku: </w:t>
      </w:r>
    </w:p>
    <w:p w:rsidR="007E2B8B" w:rsidRPr="00713D91" w:rsidRDefault="007E2B8B" w:rsidP="00713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2B8B" w:rsidRPr="00713D91" w:rsidRDefault="007E2B8B" w:rsidP="00713D9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>Čl. 1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 xml:space="preserve">Základní ustanovení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Cílem této obecně závazné vyhlášky je </w:t>
      </w:r>
      <w:r w:rsidR="00BE783F" w:rsidRPr="00713D91">
        <w:rPr>
          <w:rFonts w:ascii="Times New Roman" w:eastAsia="Times New Roman" w:hAnsi="Times New Roman"/>
          <w:sz w:val="24"/>
          <w:szCs w:val="24"/>
          <w:lang w:eastAsia="cs-CZ"/>
        </w:rPr>
        <w:t>v rámci zabezpečení místních záležitostí veřejného pořádku na katastrálním území statutárního města Frýdku-Místku vymezit některé plochy veřejného prostranství, na kterých se zakazuje konzumovat alkoholické nápoje a kouřit, a tím vytvořit opatření směřující k ochraně veřejného pořádku, dobrých mravů a k ochraně před škodami na zdraví působenými alkoholem a tabákovými výrobky zejména u dětí a mladistvých.</w:t>
      </w: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>Čl. 2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>Zákaz konzumace alkoholických nápojů na veřejném prostranství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2B8B" w:rsidRPr="00713D91" w:rsidRDefault="007E2B8B" w:rsidP="007E2B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konzumace alkoholických nápojů </w:t>
      </w:r>
      <w:r w:rsidR="00104833"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="00104833" w:rsidRPr="00713D91">
        <w:rPr>
          <w:rFonts w:ascii="Times New Roman" w:hAnsi="Times New Roman"/>
          <w:sz w:val="24"/>
          <w:szCs w:val="24"/>
        </w:rPr>
        <w:t>veřejných prostranstvích</w:t>
      </w:r>
      <w:r w:rsidR="00104833"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 ve vymezených </w:t>
      </w:r>
      <w:r w:rsidR="00104833" w:rsidRPr="00713D91">
        <w:rPr>
          <w:rFonts w:ascii="Times New Roman" w:hAnsi="Times New Roman"/>
          <w:sz w:val="24"/>
          <w:szCs w:val="24"/>
        </w:rPr>
        <w:t xml:space="preserve">plochách </w:t>
      </w:r>
      <w:r w:rsidR="00104833"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uvedených v </w:t>
      </w:r>
      <w:hyperlink r:id="rId7" w:history="1">
        <w:r w:rsidR="00104833" w:rsidRPr="00713D91">
          <w:rPr>
            <w:rFonts w:ascii="Times New Roman" w:eastAsia="Times New Roman" w:hAnsi="Times New Roman"/>
            <w:sz w:val="24"/>
            <w:szCs w:val="24"/>
            <w:lang w:eastAsia="cs-CZ"/>
          </w:rPr>
          <w:t>příloze č. 1,</w:t>
        </w:r>
      </w:hyperlink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 která je nedílnou součástí této obecně závazné vyhlášky.</w:t>
      </w:r>
    </w:p>
    <w:p w:rsidR="00BE783F" w:rsidRPr="00713D91" w:rsidRDefault="00BE783F" w:rsidP="00BE783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E783F" w:rsidRPr="00713D91" w:rsidRDefault="00BE783F" w:rsidP="007E2B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>V případě, že se v rámci oblastí vymezených v příloze č. 1 nacházejí veřejná prostranství, jejichž regulaci z hlediska zabezpečení veřejného pořádku prostřednictvím obecně závazné vyhlášky neumožňuje právní úprava obsažená ve zvláštním právním předpise, pak na tato veřejná prostranství se povinnosti stanovené touto obecně závaznou vyhláškou nevztahují.</w:t>
      </w:r>
    </w:p>
    <w:p w:rsidR="007E2B8B" w:rsidRPr="00713D91" w:rsidRDefault="007E2B8B" w:rsidP="007E2B8B">
      <w:pPr>
        <w:spacing w:after="0" w:line="240" w:lineRule="auto"/>
        <w:ind w:hanging="27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7E2B8B" w:rsidRPr="00713D91" w:rsidRDefault="007E2B8B" w:rsidP="007E2B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Zákaz konzumace alkoholických nápojů dle odst. 1) se nevztahuje na dny 1. ledna a 31. prosince. </w:t>
      </w:r>
    </w:p>
    <w:p w:rsidR="007E2B8B" w:rsidRPr="00713D91" w:rsidRDefault="007E2B8B" w:rsidP="007E2B8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7E2B8B" w:rsidRPr="00713D91" w:rsidRDefault="007E2B8B" w:rsidP="007E2B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>Zákaz konzumace alkoholických nápojů dle odst. 1) se nevztahuje na restaurační zahrádky a předzahrádky, které jsou součástí restaurací, cukráren a kaváren provozovaných v souladu s platnými právními předpisy</w:t>
      </w:r>
      <w:r w:rsidR="00D0458E" w:rsidRPr="00713D91">
        <w:rPr>
          <w:rFonts w:ascii="Times New Roman" w:eastAsia="Times New Roman" w:hAnsi="Times New Roman"/>
          <w:sz w:val="24"/>
          <w:szCs w:val="24"/>
          <w:lang w:eastAsia="cs-CZ"/>
        </w:rPr>
        <w:t>, ve stanovené provozní době</w:t>
      </w: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7E2B8B" w:rsidRPr="00713D91" w:rsidRDefault="007E2B8B" w:rsidP="007E2B8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7E2B8B" w:rsidRPr="00713D91" w:rsidRDefault="007E2B8B" w:rsidP="007E2B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3D91">
        <w:rPr>
          <w:rFonts w:ascii="Times New Roman" w:eastAsia="Times New Roman" w:hAnsi="Times New Roman"/>
          <w:sz w:val="24"/>
          <w:szCs w:val="24"/>
          <w:lang w:eastAsia="cs-CZ"/>
        </w:rPr>
        <w:t xml:space="preserve">Zákaz se nevztahuje na konzumaci alkoholických nápojů z prodeje při pořádání kulturních a sportovních akcí a trhů v místě konání akce. </w:t>
      </w:r>
    </w:p>
    <w:p w:rsidR="007E2B8B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D91" w:rsidRDefault="00713D91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D91" w:rsidRPr="00713D91" w:rsidRDefault="00713D91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>Čl. 3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>Zákaz kouření na veřejném prostranství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lastRenderedPageBreak/>
        <w:t>Zakazuje se kouřit v okolí 10 m kolem dětských hřišť</w:t>
      </w:r>
      <w:r w:rsidR="000E44B0" w:rsidRPr="00713D91">
        <w:rPr>
          <w:rFonts w:ascii="Times New Roman" w:hAnsi="Times New Roman"/>
          <w:sz w:val="24"/>
          <w:szCs w:val="24"/>
        </w:rPr>
        <w:t>.</w:t>
      </w:r>
      <w:r w:rsidR="002A2418" w:rsidRPr="00713D91">
        <w:rPr>
          <w:rFonts w:ascii="Times New Roman" w:hAnsi="Times New Roman"/>
          <w:sz w:val="24"/>
          <w:szCs w:val="24"/>
        </w:rPr>
        <w:t xml:space="preserve"> </w:t>
      </w:r>
    </w:p>
    <w:p w:rsidR="00713D91" w:rsidRDefault="00713D91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B8B" w:rsidRPr="00713D91" w:rsidRDefault="007E2B8B" w:rsidP="00713D9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>Čl. 4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>Sankce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Porušení zákazu stanovených touto obecně závaznou vyhláškou se postihuje podle zvláštních právních předpisů.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keepNext/>
        <w:keepLines/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>Čl. 5</w:t>
      </w:r>
    </w:p>
    <w:p w:rsidR="007E2B8B" w:rsidRPr="00713D91" w:rsidRDefault="007E2B8B" w:rsidP="007E2B8B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>Zrušovací ustanovení</w:t>
      </w:r>
    </w:p>
    <w:p w:rsidR="007E2B8B" w:rsidRPr="00713D91" w:rsidRDefault="007E2B8B" w:rsidP="007E2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Touto obecně závaznou vyhláškou se ruší obecně závazná vyhláška č. 3/2016 o zákazu konzumace alkoholických nápojů na veřejných prostranstvích ve městě ze dne  15. 9. 2016.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>Čl.</w:t>
      </w:r>
      <w:r w:rsidR="00BE783F" w:rsidRPr="00713D91">
        <w:rPr>
          <w:rFonts w:ascii="Times New Roman" w:hAnsi="Times New Roman"/>
          <w:b/>
          <w:sz w:val="24"/>
          <w:szCs w:val="24"/>
        </w:rPr>
        <w:t xml:space="preserve"> 6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D91">
        <w:rPr>
          <w:rFonts w:ascii="Times New Roman" w:hAnsi="Times New Roman"/>
          <w:b/>
          <w:bCs/>
          <w:sz w:val="24"/>
          <w:szCs w:val="24"/>
        </w:rPr>
        <w:t>Účinnost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Tato obecně závazná vyhláška nabývá účinnosti 15. dnem po dni vyhlášení.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B8B" w:rsidRDefault="007E2B8B" w:rsidP="007E2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D91" w:rsidRDefault="00713D91" w:rsidP="007E2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D91" w:rsidRPr="00713D91" w:rsidRDefault="00713D91" w:rsidP="007E2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7E2B8B" w:rsidRPr="00713D91" w:rsidTr="00C962F4">
        <w:tc>
          <w:tcPr>
            <w:tcW w:w="3070" w:type="dxa"/>
            <w:tcBorders>
              <w:top w:val="dotted" w:sz="4" w:space="0" w:color="auto"/>
            </w:tcBorders>
          </w:tcPr>
          <w:p w:rsidR="007E2B8B" w:rsidRPr="00713D91" w:rsidRDefault="007E2B8B" w:rsidP="00C9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91">
              <w:rPr>
                <w:rFonts w:ascii="Times New Roman" w:hAnsi="Times New Roman"/>
                <w:sz w:val="24"/>
                <w:szCs w:val="24"/>
              </w:rPr>
              <w:t>Mgr. Michal Pobucký, DiS.</w:t>
            </w:r>
          </w:p>
          <w:p w:rsidR="007E2B8B" w:rsidRPr="00713D91" w:rsidRDefault="007E2B8B" w:rsidP="00C9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91">
              <w:rPr>
                <w:rFonts w:ascii="Times New Roman" w:hAnsi="Times New Roman"/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7E2B8B" w:rsidRPr="00713D91" w:rsidRDefault="007E2B8B" w:rsidP="00C9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7E2B8B" w:rsidRPr="00713D91" w:rsidRDefault="007E2B8B" w:rsidP="00C9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91">
              <w:rPr>
                <w:rFonts w:ascii="Times New Roman" w:hAnsi="Times New Roman"/>
                <w:sz w:val="24"/>
                <w:szCs w:val="24"/>
              </w:rPr>
              <w:t xml:space="preserve">Ing. Jiří </w:t>
            </w:r>
            <w:proofErr w:type="spellStart"/>
            <w:r w:rsidRPr="00713D91">
              <w:rPr>
                <w:rFonts w:ascii="Times New Roman" w:hAnsi="Times New Roman"/>
                <w:sz w:val="24"/>
                <w:szCs w:val="24"/>
              </w:rPr>
              <w:t>Kajzar</w:t>
            </w:r>
            <w:proofErr w:type="spellEnd"/>
          </w:p>
          <w:p w:rsidR="007E2B8B" w:rsidRPr="00713D91" w:rsidRDefault="007E2B8B" w:rsidP="00C9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91">
              <w:rPr>
                <w:rFonts w:ascii="Times New Roman" w:hAnsi="Times New Roman"/>
                <w:sz w:val="24"/>
                <w:szCs w:val="24"/>
              </w:rPr>
              <w:t>náměstek primátora</w:t>
            </w:r>
          </w:p>
        </w:tc>
      </w:tr>
    </w:tbl>
    <w:p w:rsidR="007E2B8B" w:rsidRPr="00713D91" w:rsidRDefault="007E2B8B" w:rsidP="007E2B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ab/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D1D" w:rsidRDefault="000E5D1D" w:rsidP="007E2B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0E5D1D" w:rsidRDefault="000E5D1D" w:rsidP="007E2B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0E5D1D" w:rsidRDefault="000E5D1D" w:rsidP="007E2B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bCs/>
          <w:sz w:val="24"/>
          <w:szCs w:val="24"/>
        </w:rPr>
        <w:lastRenderedPageBreak/>
        <w:t>Příloha č. 1</w:t>
      </w:r>
      <w:r w:rsidRPr="00713D91">
        <w:rPr>
          <w:rFonts w:ascii="Times New Roman" w:hAnsi="Times New Roman"/>
          <w:sz w:val="24"/>
          <w:szCs w:val="24"/>
        </w:rPr>
        <w:t xml:space="preserve"> </w:t>
      </w:r>
      <w:r w:rsidRPr="00713D91">
        <w:rPr>
          <w:rFonts w:ascii="Times New Roman" w:hAnsi="Times New Roman"/>
          <w:bCs/>
          <w:sz w:val="24"/>
          <w:szCs w:val="24"/>
        </w:rPr>
        <w:t xml:space="preserve">k obecně závazné vyhlášce č. </w:t>
      </w:r>
      <w:r w:rsidR="00D25A71">
        <w:rPr>
          <w:rFonts w:ascii="Times New Roman" w:hAnsi="Times New Roman"/>
          <w:bCs/>
          <w:sz w:val="24"/>
          <w:szCs w:val="24"/>
        </w:rPr>
        <w:t>8</w:t>
      </w:r>
      <w:r w:rsidRPr="00713D91">
        <w:rPr>
          <w:rFonts w:ascii="Times New Roman" w:hAnsi="Times New Roman"/>
          <w:bCs/>
          <w:sz w:val="24"/>
          <w:szCs w:val="24"/>
        </w:rPr>
        <w:t xml:space="preserve">/2017 - a) textová část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2B8B" w:rsidRPr="00713D91" w:rsidRDefault="007E2B8B" w:rsidP="007E2B8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 xml:space="preserve">Vymezení ploch veřejného prostranství se zákazem konzumace alkoholu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13D91">
        <w:rPr>
          <w:rFonts w:ascii="Times New Roman" w:hAnsi="Times New Roman"/>
          <w:sz w:val="24"/>
          <w:szCs w:val="24"/>
          <w:u w:val="single"/>
        </w:rPr>
        <w:t>Veřejná prostranství v lokalitě Frýdek:</w:t>
      </w:r>
    </w:p>
    <w:p w:rsidR="007E2B8B" w:rsidRPr="00713D91" w:rsidRDefault="007E2B8B" w:rsidP="007E2B8B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oblast Městské památkové zóny Frýdek (vymezena vyhláškou MK ČR č. 476/1992 Sb., o prohlášení území historických jader vybraných měst za památkové zóny) – zahrnuje mimo jiné park Pod zámkem, Zámecký park</w:t>
      </w:r>
    </w:p>
    <w:p w:rsidR="007E2B8B" w:rsidRPr="00713D91" w:rsidRDefault="007E2B8B" w:rsidP="007E2B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park u Komerční banky  </w:t>
      </w:r>
    </w:p>
    <w:p w:rsidR="007E2B8B" w:rsidRPr="00713D91" w:rsidRDefault="007E2B8B" w:rsidP="007E2B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sady Svobody </w:t>
      </w:r>
    </w:p>
    <w:p w:rsidR="007E2B8B" w:rsidRPr="00713D91" w:rsidRDefault="007E2B8B" w:rsidP="007E2B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veřejn</w:t>
      </w:r>
      <w:r w:rsidR="00C80528" w:rsidRPr="00713D91">
        <w:rPr>
          <w:rFonts w:ascii="Times New Roman" w:hAnsi="Times New Roman"/>
          <w:sz w:val="24"/>
          <w:szCs w:val="24"/>
        </w:rPr>
        <w:t>é</w:t>
      </w:r>
      <w:r w:rsidRPr="00713D91">
        <w:rPr>
          <w:rFonts w:ascii="Times New Roman" w:hAnsi="Times New Roman"/>
          <w:sz w:val="24"/>
          <w:szCs w:val="24"/>
        </w:rPr>
        <w:t xml:space="preserve"> prostranství do 100 m kolem autobusového</w:t>
      </w:r>
      <w:r w:rsidR="00F43D68" w:rsidRPr="00713D91">
        <w:rPr>
          <w:rFonts w:ascii="Times New Roman" w:hAnsi="Times New Roman"/>
          <w:sz w:val="24"/>
          <w:szCs w:val="24"/>
        </w:rPr>
        <w:t xml:space="preserve"> nádraží </w:t>
      </w:r>
    </w:p>
    <w:p w:rsidR="002601E5" w:rsidRPr="00713D91" w:rsidRDefault="0007657B" w:rsidP="002601E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prostor autobusové točny před vlakovým nádražím a </w:t>
      </w:r>
      <w:r w:rsidR="007E2B8B" w:rsidRPr="00713D91">
        <w:rPr>
          <w:rFonts w:ascii="Times New Roman" w:hAnsi="Times New Roman"/>
          <w:sz w:val="24"/>
          <w:szCs w:val="24"/>
        </w:rPr>
        <w:t>veřejn</w:t>
      </w:r>
      <w:r w:rsidR="00C80528" w:rsidRPr="00713D91">
        <w:rPr>
          <w:rFonts w:ascii="Times New Roman" w:hAnsi="Times New Roman"/>
          <w:sz w:val="24"/>
          <w:szCs w:val="24"/>
        </w:rPr>
        <w:t>é</w:t>
      </w:r>
      <w:r w:rsidR="007E2B8B" w:rsidRPr="00713D91">
        <w:rPr>
          <w:rFonts w:ascii="Times New Roman" w:hAnsi="Times New Roman"/>
          <w:sz w:val="24"/>
          <w:szCs w:val="24"/>
        </w:rPr>
        <w:t xml:space="preserve"> prostranství do 10</w:t>
      </w:r>
      <w:r w:rsidR="00F43D68" w:rsidRPr="00713D91">
        <w:rPr>
          <w:rFonts w:ascii="Times New Roman" w:hAnsi="Times New Roman"/>
          <w:sz w:val="24"/>
          <w:szCs w:val="24"/>
        </w:rPr>
        <w:t>0</w:t>
      </w:r>
      <w:r w:rsidR="007E2B8B" w:rsidRPr="00713D91">
        <w:rPr>
          <w:rFonts w:ascii="Times New Roman" w:hAnsi="Times New Roman"/>
          <w:sz w:val="24"/>
          <w:szCs w:val="24"/>
        </w:rPr>
        <w:t xml:space="preserve"> m </w:t>
      </w:r>
      <w:r w:rsidRPr="00713D91">
        <w:rPr>
          <w:rFonts w:ascii="Times New Roman" w:hAnsi="Times New Roman"/>
          <w:sz w:val="24"/>
          <w:szCs w:val="24"/>
        </w:rPr>
        <w:t>od něho</w:t>
      </w:r>
      <w:r w:rsidR="007E2B8B" w:rsidRPr="00713D91">
        <w:rPr>
          <w:rFonts w:ascii="Times New Roman" w:hAnsi="Times New Roman"/>
          <w:sz w:val="24"/>
          <w:szCs w:val="24"/>
        </w:rPr>
        <w:t xml:space="preserve"> </w:t>
      </w:r>
    </w:p>
    <w:p w:rsidR="007E2B8B" w:rsidRPr="00713D91" w:rsidRDefault="007E2B8B" w:rsidP="007E2B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veřejn</w:t>
      </w:r>
      <w:r w:rsidR="00C80528" w:rsidRPr="00713D91">
        <w:rPr>
          <w:rFonts w:ascii="Times New Roman" w:hAnsi="Times New Roman"/>
          <w:sz w:val="24"/>
          <w:szCs w:val="24"/>
        </w:rPr>
        <w:t>é</w:t>
      </w:r>
      <w:r w:rsidRPr="00713D91">
        <w:rPr>
          <w:rFonts w:ascii="Times New Roman" w:hAnsi="Times New Roman"/>
          <w:sz w:val="24"/>
          <w:szCs w:val="24"/>
        </w:rPr>
        <w:t xml:space="preserve"> prostranství do 100 m od budovy Kulturního domu Válcoven plechu </w:t>
      </w:r>
    </w:p>
    <w:p w:rsidR="007E2B8B" w:rsidRPr="00713D91" w:rsidRDefault="007E2B8B" w:rsidP="007E2B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veřejn</w:t>
      </w:r>
      <w:r w:rsidR="00C80528" w:rsidRPr="00713D91">
        <w:rPr>
          <w:rFonts w:ascii="Times New Roman" w:hAnsi="Times New Roman"/>
          <w:sz w:val="24"/>
          <w:szCs w:val="24"/>
        </w:rPr>
        <w:t>é</w:t>
      </w:r>
      <w:r w:rsidRPr="00713D91">
        <w:rPr>
          <w:rFonts w:ascii="Times New Roman" w:hAnsi="Times New Roman"/>
          <w:sz w:val="24"/>
          <w:szCs w:val="24"/>
        </w:rPr>
        <w:t xml:space="preserve"> prostranství do 100 m od areálu Nemocnice ve Frýdku-Místku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13D91">
        <w:rPr>
          <w:rFonts w:ascii="Times New Roman" w:hAnsi="Times New Roman"/>
          <w:sz w:val="24"/>
          <w:szCs w:val="24"/>
          <w:u w:val="single"/>
        </w:rPr>
        <w:t>Veřejná prostranství v lokalitě Místek:</w:t>
      </w:r>
    </w:p>
    <w:p w:rsidR="007E2B8B" w:rsidRPr="00713D91" w:rsidRDefault="007E2B8B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oblast Městské památkové zóny Místek (vymezena vyhláškou MK ČR č. </w:t>
      </w:r>
      <w:hyperlink r:id="rId8" w:history="1">
        <w:r w:rsidRPr="00713D91">
          <w:rPr>
            <w:rFonts w:ascii="Times New Roman" w:hAnsi="Times New Roman"/>
            <w:sz w:val="24"/>
            <w:szCs w:val="24"/>
          </w:rPr>
          <w:t>476/1992 Sb.</w:t>
        </w:r>
      </w:hyperlink>
      <w:r w:rsidRPr="00713D91">
        <w:rPr>
          <w:rFonts w:ascii="Times New Roman" w:hAnsi="Times New Roman"/>
          <w:sz w:val="24"/>
          <w:szCs w:val="24"/>
        </w:rPr>
        <w:t xml:space="preserve">, o prohlášení území historických jader vybraných měst za památkové zóny) – zahrnuje území ohraničené ulicemi Ostravská, 8. pěšího pluku a Hlavní třída </w:t>
      </w:r>
    </w:p>
    <w:p w:rsidR="007E2B8B" w:rsidRPr="00713D91" w:rsidRDefault="007E2B8B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Malý park </w:t>
      </w:r>
    </w:p>
    <w:p w:rsidR="007E2B8B" w:rsidRPr="00713D91" w:rsidRDefault="007E2B8B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Janáčkův park </w:t>
      </w:r>
    </w:p>
    <w:p w:rsidR="007E2B8B" w:rsidRPr="00713D91" w:rsidRDefault="007E2B8B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3D91">
        <w:rPr>
          <w:rFonts w:ascii="Times New Roman" w:hAnsi="Times New Roman"/>
          <w:sz w:val="24"/>
          <w:szCs w:val="24"/>
        </w:rPr>
        <w:t>Koloredovský</w:t>
      </w:r>
      <w:proofErr w:type="spellEnd"/>
      <w:r w:rsidRPr="00713D91">
        <w:rPr>
          <w:rFonts w:ascii="Times New Roman" w:hAnsi="Times New Roman"/>
          <w:sz w:val="24"/>
          <w:szCs w:val="24"/>
        </w:rPr>
        <w:t xml:space="preserve"> park </w:t>
      </w:r>
    </w:p>
    <w:p w:rsidR="007E2B8B" w:rsidRPr="00713D91" w:rsidRDefault="007E2B8B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sady Bedřicha Smetany a v okolí do 100 m od něj</w:t>
      </w:r>
    </w:p>
    <w:p w:rsidR="007E2B8B" w:rsidRPr="00713D91" w:rsidRDefault="00247D9D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veřejn</w:t>
      </w:r>
      <w:r w:rsidR="00C80528" w:rsidRPr="00713D91">
        <w:rPr>
          <w:rFonts w:ascii="Times New Roman" w:hAnsi="Times New Roman"/>
          <w:sz w:val="24"/>
          <w:szCs w:val="24"/>
        </w:rPr>
        <w:t>é</w:t>
      </w:r>
      <w:r w:rsidRPr="00713D91">
        <w:rPr>
          <w:rFonts w:ascii="Times New Roman" w:hAnsi="Times New Roman"/>
          <w:sz w:val="24"/>
          <w:szCs w:val="24"/>
        </w:rPr>
        <w:t xml:space="preserve"> prostranství u budovy kina Petra Bezruče směrem k ulici Frýdlantská a směrem k ulici 1. Máje</w:t>
      </w:r>
    </w:p>
    <w:p w:rsidR="007E2B8B" w:rsidRPr="00713D91" w:rsidRDefault="007E2B8B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veřejné prostranství do 100 m od budovy restaurace Jadran </w:t>
      </w:r>
    </w:p>
    <w:p w:rsidR="007E2B8B" w:rsidRPr="00713D91" w:rsidRDefault="002A2418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dopravní hřiště</w:t>
      </w:r>
      <w:r w:rsidR="007E2B8B" w:rsidRPr="00713D91">
        <w:rPr>
          <w:rFonts w:ascii="Times New Roman" w:hAnsi="Times New Roman"/>
          <w:sz w:val="24"/>
          <w:szCs w:val="24"/>
        </w:rPr>
        <w:t xml:space="preserve"> </w:t>
      </w:r>
      <w:r w:rsidRPr="00713D91">
        <w:rPr>
          <w:rFonts w:ascii="Times New Roman" w:hAnsi="Times New Roman"/>
          <w:sz w:val="24"/>
          <w:szCs w:val="24"/>
        </w:rPr>
        <w:t xml:space="preserve">na </w:t>
      </w:r>
      <w:r w:rsidR="007E2B8B" w:rsidRPr="00713D91">
        <w:rPr>
          <w:rFonts w:ascii="Times New Roman" w:hAnsi="Times New Roman"/>
          <w:sz w:val="24"/>
          <w:szCs w:val="24"/>
        </w:rPr>
        <w:t xml:space="preserve">ul. Pionýrů </w:t>
      </w:r>
      <w:r w:rsidRPr="00713D91">
        <w:rPr>
          <w:rFonts w:ascii="Times New Roman" w:hAnsi="Times New Roman"/>
          <w:sz w:val="24"/>
          <w:szCs w:val="24"/>
        </w:rPr>
        <w:t>a v okolí do 100 m od něj</w:t>
      </w:r>
    </w:p>
    <w:p w:rsidR="007E2B8B" w:rsidRPr="00713D91" w:rsidRDefault="007E2B8B" w:rsidP="007E2B8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veřejné prostranství do 100 m od budovy Polikliniky Místek </w:t>
      </w: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B8B" w:rsidRPr="00713D91" w:rsidRDefault="007E2B8B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13D91">
        <w:rPr>
          <w:rFonts w:ascii="Times New Roman" w:hAnsi="Times New Roman"/>
          <w:sz w:val="24"/>
          <w:szCs w:val="24"/>
          <w:u w:val="single"/>
        </w:rPr>
        <w:t>Veřejná prostranství na území celého města: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okolí do 100 m od provozoven spojených s prodejem alkoholických nápojů (hypermarkety, supermarkety, obchodní domy, prodejny potravin, večerky, restaurace, atd.) 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veřejné prostranství do 100 m od budov škol a školských zařízení 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veřejné prostranství do 100 m od budov pro úřední styk s občany  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veřejné prostranství do 100 m od kostelů a církevních objektů  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veřejné prostranství do 100 m od pietních míst (pomníky, hřbitovy, atd.)  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dětsk</w:t>
      </w:r>
      <w:r w:rsidR="002A2418" w:rsidRPr="00713D91">
        <w:rPr>
          <w:rFonts w:ascii="Times New Roman" w:hAnsi="Times New Roman"/>
          <w:sz w:val="24"/>
          <w:szCs w:val="24"/>
        </w:rPr>
        <w:t>á</w:t>
      </w:r>
      <w:r w:rsidRPr="00713D91">
        <w:rPr>
          <w:rFonts w:ascii="Times New Roman" w:hAnsi="Times New Roman"/>
          <w:sz w:val="24"/>
          <w:szCs w:val="24"/>
        </w:rPr>
        <w:t xml:space="preserve"> hřiš</w:t>
      </w:r>
      <w:r w:rsidR="002A2418" w:rsidRPr="00713D91">
        <w:rPr>
          <w:rFonts w:ascii="Times New Roman" w:hAnsi="Times New Roman"/>
          <w:sz w:val="24"/>
          <w:szCs w:val="24"/>
        </w:rPr>
        <w:t>tě</w:t>
      </w:r>
      <w:r w:rsidR="000E44B0" w:rsidRPr="00713D91">
        <w:rPr>
          <w:rFonts w:ascii="Times New Roman" w:hAnsi="Times New Roman"/>
          <w:sz w:val="24"/>
          <w:szCs w:val="24"/>
        </w:rPr>
        <w:t xml:space="preserve"> </w:t>
      </w:r>
      <w:r w:rsidR="002A2418" w:rsidRPr="00713D91">
        <w:rPr>
          <w:rFonts w:ascii="Times New Roman" w:hAnsi="Times New Roman"/>
          <w:sz w:val="24"/>
          <w:szCs w:val="24"/>
        </w:rPr>
        <w:t>a v okolí do 100 m od nich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 xml:space="preserve">veřejné prostranství do 100 m od divadel, kin, výstavních a koncertních síní a muzeí  </w:t>
      </w:r>
    </w:p>
    <w:p w:rsidR="007E2B8B" w:rsidRPr="00713D91" w:rsidRDefault="007E2B8B" w:rsidP="007E2B8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D91">
        <w:rPr>
          <w:rFonts w:ascii="Times New Roman" w:hAnsi="Times New Roman"/>
          <w:sz w:val="24"/>
          <w:szCs w:val="24"/>
        </w:rPr>
        <w:t>veřejné prostranství do 100 m od domů zvláštního určení (domů s pečovatelskou službou), domova pro seniory a penzionu pro seniory</w:t>
      </w:r>
    </w:p>
    <w:p w:rsidR="006B78A6" w:rsidRPr="00713D91" w:rsidRDefault="006B78A6">
      <w:pPr>
        <w:rPr>
          <w:rFonts w:ascii="Times New Roman" w:hAnsi="Times New Roman"/>
          <w:sz w:val="24"/>
          <w:szCs w:val="24"/>
        </w:rPr>
      </w:pPr>
    </w:p>
    <w:sectPr w:rsidR="006B78A6" w:rsidRPr="00713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0867315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8346343">
    <w:abstractNumId w:val="3"/>
  </w:num>
  <w:num w:numId="3" w16cid:durableId="402413530">
    <w:abstractNumId w:val="1"/>
  </w:num>
  <w:num w:numId="4" w16cid:durableId="233011934">
    <w:abstractNumId w:val="2"/>
  </w:num>
  <w:num w:numId="5" w16cid:durableId="189099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93"/>
    <w:rsid w:val="0007657B"/>
    <w:rsid w:val="000E44B0"/>
    <w:rsid w:val="000E5D1D"/>
    <w:rsid w:val="00104833"/>
    <w:rsid w:val="001D22AF"/>
    <w:rsid w:val="00247D9D"/>
    <w:rsid w:val="002601E5"/>
    <w:rsid w:val="002A2418"/>
    <w:rsid w:val="00341D93"/>
    <w:rsid w:val="00360702"/>
    <w:rsid w:val="003D56AA"/>
    <w:rsid w:val="004434EC"/>
    <w:rsid w:val="00492B80"/>
    <w:rsid w:val="00641835"/>
    <w:rsid w:val="006877B8"/>
    <w:rsid w:val="006B78A6"/>
    <w:rsid w:val="00713D91"/>
    <w:rsid w:val="007E2B8B"/>
    <w:rsid w:val="008121AC"/>
    <w:rsid w:val="00BE783F"/>
    <w:rsid w:val="00C35AE1"/>
    <w:rsid w:val="00C80528"/>
    <w:rsid w:val="00C962F4"/>
    <w:rsid w:val="00D0458E"/>
    <w:rsid w:val="00D25A71"/>
    <w:rsid w:val="00D87C84"/>
    <w:rsid w:val="00F4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1A96"/>
  <w15:chartTrackingRefBased/>
  <w15:docId w15:val="{6FD08A95-BD65-4D48-B6C5-77D7BA80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476/1992%20Sb.%2523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MUNI'&amp;link='1/2008/Z%20%5b1107%5d%2523P%25F8%25EDl.1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28/2000%20Sb.%252384'&amp;ucin-k-dni='30.12.9999'" TargetMode="External"/><Relationship Id="rId5" Type="http://schemas.openxmlformats.org/officeDocument/2006/relationships/hyperlink" Target="aspi://module='ASPI'&amp;link='128/2000%20Sb.%252310'&amp;ucin-k-dni='30.12.9999'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Links>
    <vt:vector size="24" baseType="variant">
      <vt:variant>
        <vt:i4>4849740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aspi://module='ASPI'&amp;link='476/1992 Sb.%2523'&amp;ucin-k-dni='30.12.9999'</vt:lpwstr>
      </vt:variant>
      <vt:variant>
        <vt:lpwstr/>
      </vt:variant>
      <vt:variant>
        <vt:i4>2162734</vt:i4>
      </vt:variant>
      <vt:variant>
        <vt:i4>6</vt:i4>
      </vt:variant>
      <vt:variant>
        <vt:i4>0</vt:i4>
      </vt:variant>
      <vt:variant>
        <vt:i4>5</vt:i4>
      </vt:variant>
      <vt:variant>
        <vt:lpwstr>aspi://module='MUNI'&amp;link='1/2008/Z %5b1107%5d%2523P%25F8%25EDl.1'&amp;ucin-k-dni='30.12.9999'</vt:lpwstr>
      </vt:variant>
      <vt:variant>
        <vt:lpwstr/>
      </vt:variant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</dc:creator>
  <cp:keywords/>
  <cp:lastModifiedBy>Zuzana GAVOROVÁ</cp:lastModifiedBy>
  <cp:revision>3</cp:revision>
  <cp:lastPrinted>2017-06-14T07:17:00Z</cp:lastPrinted>
  <dcterms:created xsi:type="dcterms:W3CDTF">2023-05-17T06:55:00Z</dcterms:created>
  <dcterms:modified xsi:type="dcterms:W3CDTF">2023-05-17T11:31:00Z</dcterms:modified>
</cp:coreProperties>
</file>