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419B" w:rsidRDefault="00D9419B" w:rsidP="00F92473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28"/>
          <w:szCs w:val="28"/>
        </w:rPr>
      </w:pPr>
    </w:p>
    <w:p w:rsidR="00E83A82" w:rsidRDefault="00E83A82" w:rsidP="00F92473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Obecně závazná vyhláška obce Kytín</w:t>
      </w:r>
    </w:p>
    <w:p w:rsidR="00E83A82" w:rsidRDefault="00E83A82" w:rsidP="00E83A82">
      <w:pPr>
        <w:spacing w:line="276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č.</w:t>
      </w:r>
      <w:r w:rsidR="00AC6B1A">
        <w:rPr>
          <w:rFonts w:ascii="Arial-BoldMT" w:hAnsi="Arial-BoldMT" w:cs="Arial-BoldMT"/>
          <w:b/>
          <w:bCs/>
          <w:sz w:val="28"/>
          <w:szCs w:val="28"/>
        </w:rPr>
        <w:t>2</w:t>
      </w:r>
      <w:r>
        <w:rPr>
          <w:rFonts w:ascii="Arial-BoldMT" w:hAnsi="Arial-BoldMT" w:cs="Arial-BoldMT"/>
          <w:b/>
          <w:bCs/>
          <w:sz w:val="28"/>
          <w:szCs w:val="28"/>
        </w:rPr>
        <w:t>/202</w:t>
      </w:r>
      <w:r w:rsidR="00331788">
        <w:rPr>
          <w:rFonts w:ascii="Arial-BoldMT" w:hAnsi="Arial-BoldMT" w:cs="Arial-BoldMT"/>
          <w:b/>
          <w:bCs/>
          <w:sz w:val="28"/>
          <w:szCs w:val="28"/>
        </w:rPr>
        <w:t>1</w:t>
      </w:r>
      <w:r>
        <w:rPr>
          <w:rFonts w:ascii="Arial-BoldMT" w:hAnsi="Arial-BoldMT" w:cs="Arial-BoldMT"/>
          <w:b/>
          <w:bCs/>
          <w:sz w:val="28"/>
          <w:szCs w:val="28"/>
        </w:rPr>
        <w:t>,</w:t>
      </w:r>
    </w:p>
    <w:p w:rsidR="008F0DA9" w:rsidRDefault="00205351" w:rsidP="00E83A82">
      <w:pPr>
        <w:spacing w:line="276" w:lineRule="auto"/>
        <w:jc w:val="center"/>
        <w:rPr>
          <w:rFonts w:ascii="Arial" w:hAnsi="Arial" w:cs="Arial"/>
          <w:b/>
        </w:rPr>
      </w:pPr>
      <w:r w:rsidRPr="00205351">
        <w:rPr>
          <w:rFonts w:ascii="Arial" w:hAnsi="Arial" w:cs="Arial"/>
          <w:b/>
        </w:rPr>
        <w:t xml:space="preserve">kterou se </w:t>
      </w:r>
      <w:r w:rsidR="00844446">
        <w:rPr>
          <w:rFonts w:ascii="Arial" w:hAnsi="Arial" w:cs="Arial"/>
          <w:b/>
        </w:rPr>
        <w:t xml:space="preserve">stanovují pravidla pro pohyb psů a ostatního domácího zvířectva </w:t>
      </w:r>
      <w:r w:rsidR="00844446" w:rsidRPr="00844446">
        <w:rPr>
          <w:rFonts w:ascii="Arial" w:hAnsi="Arial" w:cs="Arial"/>
          <w:b/>
        </w:rPr>
        <w:t xml:space="preserve">na veřejném prostranství </w:t>
      </w:r>
      <w:r w:rsidR="00844446">
        <w:rPr>
          <w:rFonts w:ascii="Arial" w:hAnsi="Arial" w:cs="Arial"/>
          <w:b/>
        </w:rPr>
        <w:t xml:space="preserve">v obci Kytín </w:t>
      </w:r>
      <w:r w:rsidR="00844446" w:rsidRPr="00844446">
        <w:rPr>
          <w:rFonts w:ascii="Arial" w:hAnsi="Arial" w:cs="Arial"/>
          <w:b/>
        </w:rPr>
        <w:t>a vymezují prostory pro volné pobíhání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21240A" w:rsidRDefault="00E83A82" w:rsidP="00ED2D7F">
      <w:pPr>
        <w:autoSpaceDE w:val="0"/>
        <w:autoSpaceDN w:val="0"/>
        <w:adjustRightInd w:val="0"/>
        <w:ind w:firstLine="567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Zastupitelstvo obce Kytín se na svém zasedání dne </w:t>
      </w:r>
      <w:r w:rsidR="00205351" w:rsidRPr="00205351">
        <w:rPr>
          <w:rFonts w:ascii="ArialMT" w:hAnsi="ArialMT" w:cs="ArialMT"/>
        </w:rPr>
        <w:t>27.01.2021</w:t>
      </w:r>
      <w:r w:rsidR="00205351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usnesením</w:t>
      </w:r>
      <w:r w:rsidR="00ED2D7F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č.</w:t>
      </w:r>
      <w:r w:rsidR="00F35425">
        <w:rPr>
          <w:rFonts w:ascii="ArialMT" w:hAnsi="ArialMT" w:cs="ArialMT"/>
        </w:rPr>
        <w:t> </w:t>
      </w:r>
      <w:r>
        <w:rPr>
          <w:rFonts w:ascii="ArialMT" w:hAnsi="ArialMT" w:cs="ArialMT"/>
        </w:rPr>
        <w:t>0</w:t>
      </w:r>
      <w:r w:rsidR="00F35425">
        <w:rPr>
          <w:rFonts w:ascii="ArialMT" w:hAnsi="ArialMT" w:cs="ArialMT"/>
        </w:rPr>
        <w:t>2</w:t>
      </w:r>
      <w:r>
        <w:rPr>
          <w:rFonts w:ascii="ArialMT" w:hAnsi="ArialMT" w:cs="ArialMT"/>
        </w:rPr>
        <w:t>/1</w:t>
      </w:r>
      <w:r w:rsidR="00205351">
        <w:rPr>
          <w:rFonts w:ascii="ArialMT" w:hAnsi="ArialMT" w:cs="ArialMT"/>
        </w:rPr>
        <w:t>9</w:t>
      </w:r>
      <w:r>
        <w:rPr>
          <w:rFonts w:ascii="ArialMT" w:hAnsi="ArialMT" w:cs="ArialMT"/>
        </w:rPr>
        <w:t>/202</w:t>
      </w:r>
      <w:r w:rsidR="00205351">
        <w:rPr>
          <w:rFonts w:ascii="ArialMT" w:hAnsi="ArialMT" w:cs="ArialMT"/>
        </w:rPr>
        <w:t>1</w:t>
      </w:r>
      <w:r>
        <w:rPr>
          <w:rFonts w:ascii="ArialMT" w:hAnsi="ArialMT" w:cs="ArialMT"/>
        </w:rPr>
        <w:t xml:space="preserve"> usneslo </w:t>
      </w:r>
      <w:r w:rsidR="00205351" w:rsidRPr="00205351">
        <w:rPr>
          <w:rFonts w:ascii="ArialMT" w:hAnsi="ArialMT" w:cs="ArialMT"/>
        </w:rPr>
        <w:t xml:space="preserve">vydat </w:t>
      </w:r>
      <w:r w:rsidR="00844446" w:rsidRPr="00844446">
        <w:rPr>
          <w:rFonts w:ascii="ArialMT" w:hAnsi="ArialMT" w:cs="ArialMT"/>
        </w:rPr>
        <w:t xml:space="preserve">na základě ustanovení § 24 odst. 2 zákona č. 246/1992 Sb., na ochranu zvířat proti týrání, ve znění pozdějších předpisů, a </w:t>
      </w:r>
      <w:r w:rsidR="00205351" w:rsidRPr="00205351">
        <w:rPr>
          <w:rFonts w:ascii="ArialMT" w:hAnsi="ArialMT" w:cs="ArialMT"/>
        </w:rPr>
        <w:t xml:space="preserve">v souladu </w:t>
      </w:r>
      <w:r w:rsidR="00BE6DB7" w:rsidRPr="00BE6DB7">
        <w:rPr>
          <w:rFonts w:ascii="ArialMT" w:hAnsi="ArialMT" w:cs="ArialMT"/>
        </w:rPr>
        <w:t xml:space="preserve">s ustanovením § 10 písm. </w:t>
      </w:r>
      <w:r w:rsidR="00FD03B1">
        <w:rPr>
          <w:rFonts w:ascii="ArialMT" w:hAnsi="ArialMT" w:cs="ArialMT"/>
        </w:rPr>
        <w:t xml:space="preserve">a), c) a </w:t>
      </w:r>
      <w:r w:rsidR="00BE6DB7" w:rsidRPr="00BE6DB7">
        <w:rPr>
          <w:rFonts w:ascii="ArialMT" w:hAnsi="ArialMT" w:cs="ArialMT"/>
        </w:rPr>
        <w:t xml:space="preserve">d), § 35 a </w:t>
      </w:r>
      <w:r w:rsidR="00205351" w:rsidRPr="00205351">
        <w:rPr>
          <w:rFonts w:ascii="ArialMT" w:hAnsi="ArialMT" w:cs="ArialMT"/>
        </w:rPr>
        <w:t>§ 84 odst. 2 písm. h) zákona č.128/2000 Sb., o obcích (obecní zřízení), ve znění pozdějších předpisů, (dále jen „zákon o obcích“), tuto obecně závaznou vyhlášku:</w:t>
      </w:r>
    </w:p>
    <w:p w:rsidR="00373A62" w:rsidRDefault="00373A62" w:rsidP="00E83A82">
      <w:pPr>
        <w:spacing w:line="288" w:lineRule="auto"/>
        <w:jc w:val="both"/>
        <w:rPr>
          <w:rFonts w:ascii="ArialMT" w:hAnsi="ArialMT" w:cs="ArialMT"/>
        </w:rPr>
      </w:pPr>
    </w:p>
    <w:p w:rsidR="0021240A" w:rsidRPr="0001228D" w:rsidRDefault="0021240A" w:rsidP="00E83A82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21240A" w:rsidRDefault="0021240A" w:rsidP="0021240A">
      <w:pPr>
        <w:pStyle w:val="Zkladntext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:rsidR="0021240A" w:rsidRDefault="00205351" w:rsidP="0021240A">
      <w:pPr>
        <w:pStyle w:val="Zkladntext"/>
        <w:spacing w:after="0"/>
        <w:jc w:val="center"/>
        <w:rPr>
          <w:rFonts w:ascii="Arial" w:hAnsi="Arial" w:cs="Arial"/>
          <w:b/>
        </w:rPr>
      </w:pPr>
      <w:r w:rsidRPr="00205351">
        <w:rPr>
          <w:rFonts w:ascii="Arial" w:hAnsi="Arial" w:cs="Arial"/>
          <w:b/>
        </w:rPr>
        <w:t>Z</w:t>
      </w:r>
      <w:r w:rsidR="00844446">
        <w:rPr>
          <w:rFonts w:ascii="Arial" w:hAnsi="Arial" w:cs="Arial"/>
          <w:b/>
        </w:rPr>
        <w:t>ákladní ustanovení</w:t>
      </w:r>
    </w:p>
    <w:p w:rsidR="00844446" w:rsidRDefault="00844446" w:rsidP="0021240A">
      <w:pPr>
        <w:pStyle w:val="Zkladntext"/>
        <w:spacing w:after="0"/>
        <w:jc w:val="center"/>
        <w:rPr>
          <w:rFonts w:ascii="Arial" w:hAnsi="Arial" w:cs="Arial"/>
          <w:b/>
        </w:rPr>
      </w:pPr>
    </w:p>
    <w:p w:rsidR="00844446" w:rsidRPr="00D37400" w:rsidRDefault="00D37400" w:rsidP="00844446">
      <w:pPr>
        <w:pStyle w:val="Zkladntext"/>
        <w:numPr>
          <w:ilvl w:val="0"/>
          <w:numId w:val="21"/>
        </w:numPr>
        <w:spacing w:after="0"/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iCs/>
          <w:lang w:eastAsia="ar-SA"/>
        </w:rPr>
        <w:t>Touto obecně závaznou vyhláškou se stanovují pravidla pro pohyb psů a ostatního domácího zvířectva na veřejném prostranství na území obce</w:t>
      </w:r>
    </w:p>
    <w:p w:rsidR="00D37400" w:rsidRPr="00D37400" w:rsidRDefault="00D37400" w:rsidP="00844446">
      <w:pPr>
        <w:pStyle w:val="Zkladntext"/>
        <w:numPr>
          <w:ilvl w:val="0"/>
          <w:numId w:val="21"/>
        </w:numPr>
        <w:spacing w:after="0"/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iCs/>
          <w:lang w:eastAsia="ar-SA"/>
        </w:rPr>
        <w:t>Tato obecně závazná vyhláška vymezuje činnosti, které by mohly narušit veřejný pořádek na území obce nebo být v rozporu se zájmem na ochranu veřejné zeleně</w:t>
      </w:r>
    </w:p>
    <w:p w:rsidR="00D37400" w:rsidRDefault="00D37400" w:rsidP="00844446">
      <w:pPr>
        <w:pStyle w:val="Zkladntext"/>
        <w:numPr>
          <w:ilvl w:val="0"/>
          <w:numId w:val="21"/>
        </w:numPr>
        <w:spacing w:after="0"/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iCs/>
          <w:lang w:eastAsia="ar-SA"/>
        </w:rPr>
        <w:t>Územím obce se rozumí katastrální území obce Kytín</w:t>
      </w:r>
    </w:p>
    <w:p w:rsidR="00844446" w:rsidRDefault="00844446" w:rsidP="0021240A">
      <w:pPr>
        <w:pStyle w:val="Zkladntext"/>
        <w:spacing w:after="0"/>
        <w:jc w:val="center"/>
        <w:rPr>
          <w:rFonts w:ascii="Arial" w:hAnsi="Arial" w:cs="Arial"/>
          <w:b/>
        </w:rPr>
      </w:pPr>
    </w:p>
    <w:p w:rsidR="00844446" w:rsidRDefault="00844446" w:rsidP="0021240A">
      <w:pPr>
        <w:pStyle w:val="Zkladntext"/>
        <w:spacing w:after="0"/>
        <w:jc w:val="center"/>
        <w:rPr>
          <w:rFonts w:ascii="Arial" w:hAnsi="Arial" w:cs="Arial"/>
          <w:b/>
        </w:rPr>
      </w:pPr>
    </w:p>
    <w:p w:rsidR="00844446" w:rsidRDefault="00844446" w:rsidP="00844446">
      <w:pPr>
        <w:pStyle w:val="Zkladntext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:rsidR="00844446" w:rsidRDefault="00844446" w:rsidP="00844446">
      <w:pPr>
        <w:pStyle w:val="Zkladntext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Pravidla pro pohyb psů</w:t>
      </w:r>
      <w:r w:rsidR="00B72EC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na veřejném prostranství</w:t>
      </w:r>
    </w:p>
    <w:p w:rsidR="00844446" w:rsidRDefault="00844446" w:rsidP="0021240A">
      <w:pPr>
        <w:pStyle w:val="Zkladntext"/>
        <w:spacing w:after="0"/>
        <w:jc w:val="center"/>
        <w:rPr>
          <w:rFonts w:ascii="Arial" w:hAnsi="Arial" w:cs="Arial"/>
          <w:b/>
        </w:rPr>
      </w:pPr>
    </w:p>
    <w:p w:rsidR="00205351" w:rsidRDefault="00205351" w:rsidP="0021240A">
      <w:pPr>
        <w:pStyle w:val="Zkladntext"/>
        <w:spacing w:after="0"/>
        <w:jc w:val="center"/>
        <w:rPr>
          <w:rFonts w:ascii="Arial" w:hAnsi="Arial" w:cs="Arial"/>
          <w:b/>
        </w:rPr>
      </w:pPr>
    </w:p>
    <w:p w:rsidR="00A82FA8" w:rsidRDefault="00A82FA8" w:rsidP="00A82FA8">
      <w:pPr>
        <w:pStyle w:val="Seznamoslovan"/>
        <w:numPr>
          <w:ilvl w:val="0"/>
          <w:numId w:val="22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Stanovují se následující pravidla pro pohyb psů na veřejném prostranství</w:t>
      </w:r>
      <w:r>
        <w:rPr>
          <w:rStyle w:val="Znakapoznpodarou"/>
          <w:rFonts w:ascii="Arial" w:hAnsi="Arial" w:cs="Arial"/>
        </w:rPr>
        <w:footnoteReference w:customMarkFollows="1" w:id="1"/>
        <w:t>1)</w:t>
      </w:r>
      <w:r>
        <w:rPr>
          <w:rFonts w:ascii="Arial" w:hAnsi="Arial" w:cs="Arial"/>
        </w:rPr>
        <w:t xml:space="preserve"> v obci:</w:t>
      </w:r>
    </w:p>
    <w:p w:rsidR="00A82FA8" w:rsidRDefault="00A82FA8" w:rsidP="00A82FA8">
      <w:pPr>
        <w:pStyle w:val="Seznamoslovan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na veřejných prostranstvích v zastavěných částech obce</w:t>
      </w:r>
      <w:r w:rsidR="007A200E">
        <w:rPr>
          <w:rStyle w:val="Znakapoznpodarou"/>
          <w:rFonts w:ascii="Arial" w:hAnsi="Arial" w:cs="Arial"/>
        </w:rPr>
        <w:t>4)</w:t>
      </w:r>
      <w:r>
        <w:rPr>
          <w:rFonts w:ascii="Arial" w:hAnsi="Arial" w:cs="Arial"/>
        </w:rPr>
        <w:t xml:space="preserve"> je možný pohyb psů pouze na vodítku,</w:t>
      </w:r>
    </w:p>
    <w:p w:rsidR="00A82FA8" w:rsidRDefault="00A82FA8" w:rsidP="00A82FA8">
      <w:pPr>
        <w:pStyle w:val="Seznamoslovan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na veřejných prostranstvích v zastavěných částech obce  se zakazuje výcvik psů</w:t>
      </w:r>
    </w:p>
    <w:p w:rsidR="00A82FA8" w:rsidRDefault="00A82FA8" w:rsidP="00A82FA8">
      <w:pPr>
        <w:pStyle w:val="Seznamoslovan"/>
        <w:numPr>
          <w:ilvl w:val="0"/>
          <w:numId w:val="22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Splnění povinností stanovených v odst. 1 zajišťuje fyzická osoba, která má psa </w:t>
      </w:r>
      <w:r>
        <w:rPr>
          <w:rFonts w:ascii="Arial" w:hAnsi="Arial" w:cs="Arial"/>
        </w:rPr>
        <w:br/>
        <w:t>na veřejném prostranství pod kontrolou či dohledem</w:t>
      </w:r>
      <w:r>
        <w:rPr>
          <w:rStyle w:val="Znakapoznpodarou"/>
          <w:rFonts w:ascii="Arial" w:hAnsi="Arial" w:cs="Arial"/>
        </w:rPr>
        <w:t>2)</w:t>
      </w:r>
      <w:r>
        <w:rPr>
          <w:rFonts w:ascii="Arial" w:hAnsi="Arial" w:cs="Arial"/>
        </w:rPr>
        <w:t xml:space="preserve">. </w:t>
      </w:r>
    </w:p>
    <w:p w:rsidR="00A82FA8" w:rsidRDefault="00A82FA8" w:rsidP="00A82FA8">
      <w:pPr>
        <w:pStyle w:val="Seznamoslovan"/>
        <w:numPr>
          <w:ilvl w:val="0"/>
          <w:numId w:val="22"/>
        </w:numPr>
        <w:ind w:left="426" w:hanging="426"/>
        <w:rPr>
          <w:rFonts w:ascii="Arial" w:hAnsi="Arial" w:cs="Arial"/>
        </w:rPr>
      </w:pPr>
      <w:r w:rsidRPr="00A82FA8">
        <w:rPr>
          <w:rFonts w:ascii="Arial" w:hAnsi="Arial" w:cs="Arial"/>
        </w:rPr>
        <w:t>Pravidla stanovená v odst. 1 se nevztahuje na psy při jejich použití dle zvláštních předpisů</w:t>
      </w:r>
      <w:r>
        <w:rPr>
          <w:rStyle w:val="Znakapoznpodarou"/>
          <w:rFonts w:ascii="Arial" w:hAnsi="Arial" w:cs="Arial"/>
        </w:rPr>
        <w:t>3)</w:t>
      </w:r>
      <w:r w:rsidRPr="00A82FA8">
        <w:rPr>
          <w:rFonts w:ascii="Arial" w:hAnsi="Arial" w:cs="Arial"/>
        </w:rPr>
        <w:t>.</w:t>
      </w:r>
    </w:p>
    <w:p w:rsidR="004F2A50" w:rsidRDefault="004F2A50" w:rsidP="004F2A50">
      <w:pPr>
        <w:pStyle w:val="Seznamoslovan"/>
        <w:ind w:left="426" w:firstLine="0"/>
        <w:rPr>
          <w:rFonts w:ascii="Arial" w:hAnsi="Arial" w:cs="Arial"/>
        </w:rPr>
      </w:pPr>
    </w:p>
    <w:p w:rsidR="00504DF7" w:rsidRDefault="00504DF7" w:rsidP="00504DF7">
      <w:pPr>
        <w:pStyle w:val="Zkladntext"/>
        <w:spacing w:after="0"/>
        <w:ind w:left="502"/>
        <w:jc w:val="center"/>
        <w:rPr>
          <w:rFonts w:ascii="Arial" w:hAnsi="Arial" w:cs="Arial"/>
          <w:b/>
        </w:rPr>
      </w:pPr>
    </w:p>
    <w:p w:rsidR="00504DF7" w:rsidRDefault="00504DF7" w:rsidP="00504DF7">
      <w:pPr>
        <w:pStyle w:val="Zkladntext"/>
        <w:spacing w:after="0"/>
        <w:ind w:left="502"/>
        <w:jc w:val="center"/>
        <w:rPr>
          <w:rFonts w:ascii="Arial" w:hAnsi="Arial" w:cs="Arial"/>
          <w:b/>
        </w:rPr>
      </w:pPr>
    </w:p>
    <w:p w:rsidR="00947029" w:rsidRDefault="00947029" w:rsidP="00504DF7">
      <w:pPr>
        <w:pStyle w:val="Zkladntext"/>
        <w:spacing w:after="0"/>
        <w:ind w:left="502"/>
        <w:jc w:val="center"/>
        <w:rPr>
          <w:rFonts w:ascii="Arial" w:hAnsi="Arial" w:cs="Arial"/>
          <w:b/>
        </w:rPr>
      </w:pPr>
    </w:p>
    <w:p w:rsidR="00947029" w:rsidRDefault="00947029" w:rsidP="000D5E94">
      <w:pPr>
        <w:pStyle w:val="Zkladntext"/>
        <w:spacing w:after="0"/>
        <w:jc w:val="center"/>
        <w:rPr>
          <w:rFonts w:ascii="Arial" w:hAnsi="Arial" w:cs="Arial"/>
          <w:b/>
        </w:rPr>
      </w:pPr>
    </w:p>
    <w:p w:rsidR="00947029" w:rsidRDefault="00947029" w:rsidP="000D5E94">
      <w:pPr>
        <w:pStyle w:val="Zkladntext"/>
        <w:spacing w:after="0"/>
        <w:jc w:val="center"/>
        <w:rPr>
          <w:rFonts w:ascii="Arial" w:hAnsi="Arial" w:cs="Arial"/>
          <w:b/>
        </w:rPr>
      </w:pPr>
    </w:p>
    <w:p w:rsidR="004F2A50" w:rsidRDefault="004F2A50" w:rsidP="000D5E94">
      <w:pPr>
        <w:pStyle w:val="Zkladntext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504DF7">
        <w:rPr>
          <w:rFonts w:ascii="Arial" w:hAnsi="Arial" w:cs="Arial"/>
          <w:b/>
        </w:rPr>
        <w:t>3</w:t>
      </w:r>
    </w:p>
    <w:p w:rsidR="004F2A50" w:rsidRDefault="004F2A50" w:rsidP="000D5E94">
      <w:pPr>
        <w:pStyle w:val="Zkladntext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Pravidla pro pohyb </w:t>
      </w:r>
      <w:r w:rsidR="00504DF7">
        <w:rPr>
          <w:rFonts w:ascii="Arial" w:hAnsi="Arial" w:cs="Arial"/>
          <w:b/>
        </w:rPr>
        <w:t>hospodářského</w:t>
      </w:r>
      <w:r>
        <w:rPr>
          <w:rFonts w:ascii="Arial" w:hAnsi="Arial" w:cs="Arial"/>
          <w:b/>
        </w:rPr>
        <w:t xml:space="preserve"> zvířectva na veřejném prostranství</w:t>
      </w:r>
    </w:p>
    <w:p w:rsidR="00504DF7" w:rsidRDefault="00504DF7" w:rsidP="004F2A50">
      <w:pPr>
        <w:pStyle w:val="Zkladntext"/>
        <w:spacing w:after="0"/>
        <w:ind w:left="502"/>
        <w:jc w:val="center"/>
        <w:rPr>
          <w:rFonts w:ascii="Arial" w:hAnsi="Arial" w:cs="Arial"/>
          <w:b/>
        </w:rPr>
      </w:pPr>
    </w:p>
    <w:p w:rsidR="00504DF7" w:rsidRDefault="00504DF7" w:rsidP="00504DF7">
      <w:pPr>
        <w:pStyle w:val="Seznamoslovan"/>
        <w:numPr>
          <w:ilvl w:val="0"/>
          <w:numId w:val="26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Volný pohyb skotu, drůbeže a jiného hospodářského zvířectva </w:t>
      </w:r>
      <w:r w:rsidR="00C10438">
        <w:rPr>
          <w:rFonts w:ascii="Arial" w:hAnsi="Arial" w:cs="Arial"/>
        </w:rPr>
        <w:t>n</w:t>
      </w:r>
      <w:r>
        <w:rPr>
          <w:rFonts w:ascii="Arial" w:hAnsi="Arial" w:cs="Arial"/>
        </w:rPr>
        <w:t>a veřejných prostranstvích v zastavěných částech obce je činností, která narušuje veřejný pořádek v obci a je v rozporu se zájmem na ochranu veřejné zeleně v obci.</w:t>
      </w:r>
    </w:p>
    <w:p w:rsidR="00504DF7" w:rsidRDefault="00504DF7" w:rsidP="00504DF7">
      <w:pPr>
        <w:pStyle w:val="Seznamoslovan"/>
        <w:numPr>
          <w:ilvl w:val="0"/>
          <w:numId w:val="26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V zájmu zajištění veřejného pořádku a ochrany zeleně v obci se stanovuje chovatelům a vlastníkům hospodářského zvířectva zajistit, aby se jejich skot, drůbež nebo jiná hospodářská zvířata volně nepohybovala na veřejných prostranstvích v zastavěných částech obce.</w:t>
      </w:r>
    </w:p>
    <w:p w:rsidR="004F2A50" w:rsidRDefault="004F2A50" w:rsidP="00504DF7">
      <w:pPr>
        <w:pStyle w:val="Seznamoslovan"/>
        <w:ind w:left="0" w:firstLine="0"/>
        <w:rPr>
          <w:rFonts w:ascii="Arial" w:hAnsi="Arial" w:cs="Arial"/>
        </w:rPr>
      </w:pPr>
    </w:p>
    <w:p w:rsidR="00504DF7" w:rsidRDefault="00504DF7" w:rsidP="000D5E94">
      <w:pPr>
        <w:pStyle w:val="Zkladntext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:rsidR="00504DF7" w:rsidRDefault="00504DF7" w:rsidP="000D5E94">
      <w:pPr>
        <w:pStyle w:val="Zkladntext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Udržování čistoty a ochrany veřejné zeleně</w:t>
      </w:r>
    </w:p>
    <w:p w:rsidR="00504DF7" w:rsidRDefault="00504DF7" w:rsidP="00C72AA8">
      <w:pPr>
        <w:pStyle w:val="Zkladntext"/>
        <w:spacing w:after="0"/>
        <w:jc w:val="center"/>
        <w:rPr>
          <w:rFonts w:ascii="Arial" w:hAnsi="Arial" w:cs="Arial"/>
          <w:b/>
        </w:rPr>
      </w:pPr>
    </w:p>
    <w:p w:rsidR="00504DF7" w:rsidRDefault="00504DF7" w:rsidP="00953C6C">
      <w:pPr>
        <w:pStyle w:val="Seznamoslovan"/>
        <w:ind w:left="0" w:firstLine="426"/>
        <w:rPr>
          <w:rFonts w:ascii="Arial" w:hAnsi="Arial" w:cs="Arial"/>
        </w:rPr>
      </w:pPr>
      <w:r>
        <w:rPr>
          <w:rFonts w:ascii="Arial" w:hAnsi="Arial" w:cs="Arial"/>
        </w:rPr>
        <w:t>V případě znečišt</w:t>
      </w:r>
      <w:r w:rsidR="000D5E94">
        <w:rPr>
          <w:rFonts w:ascii="Arial" w:hAnsi="Arial" w:cs="Arial"/>
        </w:rPr>
        <w:t>ěn</w:t>
      </w:r>
      <w:r>
        <w:rPr>
          <w:rFonts w:ascii="Arial" w:hAnsi="Arial" w:cs="Arial"/>
        </w:rPr>
        <w:t>í veřejného prostranství</w:t>
      </w:r>
      <w:r w:rsidR="000D5E94">
        <w:rPr>
          <w:rFonts w:ascii="Arial" w:hAnsi="Arial" w:cs="Arial"/>
        </w:rPr>
        <w:t xml:space="preserve"> psem, domácím nebo hospodářským zvířetem</w:t>
      </w:r>
      <w:r>
        <w:rPr>
          <w:rFonts w:ascii="Arial" w:hAnsi="Arial" w:cs="Arial"/>
        </w:rPr>
        <w:t xml:space="preserve">, </w:t>
      </w:r>
      <w:r w:rsidR="000D5E94">
        <w:rPr>
          <w:rFonts w:ascii="Arial" w:hAnsi="Arial" w:cs="Arial"/>
        </w:rPr>
        <w:t xml:space="preserve">odstraní neprodleně toto znečištění osoba, která má zvíře v dané chvíli </w:t>
      </w:r>
      <w:r w:rsidR="00B72ECB">
        <w:rPr>
          <w:rFonts w:ascii="Arial" w:hAnsi="Arial" w:cs="Arial"/>
        </w:rPr>
        <w:t>pod kontrolou či dohledem</w:t>
      </w:r>
      <w:r>
        <w:rPr>
          <w:rFonts w:ascii="Arial" w:hAnsi="Arial" w:cs="Arial"/>
        </w:rPr>
        <w:t>.</w:t>
      </w:r>
    </w:p>
    <w:p w:rsidR="00504DF7" w:rsidRDefault="00504DF7" w:rsidP="00504DF7">
      <w:pPr>
        <w:pStyle w:val="Seznamoslovan"/>
        <w:ind w:left="0" w:firstLine="0"/>
        <w:rPr>
          <w:rFonts w:ascii="Arial" w:hAnsi="Arial" w:cs="Arial"/>
        </w:rPr>
      </w:pPr>
    </w:p>
    <w:p w:rsidR="000D5E94" w:rsidRDefault="000D5E94" w:rsidP="000D5E94">
      <w:pPr>
        <w:pStyle w:val="Zkladntext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5</w:t>
      </w:r>
    </w:p>
    <w:p w:rsidR="000D5E94" w:rsidRDefault="000D5E94" w:rsidP="000D5E94">
      <w:pPr>
        <w:pStyle w:val="Zkladntext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:rsidR="000D5E94" w:rsidRDefault="000D5E94" w:rsidP="000D5E94">
      <w:pPr>
        <w:pStyle w:val="Zkladntext"/>
        <w:spacing w:after="0"/>
        <w:ind w:left="502"/>
        <w:jc w:val="center"/>
        <w:rPr>
          <w:rFonts w:ascii="Arial" w:hAnsi="Arial" w:cs="Arial"/>
          <w:b/>
        </w:rPr>
      </w:pPr>
    </w:p>
    <w:p w:rsidR="000D5E94" w:rsidRDefault="000D5E94" w:rsidP="00C72AA8">
      <w:pPr>
        <w:pStyle w:val="Seznamoslovan"/>
        <w:ind w:left="0" w:firstLine="426"/>
        <w:rPr>
          <w:rFonts w:ascii="Arial" w:hAnsi="Arial" w:cs="Arial"/>
        </w:rPr>
      </w:pPr>
      <w:r w:rsidRPr="000D5E94">
        <w:rPr>
          <w:rFonts w:ascii="Arial" w:hAnsi="Arial" w:cs="Arial"/>
        </w:rPr>
        <w:t xml:space="preserve">Touto obecně závaznou vyhláškou se ruší obecně závazná vyhláška obce </w:t>
      </w:r>
      <w:r w:rsidR="00C72AA8">
        <w:rPr>
          <w:rFonts w:ascii="Arial" w:hAnsi="Arial" w:cs="Arial"/>
        </w:rPr>
        <w:t>č. 4/2020</w:t>
      </w:r>
      <w:r w:rsidRPr="000D5E94">
        <w:rPr>
          <w:rFonts w:ascii="Arial" w:hAnsi="Arial" w:cs="Arial"/>
        </w:rPr>
        <w:t xml:space="preserve"> o </w:t>
      </w:r>
      <w:r w:rsidR="00C72AA8">
        <w:rPr>
          <w:rFonts w:ascii="Arial" w:hAnsi="Arial" w:cs="Arial"/>
        </w:rPr>
        <w:t>volném pohybu psů</w:t>
      </w:r>
      <w:r w:rsidRPr="000D5E94">
        <w:rPr>
          <w:rFonts w:ascii="Arial" w:hAnsi="Arial" w:cs="Arial"/>
        </w:rPr>
        <w:t>, ze dne</w:t>
      </w:r>
      <w:r w:rsidR="00C72AA8">
        <w:rPr>
          <w:rFonts w:ascii="Arial" w:hAnsi="Arial" w:cs="Arial"/>
        </w:rPr>
        <w:t xml:space="preserve"> 16.12.2020.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D5E94">
        <w:rPr>
          <w:rFonts w:ascii="Arial" w:hAnsi="Arial" w:cs="Arial"/>
        </w:rPr>
        <w:t>6</w:t>
      </w:r>
    </w:p>
    <w:p w:rsidR="00893F98" w:rsidRDefault="00205351" w:rsidP="00C72AA8">
      <w:pPr>
        <w:pStyle w:val="Zkladntext"/>
        <w:spacing w:after="0"/>
        <w:jc w:val="center"/>
        <w:rPr>
          <w:rFonts w:ascii="Arial" w:hAnsi="Arial" w:cs="Arial"/>
          <w:b/>
        </w:rPr>
      </w:pPr>
      <w:r w:rsidRPr="00C72AA8">
        <w:rPr>
          <w:rFonts w:ascii="Arial" w:hAnsi="Arial" w:cs="Arial"/>
          <w:b/>
        </w:rPr>
        <w:t>Účinnost</w:t>
      </w:r>
    </w:p>
    <w:p w:rsidR="00C72AA8" w:rsidRPr="00C72AA8" w:rsidRDefault="00C72AA8" w:rsidP="00C72AA8">
      <w:pPr>
        <w:pStyle w:val="Zkladntext"/>
        <w:spacing w:after="0"/>
        <w:jc w:val="center"/>
        <w:rPr>
          <w:rFonts w:ascii="Arial" w:hAnsi="Arial" w:cs="Arial"/>
          <w:b/>
        </w:rPr>
      </w:pPr>
    </w:p>
    <w:p w:rsidR="008D18AB" w:rsidRPr="00C72AA8" w:rsidRDefault="000D5E94" w:rsidP="00C72AA8">
      <w:pPr>
        <w:pStyle w:val="Seznamoslovan"/>
        <w:ind w:left="0" w:firstLine="426"/>
        <w:rPr>
          <w:rFonts w:ascii="Arial" w:hAnsi="Arial" w:cs="Arial"/>
        </w:rPr>
      </w:pPr>
      <w:r w:rsidRPr="000D5E94">
        <w:rPr>
          <w:rFonts w:ascii="Arial" w:hAnsi="Arial" w:cs="Arial"/>
        </w:rPr>
        <w:t>Tato obecně závazná vyhláška nabývá účinnosti 15. dnem po dni jejího vyhlášení.</w:t>
      </w:r>
    </w:p>
    <w:p w:rsidR="004471E4" w:rsidRDefault="004471E4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947029" w:rsidRDefault="00947029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CF2A04" w:rsidRDefault="00CF2A04" w:rsidP="00CF2A0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</w:t>
      </w:r>
    </w:p>
    <w:p w:rsidR="00CF2A04" w:rsidRDefault="00CF2A04" w:rsidP="00CF2A0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Miloslav Holý</w:t>
      </w:r>
    </w:p>
    <w:p w:rsidR="00CF2A04" w:rsidRDefault="00CF2A04" w:rsidP="00CF2A0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</w:t>
      </w:r>
    </w:p>
    <w:p w:rsidR="00CF2A04" w:rsidRPr="00641107" w:rsidRDefault="00CF2A04" w:rsidP="00CF2A04">
      <w:pPr>
        <w:rPr>
          <w:rFonts w:ascii="Arial" w:hAnsi="Arial" w:cs="Arial"/>
          <w:sz w:val="22"/>
          <w:szCs w:val="22"/>
        </w:rPr>
      </w:pPr>
    </w:p>
    <w:p w:rsidR="00CF2A04" w:rsidRPr="00641107" w:rsidRDefault="00CF2A04" w:rsidP="00CF2A04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-------------------------------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  <w:t xml:space="preserve">          ----------------------------</w:t>
      </w:r>
    </w:p>
    <w:p w:rsidR="00CF2A04" w:rsidRPr="00641107" w:rsidRDefault="00CF2A04" w:rsidP="00CF2A0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Milena Fárová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</w:t>
      </w:r>
      <w:r w:rsidR="00D238A3">
        <w:rPr>
          <w:rFonts w:ascii="Arial" w:hAnsi="Arial" w:cs="Arial"/>
          <w:bCs/>
          <w:sz w:val="22"/>
          <w:szCs w:val="22"/>
        </w:rPr>
        <w:t xml:space="preserve">Ing. </w:t>
      </w:r>
      <w:r>
        <w:rPr>
          <w:rFonts w:ascii="Arial" w:hAnsi="Arial" w:cs="Arial"/>
          <w:bCs/>
          <w:sz w:val="22"/>
          <w:szCs w:val="22"/>
        </w:rPr>
        <w:t xml:space="preserve">Jaroslav Šlégr </w:t>
      </w:r>
    </w:p>
    <w:p w:rsidR="00CF2A04" w:rsidRPr="00641107" w:rsidRDefault="00CF2A04" w:rsidP="00CF2A04">
      <w:pPr>
        <w:rPr>
          <w:rFonts w:ascii="Arial" w:hAnsi="Arial" w:cs="Arial"/>
          <w:bCs/>
          <w:sz w:val="22"/>
          <w:szCs w:val="22"/>
        </w:rPr>
      </w:pPr>
      <w:r w:rsidRPr="00641107">
        <w:rPr>
          <w:rFonts w:ascii="Arial" w:hAnsi="Arial" w:cs="Arial"/>
          <w:bCs/>
          <w:sz w:val="22"/>
          <w:szCs w:val="22"/>
        </w:rPr>
        <w:t xml:space="preserve">      místostarost</w:t>
      </w:r>
      <w:r>
        <w:rPr>
          <w:rFonts w:ascii="Arial" w:hAnsi="Arial" w:cs="Arial"/>
          <w:bCs/>
          <w:sz w:val="22"/>
          <w:szCs w:val="22"/>
        </w:rPr>
        <w:t>k</w:t>
      </w:r>
      <w:r w:rsidRPr="00641107">
        <w:rPr>
          <w:rFonts w:ascii="Arial" w:hAnsi="Arial" w:cs="Arial"/>
          <w:bCs/>
          <w:sz w:val="22"/>
          <w:szCs w:val="22"/>
        </w:rPr>
        <w:t xml:space="preserve">a               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  místo</w:t>
      </w:r>
      <w:r w:rsidRPr="00641107">
        <w:rPr>
          <w:rFonts w:ascii="Arial" w:hAnsi="Arial" w:cs="Arial"/>
          <w:bCs/>
          <w:sz w:val="22"/>
          <w:szCs w:val="22"/>
        </w:rPr>
        <w:t xml:space="preserve">starosta </w:t>
      </w:r>
    </w:p>
    <w:p w:rsidR="00CF2A04" w:rsidRPr="00641107" w:rsidRDefault="00CF2A04" w:rsidP="00CF2A04">
      <w:pPr>
        <w:rPr>
          <w:rFonts w:ascii="Arial" w:hAnsi="Arial" w:cs="Arial"/>
          <w:sz w:val="22"/>
          <w:szCs w:val="22"/>
        </w:rPr>
      </w:pPr>
    </w:p>
    <w:p w:rsidR="00947029" w:rsidRDefault="00947029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893F98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:rsidR="00FB319D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p w:rsidR="00CF2A04" w:rsidRDefault="00CF2A04" w:rsidP="00A60454">
      <w:pPr>
        <w:pStyle w:val="Zkladntext"/>
        <w:pBdr>
          <w:bottom w:val="single" w:sz="6" w:space="1" w:color="auto"/>
        </w:pBdr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1E54E2" w:rsidRPr="004471E4" w:rsidRDefault="00373A62" w:rsidP="004471E4">
      <w:pPr>
        <w:pStyle w:val="Zkladntext"/>
        <w:tabs>
          <w:tab w:val="left" w:pos="1080"/>
          <w:tab w:val="left" w:pos="7020"/>
        </w:tabs>
        <w:spacing w:before="60" w:after="0" w:line="288" w:lineRule="auto"/>
        <w:rPr>
          <w:rFonts w:ascii="Arial" w:hAnsi="Arial" w:cs="Arial"/>
          <w:sz w:val="20"/>
          <w:szCs w:val="22"/>
        </w:rPr>
      </w:pPr>
      <w:r w:rsidRPr="004471E4">
        <w:rPr>
          <w:rFonts w:ascii="Arial" w:hAnsi="Arial" w:cs="Arial"/>
          <w:sz w:val="20"/>
          <w:szCs w:val="22"/>
        </w:rPr>
        <w:t>Zveřejnění vyhlášky bylo shodně provedeno na elektronické úřední desce</w:t>
      </w:r>
    </w:p>
    <w:sectPr w:rsidR="001E54E2" w:rsidRPr="004471E4" w:rsidSect="00947029">
      <w:headerReference w:type="default" r:id="rId8"/>
      <w:footerReference w:type="default" r:id="rId9"/>
      <w:pgSz w:w="11906" w:h="16838"/>
      <w:pgMar w:top="1529" w:right="1417" w:bottom="993" w:left="1417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C0423" w:rsidRDefault="002C0423">
      <w:r>
        <w:separator/>
      </w:r>
    </w:p>
  </w:endnote>
  <w:endnote w:type="continuationSeparator" w:id="0">
    <w:p w:rsidR="002C0423" w:rsidRDefault="002C0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11CF" w:rsidRDefault="005C68F2" w:rsidP="00AE11CF">
    <w:pPr>
      <w:pStyle w:val="Zpat"/>
      <w:tabs>
        <w:tab w:val="clear" w:pos="4536"/>
      </w:tabs>
      <w:jc w:val="right"/>
    </w:pP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>s</w:t>
    </w:r>
    <w:r w:rsidRPr="005C68F2"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>tr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. </w:t>
    </w:r>
    <w:r w:rsidRPr="005C68F2">
      <w:rPr>
        <w:rFonts w:asciiTheme="majorHAnsi" w:eastAsiaTheme="majorEastAsia" w:hAnsiTheme="majorHAnsi" w:cstheme="majorBidi"/>
        <w:b/>
        <w:color w:val="4F81BD" w:themeColor="accent1"/>
        <w:sz w:val="20"/>
        <w:szCs w:val="20"/>
      </w:rPr>
      <w:fldChar w:fldCharType="begin"/>
    </w:r>
    <w:r w:rsidRPr="005C68F2">
      <w:rPr>
        <w:rFonts w:asciiTheme="majorHAnsi" w:eastAsiaTheme="majorEastAsia" w:hAnsiTheme="majorHAnsi" w:cstheme="majorBidi"/>
        <w:b/>
        <w:color w:val="4F81BD" w:themeColor="accent1"/>
        <w:sz w:val="20"/>
        <w:szCs w:val="20"/>
      </w:rPr>
      <w:instrText>PAGE  \* Arabic  \* MERGEFORMAT</w:instrText>
    </w:r>
    <w:r w:rsidRPr="005C68F2">
      <w:rPr>
        <w:rFonts w:asciiTheme="majorHAnsi" w:eastAsiaTheme="majorEastAsia" w:hAnsiTheme="majorHAnsi" w:cstheme="majorBidi"/>
        <w:b/>
        <w:color w:val="4F81BD" w:themeColor="accent1"/>
        <w:sz w:val="20"/>
        <w:szCs w:val="20"/>
      </w:rPr>
      <w:fldChar w:fldCharType="separate"/>
    </w:r>
    <w:r w:rsidR="00AC6B1A">
      <w:rPr>
        <w:rFonts w:asciiTheme="majorHAnsi" w:eastAsiaTheme="majorEastAsia" w:hAnsiTheme="majorHAnsi" w:cstheme="majorBidi"/>
        <w:b/>
        <w:noProof/>
        <w:color w:val="4F81BD" w:themeColor="accent1"/>
        <w:sz w:val="20"/>
        <w:szCs w:val="20"/>
      </w:rPr>
      <w:t>1</w:t>
    </w:r>
    <w:r w:rsidRPr="005C68F2">
      <w:rPr>
        <w:rFonts w:asciiTheme="majorHAnsi" w:eastAsiaTheme="majorEastAsia" w:hAnsiTheme="majorHAnsi" w:cstheme="majorBidi"/>
        <w:b/>
        <w:color w:val="4F81BD" w:themeColor="accent1"/>
        <w:sz w:val="20"/>
        <w:szCs w:val="20"/>
      </w:rPr>
      <w:fldChar w:fldCharType="end"/>
    </w:r>
    <w:r w:rsidRPr="005C68F2"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 z </w:t>
    </w:r>
    <w:r w:rsidRPr="005C68F2">
      <w:rPr>
        <w:rFonts w:asciiTheme="majorHAnsi" w:eastAsiaTheme="majorEastAsia" w:hAnsiTheme="majorHAnsi" w:cstheme="majorBidi"/>
        <w:b/>
        <w:color w:val="4F81BD" w:themeColor="accent1"/>
        <w:sz w:val="20"/>
        <w:szCs w:val="20"/>
      </w:rPr>
      <w:fldChar w:fldCharType="begin"/>
    </w:r>
    <w:r w:rsidRPr="005C68F2">
      <w:rPr>
        <w:rFonts w:asciiTheme="majorHAnsi" w:eastAsiaTheme="majorEastAsia" w:hAnsiTheme="majorHAnsi" w:cstheme="majorBidi"/>
        <w:b/>
        <w:color w:val="4F81BD" w:themeColor="accent1"/>
        <w:sz w:val="20"/>
        <w:szCs w:val="20"/>
      </w:rPr>
      <w:instrText>NUMPAGES  \* Arabic  \* MERGEFORMAT</w:instrText>
    </w:r>
    <w:r w:rsidRPr="005C68F2">
      <w:rPr>
        <w:rFonts w:asciiTheme="majorHAnsi" w:eastAsiaTheme="majorEastAsia" w:hAnsiTheme="majorHAnsi" w:cstheme="majorBidi"/>
        <w:b/>
        <w:color w:val="4F81BD" w:themeColor="accent1"/>
        <w:sz w:val="20"/>
        <w:szCs w:val="20"/>
      </w:rPr>
      <w:fldChar w:fldCharType="separate"/>
    </w:r>
    <w:r w:rsidR="00AC6B1A">
      <w:rPr>
        <w:rFonts w:asciiTheme="majorHAnsi" w:eastAsiaTheme="majorEastAsia" w:hAnsiTheme="majorHAnsi" w:cstheme="majorBidi"/>
        <w:b/>
        <w:noProof/>
        <w:color w:val="4F81BD" w:themeColor="accent1"/>
        <w:sz w:val="20"/>
        <w:szCs w:val="20"/>
      </w:rPr>
      <w:t>2</w:t>
    </w:r>
    <w:r w:rsidRPr="005C68F2">
      <w:rPr>
        <w:rFonts w:asciiTheme="majorHAnsi" w:eastAsiaTheme="majorEastAsia" w:hAnsiTheme="majorHAnsi" w:cstheme="majorBidi"/>
        <w:b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C0423" w:rsidRDefault="002C0423">
      <w:r>
        <w:separator/>
      </w:r>
    </w:p>
  </w:footnote>
  <w:footnote w:type="continuationSeparator" w:id="0">
    <w:p w:rsidR="002C0423" w:rsidRDefault="002C0423">
      <w:r>
        <w:continuationSeparator/>
      </w:r>
    </w:p>
  </w:footnote>
  <w:footnote w:id="1">
    <w:p w:rsidR="00A82FA8" w:rsidRPr="00A82FA8" w:rsidRDefault="00A82FA8" w:rsidP="00A82FA8">
      <w:pPr>
        <w:pStyle w:val="Textpoznpodarou"/>
        <w:numPr>
          <w:ilvl w:val="0"/>
          <w:numId w:val="25"/>
        </w:numPr>
      </w:pPr>
      <w:r w:rsidRPr="00A82FA8">
        <w:t>§ 34 zákona č. 128/2000 Sb., o obcích (obecní zřízení), ve znění pozdějších předpisů.</w:t>
      </w:r>
    </w:p>
    <w:p w:rsidR="00A82FA8" w:rsidRPr="00A82FA8" w:rsidRDefault="00A82FA8" w:rsidP="00A82FA8">
      <w:pPr>
        <w:pStyle w:val="Textpoznpodarou"/>
        <w:numPr>
          <w:ilvl w:val="0"/>
          <w:numId w:val="25"/>
        </w:numPr>
      </w:pPr>
      <w:r w:rsidRPr="00A82FA8">
        <w:t>Fyzickou osobou se rozumí např. chovatel psa, vlastník psa či jiná doprovázející osoba.</w:t>
      </w:r>
    </w:p>
    <w:p w:rsidR="00A82FA8" w:rsidRDefault="00A82FA8" w:rsidP="00A82FA8">
      <w:pPr>
        <w:pStyle w:val="Textpoznpodarou"/>
        <w:numPr>
          <w:ilvl w:val="0"/>
          <w:numId w:val="25"/>
        </w:numPr>
      </w:pPr>
      <w:r w:rsidRPr="00A82FA8">
        <w:t>Např. zákon č. 273/2008 Sb., o Policii České republiky, ve znění pozdějších předpisů, zákon č. 553/1991 Sb., o obecní policii, ve znění pozdějších předpisů.</w:t>
      </w:r>
    </w:p>
    <w:p w:rsidR="007A200E" w:rsidRPr="00A82FA8" w:rsidRDefault="007A200E" w:rsidP="007A200E">
      <w:pPr>
        <w:pStyle w:val="Textpoznpodarou"/>
        <w:numPr>
          <w:ilvl w:val="0"/>
          <w:numId w:val="25"/>
        </w:numPr>
      </w:pPr>
      <w:r w:rsidRPr="00A82FA8">
        <w:t xml:space="preserve">§ </w:t>
      </w:r>
      <w:r>
        <w:t>2 odst.1 písm d)</w:t>
      </w:r>
      <w:r w:rsidRPr="00A82FA8">
        <w:t xml:space="preserve"> zákona č. 1</w:t>
      </w:r>
      <w:r>
        <w:t>83</w:t>
      </w:r>
      <w:r w:rsidRPr="00A82FA8">
        <w:t>/200</w:t>
      </w:r>
      <w:r>
        <w:t>6</w:t>
      </w:r>
      <w:r w:rsidRPr="00A82FA8">
        <w:t xml:space="preserve"> Sb., </w:t>
      </w:r>
      <w:r w:rsidRPr="007A200E">
        <w:t xml:space="preserve">o územním plánování a stavebním řádu </w:t>
      </w:r>
      <w:r>
        <w:t xml:space="preserve"> (stavebního zákona)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9419B" w:rsidRDefault="00D9419B">
    <w:pPr>
      <w:pStyle w:val="Zhlav"/>
    </w:pPr>
    <w:r>
      <w:rPr>
        <w:b/>
        <w:bCs/>
        <w:noProof/>
        <w:spacing w:val="80"/>
        <w:sz w:val="34"/>
      </w:rPr>
      <w:drawing>
        <wp:anchor distT="0" distB="0" distL="114300" distR="114300" simplePos="0" relativeHeight="251658240" behindDoc="0" locked="0" layoutInCell="1" allowOverlap="1" wp14:anchorId="30DDC412" wp14:editId="46B7C4B9">
          <wp:simplePos x="0" y="0"/>
          <wp:positionH relativeFrom="column">
            <wp:posOffset>5146040</wp:posOffset>
          </wp:positionH>
          <wp:positionV relativeFrom="paragraph">
            <wp:posOffset>-411480</wp:posOffset>
          </wp:positionV>
          <wp:extent cx="573405" cy="657225"/>
          <wp:effectExtent l="0" t="0" r="0" b="9525"/>
          <wp:wrapSquare wrapText="bothSides"/>
          <wp:docPr id="1" name="Obrázek 1" descr="..\..\..\..\..\..\Documents and Settings\konstrukce\Dokumenty\Obrázky\Kytínský znak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\..\..\..\..\..\Documents and Settings\konstrukce\Dokumenty\Obrázky\Kytínský znak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spacing w:val="80"/>
        <w:sz w:val="3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02D36A" wp14:editId="6E7533B1">
              <wp:simplePos x="0" y="0"/>
              <wp:positionH relativeFrom="column">
                <wp:posOffset>-45085</wp:posOffset>
              </wp:positionH>
              <wp:positionV relativeFrom="paragraph">
                <wp:posOffset>241935</wp:posOffset>
              </wp:positionV>
              <wp:extent cx="5760085" cy="0"/>
              <wp:effectExtent l="0" t="0" r="12065" b="1905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E8526A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19.05pt" to="450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"/>
          </w:pict>
        </mc:Fallback>
      </mc:AlternateContent>
    </w:r>
    <w:r>
      <w:rPr>
        <w:b/>
        <w:bCs/>
        <w:spacing w:val="80"/>
        <w:sz w:val="34"/>
      </w:rPr>
      <w:t>Obec Kytín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0B5565C7"/>
    <w:multiLevelType w:val="hybridMultilevel"/>
    <w:tmpl w:val="382EBA86"/>
    <w:lvl w:ilvl="0" w:tplc="A410862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10E2951"/>
    <w:multiLevelType w:val="hybridMultilevel"/>
    <w:tmpl w:val="FD78A1DE"/>
    <w:lvl w:ilvl="0" w:tplc="35824CA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sz w:val="24"/>
        <w:szCs w:val="24"/>
        <w:vertAlign w:val="baseline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EA06E4D"/>
    <w:multiLevelType w:val="hybridMultilevel"/>
    <w:tmpl w:val="1298B5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34F2078"/>
    <w:multiLevelType w:val="hybridMultilevel"/>
    <w:tmpl w:val="03C03F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820FD"/>
    <w:multiLevelType w:val="hybridMultilevel"/>
    <w:tmpl w:val="382EBA86"/>
    <w:lvl w:ilvl="0" w:tplc="A410862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8F12409"/>
    <w:multiLevelType w:val="hybridMultilevel"/>
    <w:tmpl w:val="382EBA86"/>
    <w:lvl w:ilvl="0" w:tplc="A410862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71621761"/>
    <w:multiLevelType w:val="hybridMultilevel"/>
    <w:tmpl w:val="6876E3D2"/>
    <w:lvl w:ilvl="0" w:tplc="040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 w15:restartNumberingAfterBreak="0">
    <w:nsid w:val="73333917"/>
    <w:multiLevelType w:val="hybridMultilevel"/>
    <w:tmpl w:val="B9EC19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B665AAD"/>
    <w:multiLevelType w:val="hybridMultilevel"/>
    <w:tmpl w:val="51348A3E"/>
    <w:lvl w:ilvl="0" w:tplc="099ACE34">
      <w:start w:val="1"/>
      <w:numFmt w:val="lowerLetter"/>
      <w:lvlText w:val="%1)"/>
      <w:lvlJc w:val="left"/>
      <w:pPr>
        <w:tabs>
          <w:tab w:val="num" w:pos="823"/>
        </w:tabs>
        <w:ind w:left="823" w:hanging="397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48961482">
    <w:abstractNumId w:val="22"/>
  </w:num>
  <w:num w:numId="2" w16cid:durableId="1614288680">
    <w:abstractNumId w:val="23"/>
  </w:num>
  <w:num w:numId="3" w16cid:durableId="202518547">
    <w:abstractNumId w:val="9"/>
  </w:num>
  <w:num w:numId="4" w16cid:durableId="733509930">
    <w:abstractNumId w:val="14"/>
  </w:num>
  <w:num w:numId="5" w16cid:durableId="335377961">
    <w:abstractNumId w:val="20"/>
  </w:num>
  <w:num w:numId="6" w16cid:durableId="450442698">
    <w:abstractNumId w:val="5"/>
  </w:num>
  <w:num w:numId="7" w16cid:durableId="131994266">
    <w:abstractNumId w:val="0"/>
  </w:num>
  <w:num w:numId="8" w16cid:durableId="367148482">
    <w:abstractNumId w:val="10"/>
  </w:num>
  <w:num w:numId="9" w16cid:durableId="1925868923">
    <w:abstractNumId w:val="6"/>
  </w:num>
  <w:num w:numId="10" w16cid:durableId="564217456">
    <w:abstractNumId w:val="11"/>
  </w:num>
  <w:num w:numId="11" w16cid:durableId="1491411202">
    <w:abstractNumId w:val="2"/>
  </w:num>
  <w:num w:numId="12" w16cid:durableId="567959511">
    <w:abstractNumId w:val="4"/>
  </w:num>
  <w:num w:numId="13" w16cid:durableId="837884325">
    <w:abstractNumId w:val="12"/>
  </w:num>
  <w:num w:numId="14" w16cid:durableId="8500131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885300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10933016">
    <w:abstractNumId w:val="1"/>
  </w:num>
  <w:num w:numId="17" w16cid:durableId="182373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007500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51418174">
    <w:abstractNumId w:val="13"/>
  </w:num>
  <w:num w:numId="20" w16cid:durableId="2592245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80973425">
    <w:abstractNumId w:val="15"/>
  </w:num>
  <w:num w:numId="22" w16cid:durableId="1479299891">
    <w:abstractNumId w:val="3"/>
  </w:num>
  <w:num w:numId="23" w16cid:durableId="961426404">
    <w:abstractNumId w:val="21"/>
  </w:num>
  <w:num w:numId="24" w16cid:durableId="144248309">
    <w:abstractNumId w:val="7"/>
  </w:num>
  <w:num w:numId="25" w16cid:durableId="1687125637">
    <w:abstractNumId w:val="19"/>
  </w:num>
  <w:num w:numId="26" w16cid:durableId="446899450">
    <w:abstractNumId w:val="17"/>
  </w:num>
  <w:num w:numId="27" w16cid:durableId="18909933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24D8A"/>
    <w:rsid w:val="00027C7A"/>
    <w:rsid w:val="00035A4A"/>
    <w:rsid w:val="000578D2"/>
    <w:rsid w:val="00064E4C"/>
    <w:rsid w:val="00073701"/>
    <w:rsid w:val="000757C0"/>
    <w:rsid w:val="000B2F29"/>
    <w:rsid w:val="000B30E1"/>
    <w:rsid w:val="000B4D44"/>
    <w:rsid w:val="000B610F"/>
    <w:rsid w:val="000C3B9B"/>
    <w:rsid w:val="000C6CBB"/>
    <w:rsid w:val="000D5E94"/>
    <w:rsid w:val="000F0D72"/>
    <w:rsid w:val="001048E9"/>
    <w:rsid w:val="00132145"/>
    <w:rsid w:val="00154F39"/>
    <w:rsid w:val="00164711"/>
    <w:rsid w:val="00181FC7"/>
    <w:rsid w:val="00191409"/>
    <w:rsid w:val="001B0477"/>
    <w:rsid w:val="001B2A61"/>
    <w:rsid w:val="001B3726"/>
    <w:rsid w:val="001C2D2F"/>
    <w:rsid w:val="001E16DD"/>
    <w:rsid w:val="001E54E2"/>
    <w:rsid w:val="002018AD"/>
    <w:rsid w:val="00205351"/>
    <w:rsid w:val="0021240A"/>
    <w:rsid w:val="00221DDE"/>
    <w:rsid w:val="002223EB"/>
    <w:rsid w:val="002377FB"/>
    <w:rsid w:val="00237FD0"/>
    <w:rsid w:val="00252784"/>
    <w:rsid w:val="0025437E"/>
    <w:rsid w:val="00255DA9"/>
    <w:rsid w:val="002824A7"/>
    <w:rsid w:val="002B3C2F"/>
    <w:rsid w:val="002B51B3"/>
    <w:rsid w:val="002B7506"/>
    <w:rsid w:val="002C0423"/>
    <w:rsid w:val="002D2A22"/>
    <w:rsid w:val="002E15DC"/>
    <w:rsid w:val="002E76A6"/>
    <w:rsid w:val="002F3690"/>
    <w:rsid w:val="002F7437"/>
    <w:rsid w:val="0030760D"/>
    <w:rsid w:val="003150FC"/>
    <w:rsid w:val="00323FA0"/>
    <w:rsid w:val="00326773"/>
    <w:rsid w:val="00331788"/>
    <w:rsid w:val="0035019E"/>
    <w:rsid w:val="00364828"/>
    <w:rsid w:val="003729C0"/>
    <w:rsid w:val="00373A62"/>
    <w:rsid w:val="0038221A"/>
    <w:rsid w:val="00387DDF"/>
    <w:rsid w:val="003C1B30"/>
    <w:rsid w:val="003D1B31"/>
    <w:rsid w:val="003E405C"/>
    <w:rsid w:val="003F4FD0"/>
    <w:rsid w:val="003F5815"/>
    <w:rsid w:val="00403D44"/>
    <w:rsid w:val="00405FFB"/>
    <w:rsid w:val="004141B8"/>
    <w:rsid w:val="00423EC6"/>
    <w:rsid w:val="00446E6D"/>
    <w:rsid w:val="004471E4"/>
    <w:rsid w:val="00467575"/>
    <w:rsid w:val="00477984"/>
    <w:rsid w:val="0048236F"/>
    <w:rsid w:val="004949C3"/>
    <w:rsid w:val="004B2DEE"/>
    <w:rsid w:val="004B420B"/>
    <w:rsid w:val="004D2BA6"/>
    <w:rsid w:val="004F2A50"/>
    <w:rsid w:val="00504DF7"/>
    <w:rsid w:val="005064A5"/>
    <w:rsid w:val="0051004E"/>
    <w:rsid w:val="00511FF1"/>
    <w:rsid w:val="00517C56"/>
    <w:rsid w:val="00521E4B"/>
    <w:rsid w:val="00531B0F"/>
    <w:rsid w:val="005346CC"/>
    <w:rsid w:val="00544EA8"/>
    <w:rsid w:val="00552808"/>
    <w:rsid w:val="005801FC"/>
    <w:rsid w:val="00592549"/>
    <w:rsid w:val="00593274"/>
    <w:rsid w:val="00593AC5"/>
    <w:rsid w:val="00596D82"/>
    <w:rsid w:val="005A201F"/>
    <w:rsid w:val="005B3A72"/>
    <w:rsid w:val="005B3FD8"/>
    <w:rsid w:val="005C68F2"/>
    <w:rsid w:val="005C7E4B"/>
    <w:rsid w:val="005D2D33"/>
    <w:rsid w:val="005E064B"/>
    <w:rsid w:val="005E7A87"/>
    <w:rsid w:val="005F094F"/>
    <w:rsid w:val="005F3CA4"/>
    <w:rsid w:val="00626974"/>
    <w:rsid w:val="00631D35"/>
    <w:rsid w:val="0063659F"/>
    <w:rsid w:val="00663C6D"/>
    <w:rsid w:val="00675B6F"/>
    <w:rsid w:val="00691BE6"/>
    <w:rsid w:val="006C0C98"/>
    <w:rsid w:val="006C665E"/>
    <w:rsid w:val="006C7F1C"/>
    <w:rsid w:val="006D0FF2"/>
    <w:rsid w:val="006D13E0"/>
    <w:rsid w:val="006D2398"/>
    <w:rsid w:val="006E461F"/>
    <w:rsid w:val="006F330A"/>
    <w:rsid w:val="006F4F91"/>
    <w:rsid w:val="00703C49"/>
    <w:rsid w:val="00711739"/>
    <w:rsid w:val="00717590"/>
    <w:rsid w:val="0074359F"/>
    <w:rsid w:val="00761D70"/>
    <w:rsid w:val="00763711"/>
    <w:rsid w:val="007711E7"/>
    <w:rsid w:val="007726AF"/>
    <w:rsid w:val="00777EB2"/>
    <w:rsid w:val="00781271"/>
    <w:rsid w:val="007A200E"/>
    <w:rsid w:val="007A5284"/>
    <w:rsid w:val="007D087D"/>
    <w:rsid w:val="007D4229"/>
    <w:rsid w:val="007D7199"/>
    <w:rsid w:val="007E758D"/>
    <w:rsid w:val="008146A2"/>
    <w:rsid w:val="008153C2"/>
    <w:rsid w:val="008223CF"/>
    <w:rsid w:val="00830FD6"/>
    <w:rsid w:val="00833C29"/>
    <w:rsid w:val="0084409E"/>
    <w:rsid w:val="00844446"/>
    <w:rsid w:val="00846531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365E"/>
    <w:rsid w:val="008C6FC6"/>
    <w:rsid w:val="008D0936"/>
    <w:rsid w:val="008D18AB"/>
    <w:rsid w:val="008D4A0D"/>
    <w:rsid w:val="008E2B50"/>
    <w:rsid w:val="008E3295"/>
    <w:rsid w:val="008E7C81"/>
    <w:rsid w:val="008E7CB0"/>
    <w:rsid w:val="008F0DA9"/>
    <w:rsid w:val="009008FA"/>
    <w:rsid w:val="00907411"/>
    <w:rsid w:val="00911895"/>
    <w:rsid w:val="00921A5A"/>
    <w:rsid w:val="00942E81"/>
    <w:rsid w:val="00947029"/>
    <w:rsid w:val="009508FA"/>
    <w:rsid w:val="00951A59"/>
    <w:rsid w:val="00953C6C"/>
    <w:rsid w:val="00960051"/>
    <w:rsid w:val="00967DE6"/>
    <w:rsid w:val="0098450E"/>
    <w:rsid w:val="009918B5"/>
    <w:rsid w:val="009A551E"/>
    <w:rsid w:val="009C54E0"/>
    <w:rsid w:val="009D3C84"/>
    <w:rsid w:val="009D7068"/>
    <w:rsid w:val="009E6604"/>
    <w:rsid w:val="009E68AD"/>
    <w:rsid w:val="009F2378"/>
    <w:rsid w:val="00A06BC7"/>
    <w:rsid w:val="00A12098"/>
    <w:rsid w:val="00A137CC"/>
    <w:rsid w:val="00A17816"/>
    <w:rsid w:val="00A3719A"/>
    <w:rsid w:val="00A374F5"/>
    <w:rsid w:val="00A41A87"/>
    <w:rsid w:val="00A42297"/>
    <w:rsid w:val="00A4314B"/>
    <w:rsid w:val="00A60454"/>
    <w:rsid w:val="00A64E9D"/>
    <w:rsid w:val="00A82FA8"/>
    <w:rsid w:val="00A8365F"/>
    <w:rsid w:val="00A847F8"/>
    <w:rsid w:val="00AC4F2C"/>
    <w:rsid w:val="00AC6B1A"/>
    <w:rsid w:val="00AE11CF"/>
    <w:rsid w:val="00B13395"/>
    <w:rsid w:val="00B206A7"/>
    <w:rsid w:val="00B27732"/>
    <w:rsid w:val="00B4064C"/>
    <w:rsid w:val="00B44264"/>
    <w:rsid w:val="00B50D1A"/>
    <w:rsid w:val="00B55095"/>
    <w:rsid w:val="00B670A9"/>
    <w:rsid w:val="00B70FD0"/>
    <w:rsid w:val="00B72ECB"/>
    <w:rsid w:val="00B84BBA"/>
    <w:rsid w:val="00B86811"/>
    <w:rsid w:val="00BA0CDA"/>
    <w:rsid w:val="00BA6A2F"/>
    <w:rsid w:val="00BD6700"/>
    <w:rsid w:val="00BE6DB7"/>
    <w:rsid w:val="00C0779F"/>
    <w:rsid w:val="00C10438"/>
    <w:rsid w:val="00C13361"/>
    <w:rsid w:val="00C15090"/>
    <w:rsid w:val="00C4447F"/>
    <w:rsid w:val="00C444BF"/>
    <w:rsid w:val="00C515F0"/>
    <w:rsid w:val="00C57BA2"/>
    <w:rsid w:val="00C6781E"/>
    <w:rsid w:val="00C72AA8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2A04"/>
    <w:rsid w:val="00CF60DA"/>
    <w:rsid w:val="00D07460"/>
    <w:rsid w:val="00D12227"/>
    <w:rsid w:val="00D14500"/>
    <w:rsid w:val="00D17DB8"/>
    <w:rsid w:val="00D20E24"/>
    <w:rsid w:val="00D238A3"/>
    <w:rsid w:val="00D320E5"/>
    <w:rsid w:val="00D37400"/>
    <w:rsid w:val="00D52FC4"/>
    <w:rsid w:val="00D63CCB"/>
    <w:rsid w:val="00D81DEC"/>
    <w:rsid w:val="00D9258C"/>
    <w:rsid w:val="00D9419B"/>
    <w:rsid w:val="00D9652F"/>
    <w:rsid w:val="00DC375C"/>
    <w:rsid w:val="00E132DB"/>
    <w:rsid w:val="00E222ED"/>
    <w:rsid w:val="00E4247A"/>
    <w:rsid w:val="00E4587F"/>
    <w:rsid w:val="00E470C2"/>
    <w:rsid w:val="00E66429"/>
    <w:rsid w:val="00E83A82"/>
    <w:rsid w:val="00E858C1"/>
    <w:rsid w:val="00EA6E60"/>
    <w:rsid w:val="00EC3513"/>
    <w:rsid w:val="00ED2D7F"/>
    <w:rsid w:val="00ED3129"/>
    <w:rsid w:val="00ED47FF"/>
    <w:rsid w:val="00ED5D64"/>
    <w:rsid w:val="00F03F38"/>
    <w:rsid w:val="00F21B7F"/>
    <w:rsid w:val="00F21D44"/>
    <w:rsid w:val="00F35425"/>
    <w:rsid w:val="00F363FB"/>
    <w:rsid w:val="00F45027"/>
    <w:rsid w:val="00F45FB4"/>
    <w:rsid w:val="00F6045D"/>
    <w:rsid w:val="00F67A40"/>
    <w:rsid w:val="00F716C9"/>
    <w:rsid w:val="00F72D50"/>
    <w:rsid w:val="00F74B0A"/>
    <w:rsid w:val="00F751B9"/>
    <w:rsid w:val="00F9203E"/>
    <w:rsid w:val="00F92473"/>
    <w:rsid w:val="00FA15BD"/>
    <w:rsid w:val="00FA3D1C"/>
    <w:rsid w:val="00FA6D81"/>
    <w:rsid w:val="00FB319D"/>
    <w:rsid w:val="00FB52B2"/>
    <w:rsid w:val="00FB6C7B"/>
    <w:rsid w:val="00FC2D8D"/>
    <w:rsid w:val="00FD03B1"/>
    <w:rsid w:val="00FD7B7A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CCE7A676-D60C-4710-91AA-B7A865E0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20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Odstavecseseznamem">
    <w:name w:val="List Paragraph"/>
    <w:basedOn w:val="Normln"/>
    <w:uiPriority w:val="34"/>
    <w:qFormat/>
    <w:rsid w:val="00A4314B"/>
    <w:pPr>
      <w:ind w:left="720"/>
      <w:contextualSpacing/>
    </w:pPr>
  </w:style>
  <w:style w:type="paragraph" w:customStyle="1" w:styleId="Seznamoslovan">
    <w:name w:val="Seznam očíslovaný"/>
    <w:basedOn w:val="Zkladntext"/>
    <w:rsid w:val="0021240A"/>
    <w:pPr>
      <w:widowControl w:val="0"/>
      <w:spacing w:after="113"/>
      <w:ind w:left="425" w:hanging="424"/>
      <w:jc w:val="both"/>
    </w:pPr>
    <w:rPr>
      <w:noProof/>
      <w:szCs w:val="20"/>
    </w:rPr>
  </w:style>
  <w:style w:type="paragraph" w:styleId="Textvysvtlivek">
    <w:name w:val="endnote text"/>
    <w:basedOn w:val="Normln"/>
    <w:link w:val="TextvysvtlivekChar"/>
    <w:rsid w:val="00D07460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D07460"/>
  </w:style>
  <w:style w:type="character" w:styleId="Odkaznavysvtlivky">
    <w:name w:val="endnote reference"/>
    <w:basedOn w:val="Standardnpsmoodstavce"/>
    <w:rsid w:val="00D07460"/>
    <w:rPr>
      <w:vertAlign w:val="superscript"/>
    </w:rPr>
  </w:style>
  <w:style w:type="paragraph" w:styleId="Zpat">
    <w:name w:val="footer"/>
    <w:basedOn w:val="Normln"/>
    <w:link w:val="ZpatChar"/>
    <w:uiPriority w:val="99"/>
    <w:rsid w:val="00AE11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11CF"/>
    <w:rPr>
      <w:sz w:val="24"/>
      <w:szCs w:val="24"/>
    </w:rPr>
  </w:style>
  <w:style w:type="paragraph" w:customStyle="1" w:styleId="Default">
    <w:name w:val="Default"/>
    <w:rsid w:val="0084444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rsid w:val="007A20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9F581-BA93-490D-B482-6EDAACCB1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442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konstrukce</cp:lastModifiedBy>
  <cp:revision>2</cp:revision>
  <cp:lastPrinted>2021-01-27T13:39:00Z</cp:lastPrinted>
  <dcterms:created xsi:type="dcterms:W3CDTF">2023-01-17T06:25:00Z</dcterms:created>
  <dcterms:modified xsi:type="dcterms:W3CDTF">2023-01-17T06:25:00Z</dcterms:modified>
</cp:coreProperties>
</file>