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FA" w:rsidRPr="00EC38E4" w:rsidRDefault="00EB53FA" w:rsidP="00AA406B">
      <w:pPr>
        <w:spacing w:line="240" w:lineRule="atLeast"/>
        <w:jc w:val="center"/>
        <w:rPr>
          <w:b/>
          <w:sz w:val="28"/>
          <w:szCs w:val="28"/>
        </w:rPr>
      </w:pPr>
      <w:r w:rsidRPr="00EC38E4">
        <w:rPr>
          <w:b/>
          <w:sz w:val="28"/>
          <w:szCs w:val="28"/>
        </w:rPr>
        <w:t>Město Velké Meziříčí</w:t>
      </w:r>
    </w:p>
    <w:p w:rsidR="00EB53FA" w:rsidRPr="00EC38E4" w:rsidRDefault="00EB53FA" w:rsidP="00AA406B">
      <w:pPr>
        <w:spacing w:line="240" w:lineRule="atLeast"/>
        <w:jc w:val="center"/>
        <w:rPr>
          <w:b/>
          <w:sz w:val="28"/>
          <w:szCs w:val="28"/>
        </w:rPr>
      </w:pPr>
      <w:r w:rsidRPr="00EC38E4">
        <w:rPr>
          <w:b/>
          <w:sz w:val="28"/>
          <w:szCs w:val="28"/>
        </w:rPr>
        <w:t>Rada města Velké Meziříčí</w:t>
      </w:r>
    </w:p>
    <w:p w:rsidR="00EB53FA" w:rsidRDefault="00EB53FA" w:rsidP="00AA406B">
      <w:pPr>
        <w:spacing w:line="240" w:lineRule="atLeast"/>
        <w:jc w:val="center"/>
        <w:rPr>
          <w:b/>
          <w:sz w:val="28"/>
          <w:szCs w:val="28"/>
        </w:rPr>
      </w:pPr>
    </w:p>
    <w:p w:rsidR="00EC38E4" w:rsidRDefault="00EC38E4" w:rsidP="00AA406B">
      <w:pPr>
        <w:spacing w:line="240" w:lineRule="atLeast"/>
        <w:jc w:val="center"/>
        <w:rPr>
          <w:b/>
          <w:sz w:val="28"/>
          <w:szCs w:val="28"/>
        </w:rPr>
      </w:pPr>
    </w:p>
    <w:p w:rsidR="00EC38E4" w:rsidRPr="00EC38E4" w:rsidRDefault="00EC38E4" w:rsidP="00AA406B">
      <w:pPr>
        <w:spacing w:line="240" w:lineRule="atLeast"/>
        <w:jc w:val="center"/>
        <w:rPr>
          <w:b/>
          <w:sz w:val="28"/>
          <w:szCs w:val="28"/>
        </w:rPr>
      </w:pPr>
    </w:p>
    <w:p w:rsidR="00AA406B" w:rsidRPr="00EC38E4" w:rsidRDefault="00AA406B" w:rsidP="00AA406B">
      <w:pPr>
        <w:spacing w:line="240" w:lineRule="atLeast"/>
        <w:jc w:val="center"/>
        <w:rPr>
          <w:b/>
          <w:color w:val="FFC000"/>
          <w:sz w:val="28"/>
          <w:szCs w:val="28"/>
        </w:rPr>
      </w:pPr>
      <w:r w:rsidRPr="00EC38E4">
        <w:rPr>
          <w:b/>
          <w:sz w:val="28"/>
          <w:szCs w:val="28"/>
        </w:rPr>
        <w:t>Nařízení města Velké Meziříčí, o záměru zadat zpracování lesních hospodářských osnov</w:t>
      </w:r>
    </w:p>
    <w:p w:rsidR="00AA406B" w:rsidRDefault="00AA406B" w:rsidP="00AA406B">
      <w:pPr>
        <w:spacing w:before="120" w:line="240" w:lineRule="atLeast"/>
        <w:jc w:val="center"/>
        <w:rPr>
          <w:b/>
          <w:szCs w:val="32"/>
          <w:u w:val="single"/>
        </w:rPr>
      </w:pPr>
    </w:p>
    <w:p w:rsidR="00AA406B" w:rsidRDefault="00AA406B" w:rsidP="00AA406B">
      <w:pPr>
        <w:spacing w:before="120" w:line="240" w:lineRule="atLeast"/>
        <w:ind w:right="-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Velké Meziříčí se na své schůzi </w:t>
      </w:r>
      <w:r w:rsidR="00EC38E4">
        <w:rPr>
          <w:sz w:val="24"/>
          <w:szCs w:val="24"/>
        </w:rPr>
        <w:t xml:space="preserve">dne </w:t>
      </w:r>
      <w:proofErr w:type="gramStart"/>
      <w:r w:rsidR="00EC38E4">
        <w:rPr>
          <w:sz w:val="24"/>
          <w:szCs w:val="24"/>
        </w:rPr>
        <w:t>9.11.2022</w:t>
      </w:r>
      <w:proofErr w:type="gramEnd"/>
      <w:r w:rsidR="00EC38E4">
        <w:rPr>
          <w:sz w:val="24"/>
          <w:szCs w:val="24"/>
        </w:rPr>
        <w:t xml:space="preserve"> </w:t>
      </w:r>
      <w:r>
        <w:rPr>
          <w:sz w:val="24"/>
          <w:szCs w:val="24"/>
        </w:rPr>
        <w:t>usnesením č. 61/3/RM/2022/Veřejný usnesla 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změny (doplnění) lesních hospodářských osnov:</w:t>
      </w:r>
    </w:p>
    <w:p w:rsidR="00AA406B" w:rsidRDefault="00AA406B" w:rsidP="00AA406B">
      <w:pPr>
        <w:spacing w:before="120" w:line="240" w:lineRule="atLeast"/>
        <w:ind w:right="-288"/>
        <w:jc w:val="both"/>
        <w:rPr>
          <w:sz w:val="2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Článek 1</w:t>
      </w:r>
    </w:p>
    <w:p w:rsidR="00AA406B" w:rsidRDefault="00AA406B" w:rsidP="00AA406B">
      <w:pPr>
        <w:spacing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Město Velké Meziříčí vyhlašuje záměr zadat zpracování změny (doplnění) Lesních hospodářských osnov Jihlava - dodatku č. 1 pro zařizovací obvod Velké Meziříčí s platností od 1. 1. 2022 do 31. 12. 2027, dle ustanovení § 25 odst. 1 lesního zákona, a to z důvodu, že vlastník lesa požaduje vytvoření aktuální lesní hospodářské osnovy na pozemky, které nabyl do svého vlastnictví v roce 2020, přičemž pozemky dříve byly součástí dnes již neplatného lesního hospodářského plánu. Změna lesních hospodářských osnov bude vypracována pro území lesního hospodářského celku Jihlava v zařizovacím obvodu </w:t>
      </w:r>
      <w:r w:rsidR="00A87DAE">
        <w:rPr>
          <w:sz w:val="24"/>
          <w:szCs w:val="20"/>
        </w:rPr>
        <w:t>Velké Meziříčí, pro katastrální</w:t>
      </w:r>
      <w:bookmarkStart w:id="0" w:name="_GoBack"/>
      <w:bookmarkEnd w:id="0"/>
      <w:r>
        <w:rPr>
          <w:sz w:val="24"/>
          <w:szCs w:val="20"/>
        </w:rPr>
        <w:t xml:space="preserve"> území Blízkov, p. č. 892 a p. č. 903 o celkové výměře 4,46 ha s platností do 31. 12. 2027. Změna lesních hospodářských osnov (jejich dodatek) bude vypracována bezplatně pro fyzickou osobu, která je vlastníkem lesů o výměře do 50 ha.</w:t>
      </w:r>
    </w:p>
    <w:p w:rsidR="00AA406B" w:rsidRDefault="00AA406B" w:rsidP="00AA406B">
      <w:pPr>
        <w:spacing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EC38E4" w:rsidRDefault="00EC38E4" w:rsidP="00AA406B">
      <w:pPr>
        <w:spacing w:line="276" w:lineRule="auto"/>
        <w:jc w:val="both"/>
        <w:rPr>
          <w:sz w:val="24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Článek 2</w:t>
      </w:r>
    </w:p>
    <w:p w:rsidR="00AA406B" w:rsidRDefault="00AA406B" w:rsidP="00AA406B">
      <w:pPr>
        <w:spacing w:after="120" w:line="276" w:lineRule="auto"/>
        <w:jc w:val="center"/>
        <w:rPr>
          <w:b/>
          <w:sz w:val="2"/>
          <w:szCs w:val="20"/>
        </w:rPr>
      </w:pPr>
    </w:p>
    <w:p w:rsidR="00AA406B" w:rsidRDefault="00AA406B" w:rsidP="00AA406B">
      <w:pPr>
        <w:spacing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Vlastník shora uvedených lesních pozemků z uvedeného zařizovacího obvodu má právo u Městského úřadu Velké Meziříčí, odboru životního prostředí, Radnická 29/1, 594 13 Velké Meziříčí,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 Připomínky a požadavky na zpracování lesních hospodářských osnov mohou uplatnit také další právnické a fyzické osoby, jejichž práva, právem chráněné zájmy nebo povinnosti mohou být dotčeny a orgány státní správy. Termín pro oznámení připomínek a požadavků se stanoví do 10. prosince 2022. V uvedeném termínu oznámí vlastník lesů případně též skutečnost, že pro své lesy zadal zpracování lesního hospodářského plánu.</w:t>
      </w:r>
    </w:p>
    <w:p w:rsidR="00EC38E4" w:rsidRDefault="00EC38E4" w:rsidP="00AA406B">
      <w:pPr>
        <w:spacing w:line="276" w:lineRule="auto"/>
        <w:jc w:val="both"/>
        <w:rPr>
          <w:sz w:val="24"/>
          <w:szCs w:val="20"/>
        </w:rPr>
      </w:pPr>
    </w:p>
    <w:p w:rsidR="00EC38E4" w:rsidRDefault="00EC38E4" w:rsidP="00AA406B">
      <w:pPr>
        <w:spacing w:line="276" w:lineRule="auto"/>
        <w:jc w:val="both"/>
        <w:rPr>
          <w:sz w:val="24"/>
          <w:szCs w:val="20"/>
        </w:rPr>
      </w:pPr>
    </w:p>
    <w:p w:rsidR="00EC38E4" w:rsidRDefault="00EC38E4" w:rsidP="00AA406B">
      <w:pPr>
        <w:spacing w:line="276" w:lineRule="auto"/>
        <w:jc w:val="both"/>
        <w:rPr>
          <w:sz w:val="24"/>
          <w:szCs w:val="20"/>
        </w:rPr>
      </w:pPr>
    </w:p>
    <w:p w:rsidR="00EC38E4" w:rsidRDefault="00EC38E4" w:rsidP="00AA406B">
      <w:pPr>
        <w:spacing w:line="276" w:lineRule="auto"/>
        <w:jc w:val="both"/>
        <w:rPr>
          <w:sz w:val="24"/>
          <w:szCs w:val="20"/>
        </w:rPr>
      </w:pPr>
    </w:p>
    <w:p w:rsidR="00AA406B" w:rsidRDefault="00AA406B" w:rsidP="00AA406B">
      <w:pPr>
        <w:spacing w:line="276" w:lineRule="auto"/>
        <w:jc w:val="both"/>
        <w:rPr>
          <w:sz w:val="20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Článek 3</w:t>
      </w:r>
    </w:p>
    <w:p w:rsidR="00AA406B" w:rsidRPr="00EC38E4" w:rsidRDefault="00AA406B" w:rsidP="00EC38E4">
      <w:pPr>
        <w:jc w:val="both"/>
        <w:rPr>
          <w:sz w:val="24"/>
        </w:rPr>
      </w:pPr>
      <w:r>
        <w:rPr>
          <w:sz w:val="24"/>
        </w:rPr>
        <w:t xml:space="preserve">Vlastník lesa, pro kterého byla zpracována lesní hospodářská osnova, ji na základě vyžádání bezplatně obdrží na Městském úřadě Velké Meziříčí, odboru životního prostředí, a to od 20. února 2023. </w:t>
      </w:r>
    </w:p>
    <w:p w:rsidR="00AA406B" w:rsidRDefault="00AA406B" w:rsidP="00AA406B">
      <w:pPr>
        <w:spacing w:after="120" w:line="276" w:lineRule="auto"/>
        <w:jc w:val="center"/>
        <w:rPr>
          <w:b/>
          <w:sz w:val="10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10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Článek 4</w:t>
      </w:r>
    </w:p>
    <w:p w:rsidR="00AA406B" w:rsidRDefault="00AA406B" w:rsidP="00AA406B">
      <w:pPr>
        <w:spacing w:after="12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Dotčený obecní úřad v zařizovacím obvodu města Velké Meziříčí zveřejní toto nařízení na úřední desce a každému umožní po dobu jeho platnosti do něj nahlédnout.</w:t>
      </w:r>
    </w:p>
    <w:p w:rsidR="00EC38E4" w:rsidRDefault="00EC38E4" w:rsidP="00AA406B">
      <w:pPr>
        <w:spacing w:after="120" w:line="276" w:lineRule="auto"/>
        <w:jc w:val="center"/>
        <w:rPr>
          <w:b/>
          <w:sz w:val="24"/>
          <w:szCs w:val="20"/>
        </w:rPr>
      </w:pPr>
    </w:p>
    <w:p w:rsidR="00AA406B" w:rsidRDefault="00AA406B" w:rsidP="00AA406B">
      <w:pPr>
        <w:spacing w:after="120" w:line="276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Článek 5</w:t>
      </w:r>
    </w:p>
    <w:p w:rsidR="00AA406B" w:rsidRDefault="00AA406B" w:rsidP="00AA406B">
      <w:pPr>
        <w:spacing w:before="120" w:line="240" w:lineRule="atLeast"/>
        <w:jc w:val="center"/>
        <w:rPr>
          <w:sz w:val="24"/>
        </w:rPr>
      </w:pPr>
      <w:r>
        <w:rPr>
          <w:sz w:val="24"/>
        </w:rPr>
        <w:t xml:space="preserve">Toto nařízení nabývá účinnosti </w:t>
      </w:r>
      <w:r w:rsidR="00EC38E4">
        <w:rPr>
          <w:sz w:val="24"/>
        </w:rPr>
        <w:t xml:space="preserve">počátkem patnáctého dne následujícího </w:t>
      </w:r>
      <w:r>
        <w:rPr>
          <w:sz w:val="24"/>
        </w:rPr>
        <w:t>po dni jeho vyhlášení.</w:t>
      </w:r>
    </w:p>
    <w:p w:rsidR="00EC38E4" w:rsidRDefault="00EC38E4" w:rsidP="00AA406B">
      <w:pPr>
        <w:spacing w:before="120" w:line="240" w:lineRule="atLeast"/>
        <w:jc w:val="center"/>
        <w:rPr>
          <w:sz w:val="24"/>
        </w:rPr>
      </w:pPr>
    </w:p>
    <w:p w:rsidR="00EC38E4" w:rsidRDefault="00EC38E4" w:rsidP="00AA406B">
      <w:pPr>
        <w:spacing w:before="120" w:line="240" w:lineRule="atLeast"/>
        <w:jc w:val="center"/>
        <w:rPr>
          <w:sz w:val="24"/>
        </w:rPr>
      </w:pPr>
    </w:p>
    <w:p w:rsidR="00EC38E4" w:rsidRDefault="00EC38E4" w:rsidP="00AA406B">
      <w:pPr>
        <w:spacing w:before="120" w:line="240" w:lineRule="atLeast"/>
        <w:jc w:val="center"/>
        <w:rPr>
          <w:sz w:val="24"/>
        </w:rPr>
      </w:pPr>
    </w:p>
    <w:p w:rsidR="00EC38E4" w:rsidRDefault="00EC38E4" w:rsidP="00EC38E4">
      <w:pPr>
        <w:jc w:val="both"/>
        <w:rPr>
          <w:sz w:val="24"/>
        </w:rPr>
      </w:pPr>
      <w:r>
        <w:rPr>
          <w:sz w:val="24"/>
        </w:rPr>
        <w:t xml:space="preserve">             Martin Kaman v. r.                                         Ing. arch. Alexandros Kaminaras v. r.</w:t>
      </w:r>
    </w:p>
    <w:p w:rsidR="00EC38E4" w:rsidRDefault="00EC38E4" w:rsidP="00EC38E4">
      <w:pPr>
        <w:jc w:val="both"/>
        <w:rPr>
          <w:sz w:val="24"/>
        </w:rPr>
      </w:pPr>
      <w:r>
        <w:rPr>
          <w:sz w:val="24"/>
        </w:rPr>
        <w:t xml:space="preserve">                 místostarosta                                                                     starosta</w:t>
      </w:r>
    </w:p>
    <w:p w:rsidR="003A32E2" w:rsidRDefault="003A32E2"/>
    <w:p w:rsidR="00AA406B" w:rsidRDefault="00AA406B"/>
    <w:sectPr w:rsidR="00AA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6B"/>
    <w:rsid w:val="003A32E2"/>
    <w:rsid w:val="00A87DAE"/>
    <w:rsid w:val="00AA406B"/>
    <w:rsid w:val="00EB53FA"/>
    <w:rsid w:val="00E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CF9A"/>
  <w15:chartTrackingRefBased/>
  <w15:docId w15:val="{5912AEC6-6485-4C74-A5FC-4E08505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06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5</cp:revision>
  <dcterms:created xsi:type="dcterms:W3CDTF">2022-11-11T09:31:00Z</dcterms:created>
  <dcterms:modified xsi:type="dcterms:W3CDTF">2022-11-11T09:49:00Z</dcterms:modified>
</cp:coreProperties>
</file>