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13E4" w14:textId="77777777" w:rsidR="00AB1F05" w:rsidRDefault="00AB1F05" w:rsidP="00820187">
      <w:pPr>
        <w:pStyle w:val="Prosttext"/>
        <w:tabs>
          <w:tab w:val="left" w:pos="4172"/>
        </w:tabs>
        <w:jc w:val="center"/>
      </w:pPr>
      <w:r>
        <w:fldChar w:fldCharType="begin"/>
      </w:r>
      <w:r>
        <w:instrText xml:space="preserve"> INCLUDEPICTURE "https://upload.wikimedia.org/wikipedia/commons/f/f9/Lib%C4%9B%C5%A1ice_%28okres_Litom%C4%9B%C5%99ice%29_znak.jpg" \* MERGEFORMATINET </w:instrText>
      </w:r>
      <w:r>
        <w:fldChar w:fldCharType="separate"/>
      </w:r>
      <w:r w:rsidR="00540EBF">
        <w:fldChar w:fldCharType="begin"/>
      </w:r>
      <w:r w:rsidR="00540EBF">
        <w:instrText xml:space="preserve"> INCLUDEPICTURE  "https://upload.wikimedia.org/wikipedia/commons/f/f9/Lib%C4%9B%C5%A1ice_(okres_Litom%C4%9B%C5%99ice)_znak.jpg" \* MERGEFORMATINET </w:instrText>
      </w:r>
      <w:r w:rsidR="00540EBF">
        <w:fldChar w:fldCharType="separate"/>
      </w:r>
      <w:r w:rsidR="00F248B9">
        <w:fldChar w:fldCharType="begin"/>
      </w:r>
      <w:r w:rsidR="00F248B9">
        <w:instrText xml:space="preserve"> </w:instrText>
      </w:r>
      <w:r w:rsidR="00F248B9">
        <w:instrText>INCLUDEPICTURE  "https://upload.wikimedia.org/wikipedia/commons/f/f9/Lib%C4%9B%C5%A1ice_(okres_Litom%C4%9B%C5%99ice)_znak.jpg" \* MERGEFORMATINET</w:instrText>
      </w:r>
      <w:r w:rsidR="00F248B9">
        <w:instrText xml:space="preserve"> </w:instrText>
      </w:r>
      <w:r w:rsidR="00F248B9">
        <w:fldChar w:fldCharType="separate"/>
      </w:r>
      <w:r w:rsidR="00F248B9">
        <w:pict w14:anchorId="00980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Liběšice (okres Litoměřice) znak.jpg – Wikipedie" style="width:61.5pt;height:67.5pt">
            <v:imagedata r:id="rId8" r:href="rId9"/>
          </v:shape>
        </w:pict>
      </w:r>
      <w:r w:rsidR="00F248B9">
        <w:fldChar w:fldCharType="end"/>
      </w:r>
      <w:r w:rsidR="00540EBF">
        <w:fldChar w:fldCharType="end"/>
      </w:r>
      <w:r>
        <w:fldChar w:fldCharType="end"/>
      </w:r>
    </w:p>
    <w:p w14:paraId="030FC11D" w14:textId="77777777" w:rsidR="00AB1F05" w:rsidRPr="00AB1F05" w:rsidRDefault="00AB1F05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6"/>
          <w:szCs w:val="16"/>
          <w:lang w:val="cs-CZ"/>
        </w:rPr>
      </w:pPr>
    </w:p>
    <w:p w14:paraId="0E701A41" w14:textId="77777777" w:rsidR="00820187" w:rsidRPr="005B3C29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AB1F05">
        <w:rPr>
          <w:rFonts w:ascii="Times New Roman" w:eastAsia="MS Mincho" w:hAnsi="Times New Roman"/>
          <w:b/>
          <w:bCs/>
          <w:sz w:val="40"/>
          <w:szCs w:val="40"/>
          <w:lang w:val="cs-CZ"/>
        </w:rPr>
        <w:t>L I B Ě Š I C E</w:t>
      </w:r>
    </w:p>
    <w:p w14:paraId="7DABE33D" w14:textId="77777777" w:rsidR="00820187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463991C6" w14:textId="77777777" w:rsidR="00820187" w:rsidRPr="00A159A5" w:rsidRDefault="00820187" w:rsidP="00820187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AB1F05">
        <w:rPr>
          <w:b/>
          <w:sz w:val="32"/>
        </w:rPr>
        <w:t>LIBĚŠICE</w:t>
      </w:r>
    </w:p>
    <w:p w14:paraId="299A2116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8F41FC3" w14:textId="77777777" w:rsidR="00FC17A0" w:rsidRPr="00CC5B86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</w:p>
    <w:p w14:paraId="68733C5A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7DF3199" w14:textId="77777777" w:rsidR="001F713F" w:rsidRPr="007130FA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D247D6">
        <w:rPr>
          <w:rFonts w:cs="Times New Roman"/>
          <w:b/>
          <w:sz w:val="28"/>
          <w:szCs w:val="28"/>
        </w:rPr>
        <w:t>p</w:t>
      </w:r>
      <w:r w:rsidR="001F713F" w:rsidRPr="00D247D6">
        <w:rPr>
          <w:rFonts w:cs="Times New Roman"/>
          <w:b/>
          <w:sz w:val="28"/>
          <w:szCs w:val="28"/>
        </w:rPr>
        <w:t>ožární řád</w:t>
      </w:r>
    </w:p>
    <w:p w14:paraId="387E7973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705F376" w14:textId="21A10DAE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>
        <w:rPr>
          <w:rFonts w:ascii="Times New Roman" w:hAnsi="Times New Roman" w:cs="Times New Roman"/>
          <w:i/>
          <w:szCs w:val="24"/>
        </w:rPr>
        <w:t xml:space="preserve">obce </w:t>
      </w:r>
      <w:r w:rsidR="00AB1F05">
        <w:rPr>
          <w:rFonts w:ascii="Times New Roman" w:hAnsi="Times New Roman" w:cs="Times New Roman"/>
          <w:i/>
          <w:szCs w:val="24"/>
        </w:rPr>
        <w:t>Liběšice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F248B9">
        <w:rPr>
          <w:rFonts w:ascii="Times New Roman" w:hAnsi="Times New Roman" w:cs="Times New Roman"/>
          <w:i/>
          <w:szCs w:val="24"/>
        </w:rPr>
        <w:t>15.1.</w:t>
      </w:r>
      <w:r w:rsidR="00F1175B">
        <w:rPr>
          <w:rFonts w:ascii="Times New Roman" w:hAnsi="Times New Roman" w:cs="Times New Roman"/>
          <w:i/>
          <w:szCs w:val="24"/>
        </w:rPr>
        <w:t xml:space="preserve"> </w:t>
      </w:r>
      <w:r w:rsidR="0026701E">
        <w:rPr>
          <w:rFonts w:ascii="Times New Roman" w:hAnsi="Times New Roman" w:cs="Times New Roman"/>
          <w:i/>
          <w:szCs w:val="24"/>
        </w:rPr>
        <w:t>202</w:t>
      </w:r>
      <w:r w:rsidR="00F248B9">
        <w:rPr>
          <w:rFonts w:ascii="Times New Roman" w:hAnsi="Times New Roman" w:cs="Times New Roman"/>
          <w:i/>
          <w:szCs w:val="24"/>
        </w:rPr>
        <w:t>4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usnesením č.</w:t>
      </w:r>
      <w:r w:rsidR="00F248B9">
        <w:rPr>
          <w:rFonts w:ascii="Times New Roman" w:hAnsi="Times New Roman" w:cs="Times New Roman"/>
          <w:i/>
          <w:szCs w:val="24"/>
        </w:rPr>
        <w:t>UZ-7-1/24</w:t>
      </w:r>
      <w:r w:rsidRPr="00D267C8">
        <w:rPr>
          <w:rFonts w:ascii="Times New Roman" w:hAnsi="Times New Roman" w:cs="Times New Roman"/>
          <w:i/>
          <w:szCs w:val="24"/>
        </w:rPr>
        <w:t xml:space="preserve"> vydat na základě </w:t>
      </w:r>
      <w:r>
        <w:rPr>
          <w:rFonts w:ascii="Times New Roman" w:hAnsi="Times New Roman" w:cs="Times New Roman"/>
          <w:i/>
          <w:szCs w:val="24"/>
        </w:rPr>
        <w:t>§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</w:t>
      </w:r>
      <w:r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10 písm.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d) a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6A59E908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164DB8B7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3EB41208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1D2496AC" w14:textId="77777777" w:rsidR="001F713F" w:rsidRPr="00E45825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1FB50F31" w14:textId="77777777" w:rsidR="001F713F" w:rsidRPr="00D267C8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</w:t>
      </w:r>
      <w:r w:rsidR="001F713F" w:rsidRPr="00D267C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>
        <w:rPr>
          <w:rFonts w:ascii="Times New Roman" w:hAnsi="Times New Roman" w:cs="Times New Roman"/>
          <w:szCs w:val="24"/>
        </w:rPr>
        <w:t xml:space="preserve">v obci </w:t>
      </w:r>
      <w:r w:rsidR="00AB1F05">
        <w:rPr>
          <w:rFonts w:ascii="Times New Roman" w:hAnsi="Times New Roman" w:cs="Times New Roman"/>
          <w:szCs w:val="24"/>
        </w:rPr>
        <w:t>Liběšice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7130FA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="001F713F" w:rsidRPr="00D267C8">
        <w:rPr>
          <w:rFonts w:ascii="Times New Roman" w:hAnsi="Times New Roman" w:cs="Times New Roman"/>
          <w:szCs w:val="24"/>
        </w:rPr>
        <w:t>.</w:t>
      </w:r>
    </w:p>
    <w:p w14:paraId="001481F4" w14:textId="77777777" w:rsidR="001F713F" w:rsidRPr="00E45825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2DCA1521" w14:textId="77777777" w:rsidR="001F713F" w:rsidRPr="001D00D0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14:paraId="3C996244" w14:textId="77777777" w:rsidR="001F713F" w:rsidRPr="001D00D0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>
        <w:rPr>
          <w:rFonts w:ascii="Times New Roman" w:hAnsi="Times New Roman" w:cs="Times New Roman"/>
          <w:b/>
          <w:szCs w:val="24"/>
        </w:rPr>
        <w:t>v obci</w:t>
      </w:r>
    </w:p>
    <w:p w14:paraId="635B928F" w14:textId="77777777" w:rsidR="004A72FD" w:rsidRPr="001D00D0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4B125935" w14:textId="77777777" w:rsidR="00527D03" w:rsidRPr="003334D8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34D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 w:rsidR="00AB1F05">
        <w:rPr>
          <w:rFonts w:ascii="Times New Roman" w:hAnsi="Times New Roman" w:cs="Times New Roman"/>
          <w:szCs w:val="24"/>
        </w:rPr>
        <w:t>Liběšice</w:t>
      </w:r>
      <w:r w:rsidR="00AB1F05" w:rsidRPr="003334D8">
        <w:rPr>
          <w:rFonts w:ascii="Times New Roman" w:hAnsi="Times New Roman" w:cs="Times New Roman"/>
          <w:szCs w:val="24"/>
        </w:rPr>
        <w:t xml:space="preserve"> </w:t>
      </w:r>
      <w:r w:rsidRPr="003334D8">
        <w:rPr>
          <w:rFonts w:ascii="Times New Roman" w:hAnsi="Times New Roman" w:cs="Times New Roman"/>
          <w:szCs w:val="24"/>
        </w:rPr>
        <w:t>(dále jen „</w:t>
      </w:r>
      <w:r w:rsidR="00BA28E5">
        <w:rPr>
          <w:rFonts w:ascii="Times New Roman" w:hAnsi="Times New Roman" w:cs="Times New Roman"/>
          <w:szCs w:val="24"/>
        </w:rPr>
        <w:t xml:space="preserve">JSDH </w:t>
      </w:r>
      <w:r w:rsidR="00AB1F05">
        <w:rPr>
          <w:rFonts w:ascii="Times New Roman" w:hAnsi="Times New Roman" w:cs="Times New Roman"/>
          <w:szCs w:val="24"/>
        </w:rPr>
        <w:t>Liběšice</w:t>
      </w:r>
      <w:r w:rsidRPr="003334D8">
        <w:rPr>
          <w:rFonts w:ascii="Times New Roman" w:hAnsi="Times New Roman" w:cs="Times New Roman"/>
          <w:szCs w:val="24"/>
        </w:rPr>
        <w:t xml:space="preserve">“) podle čl. 5 </w:t>
      </w:r>
      <w:r w:rsidR="00FC17A0">
        <w:rPr>
          <w:rFonts w:ascii="Times New Roman" w:hAnsi="Times New Roman" w:cs="Times New Roman"/>
          <w:szCs w:val="24"/>
        </w:rPr>
        <w:t>této vyhlášky</w:t>
      </w:r>
      <w:r w:rsidRPr="003334D8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>
        <w:rPr>
          <w:rFonts w:ascii="Times New Roman" w:hAnsi="Times New Roman" w:cs="Times New Roman"/>
          <w:szCs w:val="24"/>
        </w:rPr>
        <w:t>této vyhlášky</w:t>
      </w:r>
      <w:r w:rsidRPr="003334D8">
        <w:rPr>
          <w:rFonts w:ascii="Times New Roman" w:hAnsi="Times New Roman" w:cs="Times New Roman"/>
          <w:szCs w:val="24"/>
        </w:rPr>
        <w:t>.</w:t>
      </w:r>
    </w:p>
    <w:p w14:paraId="19F51741" w14:textId="77777777" w:rsidR="001F713F" w:rsidRPr="00527D03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527D03">
        <w:rPr>
          <w:rFonts w:ascii="Times New Roman" w:hAnsi="Times New Roman" w:cs="Times New Roman"/>
          <w:szCs w:val="24"/>
        </w:rPr>
        <w:t>úkoluje</w:t>
      </w:r>
      <w:r w:rsidRPr="00527D03">
        <w:rPr>
          <w:rFonts w:ascii="Times New Roman" w:hAnsi="Times New Roman" w:cs="Times New Roman"/>
          <w:szCs w:val="24"/>
        </w:rPr>
        <w:t>:</w:t>
      </w:r>
    </w:p>
    <w:p w14:paraId="6A89D9A6" w14:textId="77777777" w:rsidR="001F713F" w:rsidRPr="00527D03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zastupitelstvo </w:t>
      </w:r>
      <w:r w:rsidR="007130FA" w:rsidRPr="00527D03">
        <w:rPr>
          <w:rFonts w:ascii="Times New Roman" w:hAnsi="Times New Roman" w:cs="Times New Roman"/>
          <w:szCs w:val="24"/>
        </w:rPr>
        <w:t>obce</w:t>
      </w:r>
      <w:r w:rsidR="00ED1A92" w:rsidRPr="00527D03">
        <w:rPr>
          <w:rFonts w:ascii="Times New Roman" w:hAnsi="Times New Roman" w:cs="Times New Roman"/>
          <w:szCs w:val="24"/>
        </w:rPr>
        <w:t xml:space="preserve"> </w:t>
      </w:r>
      <w:r w:rsidRPr="00527D03">
        <w:rPr>
          <w:rFonts w:ascii="Times New Roman" w:hAnsi="Times New Roman" w:cs="Times New Roman"/>
          <w:szCs w:val="24"/>
        </w:rPr>
        <w:t xml:space="preserve">– projednáním </w:t>
      </w:r>
      <w:r w:rsidR="004C78D8" w:rsidRPr="00527D03">
        <w:rPr>
          <w:rFonts w:ascii="Times New Roman" w:hAnsi="Times New Roman" w:cs="Times New Roman"/>
          <w:szCs w:val="24"/>
        </w:rPr>
        <w:t xml:space="preserve">úrovně a </w:t>
      </w:r>
      <w:r w:rsidRPr="00527D03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527D03">
        <w:rPr>
          <w:rFonts w:ascii="Times New Roman" w:hAnsi="Times New Roman" w:cs="Times New Roman"/>
          <w:szCs w:val="24"/>
        </w:rPr>
        <w:t>v obci</w:t>
      </w:r>
      <w:r w:rsidR="001D00D0" w:rsidRPr="00527D03">
        <w:rPr>
          <w:rFonts w:ascii="Times New Roman" w:hAnsi="Times New Roman" w:cs="Times New Roman"/>
          <w:szCs w:val="24"/>
        </w:rPr>
        <w:t xml:space="preserve"> </w:t>
      </w:r>
      <w:r w:rsidRPr="00527D03">
        <w:rPr>
          <w:rFonts w:ascii="Times New Roman" w:hAnsi="Times New Roman" w:cs="Times New Roman"/>
          <w:szCs w:val="24"/>
        </w:rPr>
        <w:t xml:space="preserve">minimálně </w:t>
      </w:r>
      <w:r w:rsidR="000730B3" w:rsidRPr="00527D03">
        <w:rPr>
          <w:rFonts w:ascii="Times New Roman" w:hAnsi="Times New Roman" w:cs="Times New Roman"/>
          <w:szCs w:val="24"/>
        </w:rPr>
        <w:t xml:space="preserve">jedenkrát </w:t>
      </w:r>
      <w:r w:rsidR="00D627FE" w:rsidRPr="00527D03">
        <w:rPr>
          <w:rFonts w:ascii="Times New Roman" w:hAnsi="Times New Roman" w:cs="Times New Roman"/>
          <w:szCs w:val="24"/>
        </w:rPr>
        <w:t>za</w:t>
      </w:r>
      <w:r w:rsidR="00FF2485" w:rsidRPr="00527D03">
        <w:rPr>
          <w:rFonts w:ascii="Times New Roman" w:hAnsi="Times New Roman" w:cs="Times New Roman"/>
          <w:szCs w:val="24"/>
        </w:rPr>
        <w:t> </w:t>
      </w:r>
      <w:r w:rsidR="00851528" w:rsidRPr="00527D03">
        <w:rPr>
          <w:rFonts w:ascii="Times New Roman" w:hAnsi="Times New Roman" w:cs="Times New Roman"/>
          <w:szCs w:val="24"/>
        </w:rPr>
        <w:t>rok</w:t>
      </w:r>
      <w:r w:rsidRPr="00527D03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527D03">
        <w:rPr>
          <w:rFonts w:ascii="Times New Roman" w:hAnsi="Times New Roman" w:cs="Times New Roman"/>
          <w:szCs w:val="24"/>
        </w:rPr>
        <w:t>ajících vztah k požární ochraně,</w:t>
      </w:r>
    </w:p>
    <w:p w14:paraId="456FA89F" w14:textId="77777777" w:rsidR="00DF23DF" w:rsidRPr="00527D03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>starosta obce</w:t>
      </w:r>
      <w:r w:rsidR="00CA06C9" w:rsidRPr="00527D03">
        <w:rPr>
          <w:rFonts w:ascii="Times New Roman" w:hAnsi="Times New Roman" w:cs="Times New Roman"/>
          <w:szCs w:val="24"/>
        </w:rPr>
        <w:t xml:space="preserve"> </w:t>
      </w:r>
      <w:r w:rsidR="007335C2" w:rsidRPr="00527D03">
        <w:rPr>
          <w:rFonts w:ascii="Times New Roman" w:hAnsi="Times New Roman" w:cs="Times New Roman"/>
          <w:szCs w:val="24"/>
        </w:rPr>
        <w:t>–</w:t>
      </w:r>
      <w:r w:rsidR="007B7B89" w:rsidRPr="00527D03">
        <w:rPr>
          <w:rFonts w:ascii="Times New Roman" w:hAnsi="Times New Roman" w:cs="Times New Roman"/>
          <w:szCs w:val="24"/>
        </w:rPr>
        <w:t> </w:t>
      </w:r>
      <w:r w:rsidRPr="00527D03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527D03">
        <w:rPr>
          <w:rFonts w:ascii="Times New Roman" w:eastAsia="Arial" w:hAnsi="Times New Roman" w:cs="Times New Roman"/>
          <w:szCs w:val="24"/>
        </w:rPr>
        <w:t> </w:t>
      </w:r>
      <w:r w:rsidRPr="00527D03">
        <w:rPr>
          <w:rFonts w:ascii="Times New Roman" w:eastAsia="Arial" w:hAnsi="Times New Roman" w:cs="Times New Roman"/>
          <w:szCs w:val="24"/>
        </w:rPr>
        <w:t>obci</w:t>
      </w:r>
      <w:r w:rsidR="007B7B89" w:rsidRPr="00527D03">
        <w:rPr>
          <w:rFonts w:ascii="Times New Roman" w:eastAsia="Arial" w:hAnsi="Times New Roman" w:cs="Times New Roman"/>
          <w:szCs w:val="24"/>
        </w:rPr>
        <w:t xml:space="preserve"> </w:t>
      </w:r>
      <w:r w:rsidRPr="00527D03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67A4A424" w14:textId="77777777" w:rsidR="0015462E" w:rsidRPr="00527D03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3239E4C0" w14:textId="77777777" w:rsidR="001F713F" w:rsidRPr="00527D03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>Článek 3</w:t>
      </w:r>
    </w:p>
    <w:p w14:paraId="72097443" w14:textId="77777777" w:rsidR="001F713F" w:rsidRPr="00527D03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>Podmínky pož</w:t>
      </w:r>
      <w:r w:rsidR="008E24E6" w:rsidRPr="00527D03">
        <w:rPr>
          <w:rFonts w:ascii="Times New Roman" w:hAnsi="Times New Roman" w:cs="Times New Roman"/>
          <w:b/>
          <w:szCs w:val="24"/>
        </w:rPr>
        <w:t>ární bezpečnosti při činnostech a</w:t>
      </w:r>
      <w:r w:rsidRPr="00527D03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527D03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527D03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527D03">
        <w:rPr>
          <w:rFonts w:ascii="Times New Roman" w:hAnsi="Times New Roman" w:cs="Times New Roman"/>
          <w:b/>
          <w:szCs w:val="24"/>
        </w:rPr>
        <w:t>situaci</w:t>
      </w:r>
    </w:p>
    <w:p w14:paraId="6FBE185C" w14:textId="77777777" w:rsidR="001F713F" w:rsidRPr="00527D03" w:rsidRDefault="001F713F" w:rsidP="00137679">
      <w:pPr>
        <w:rPr>
          <w:rFonts w:cs="Times New Roman"/>
          <w:sz w:val="24"/>
          <w:szCs w:val="24"/>
        </w:rPr>
      </w:pPr>
    </w:p>
    <w:p w14:paraId="6AB98285" w14:textId="77777777" w:rsidR="008B0A21" w:rsidRPr="00527D03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527D03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527D03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9D12751" w14:textId="77777777" w:rsidR="00A2253C" w:rsidRPr="00527D03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527D03">
        <w:rPr>
          <w:rFonts w:cs="Times New Roman"/>
          <w:color w:val="000000"/>
          <w:sz w:val="24"/>
          <w:szCs w:val="24"/>
        </w:rPr>
        <w:t>stanoví kraj svým nařízením.</w:t>
      </w:r>
      <w:r w:rsidRPr="00527D03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527D03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7DE4A0F" w14:textId="77777777" w:rsidR="00774374" w:rsidRPr="00527D03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rFonts w:cs="Times New Roman"/>
          <w:color w:val="000000"/>
          <w:sz w:val="24"/>
          <w:szCs w:val="24"/>
        </w:rPr>
        <w:lastRenderedPageBreak/>
        <w:t>Obec</w:t>
      </w:r>
      <w:r w:rsidR="00774374" w:rsidRPr="00527D03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527D03">
        <w:rPr>
          <w:rFonts w:cs="Times New Roman"/>
          <w:color w:val="000000"/>
          <w:sz w:val="24"/>
          <w:szCs w:val="24"/>
        </w:rPr>
        <w:t>ýšeným nebezpečím vzniku požáru</w:t>
      </w:r>
      <w:r w:rsidR="00CC0C69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45CBF00D" w14:textId="77777777" w:rsidR="00AB1F05" w:rsidRDefault="00AB1F05" w:rsidP="00137679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3BC4EAF4" w14:textId="77777777" w:rsidR="001F713F" w:rsidRPr="00527D03" w:rsidRDefault="001F713F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rFonts w:cs="Times New Roman"/>
          <w:b/>
          <w:sz w:val="24"/>
          <w:szCs w:val="24"/>
        </w:rPr>
        <w:t>Článek 4</w:t>
      </w:r>
    </w:p>
    <w:p w14:paraId="0C767061" w14:textId="77777777" w:rsidR="001F713F" w:rsidRPr="00527D03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527D03">
        <w:rPr>
          <w:rFonts w:ascii="Times New Roman" w:hAnsi="Times New Roman" w:cs="Times New Roman"/>
          <w:b/>
          <w:szCs w:val="24"/>
        </w:rPr>
        <w:t>v obci</w:t>
      </w:r>
    </w:p>
    <w:p w14:paraId="36C1F5A2" w14:textId="77777777" w:rsidR="001F713F" w:rsidRPr="00527D03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9F90AC3" w14:textId="77777777" w:rsidR="001F713F" w:rsidRPr="00527D03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527D03">
        <w:rPr>
          <w:rFonts w:ascii="Times New Roman" w:hAnsi="Times New Roman" w:cs="Times New Roman"/>
          <w:szCs w:val="24"/>
        </w:rPr>
        <w:t>na území</w:t>
      </w:r>
      <w:r w:rsidRPr="00527D03">
        <w:rPr>
          <w:rFonts w:ascii="Times New Roman" w:hAnsi="Times New Roman" w:cs="Times New Roman"/>
          <w:szCs w:val="24"/>
        </w:rPr>
        <w:t xml:space="preserve"> </w:t>
      </w:r>
      <w:r w:rsidR="00866124" w:rsidRPr="00527D03">
        <w:rPr>
          <w:rFonts w:ascii="Times New Roman" w:hAnsi="Times New Roman" w:cs="Times New Roman"/>
          <w:szCs w:val="24"/>
        </w:rPr>
        <w:t>obce</w:t>
      </w:r>
      <w:r w:rsidR="00ED1A92" w:rsidRPr="00527D03">
        <w:rPr>
          <w:rFonts w:ascii="Times New Roman" w:hAnsi="Times New Roman" w:cs="Times New Roman"/>
          <w:szCs w:val="24"/>
        </w:rPr>
        <w:t xml:space="preserve"> </w:t>
      </w:r>
      <w:r w:rsidRPr="00527D03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527D03">
        <w:rPr>
          <w:rFonts w:ascii="Times New Roman" w:hAnsi="Times New Roman" w:cs="Times New Roman"/>
          <w:szCs w:val="24"/>
        </w:rPr>
        <w:t>.</w:t>
      </w:r>
    </w:p>
    <w:p w14:paraId="721EBC8B" w14:textId="77777777" w:rsidR="001F713F" w:rsidRPr="00527D03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27D03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527D03">
        <w:rPr>
          <w:rFonts w:ascii="Times New Roman" w:hAnsi="Times New Roman" w:cs="Times New Roman"/>
          <w:szCs w:val="24"/>
        </w:rPr>
        <w:t>ohlašovnou</w:t>
      </w:r>
      <w:r w:rsidR="006A53F3" w:rsidRPr="00527D03">
        <w:rPr>
          <w:rFonts w:ascii="Times New Roman" w:hAnsi="Times New Roman" w:cs="Times New Roman"/>
          <w:szCs w:val="24"/>
        </w:rPr>
        <w:t xml:space="preserve"> požárů</w:t>
      </w:r>
      <w:r w:rsidRPr="00527D03">
        <w:rPr>
          <w:rFonts w:ascii="Times New Roman" w:hAnsi="Times New Roman" w:cs="Times New Roman"/>
          <w:szCs w:val="24"/>
        </w:rPr>
        <w:t xml:space="preserve"> </w:t>
      </w:r>
      <w:r w:rsidR="006A53F3" w:rsidRPr="00527D03">
        <w:rPr>
          <w:rFonts w:ascii="Times New Roman" w:hAnsi="Times New Roman" w:cs="Times New Roman"/>
          <w:szCs w:val="24"/>
        </w:rPr>
        <w:t>uveden</w:t>
      </w:r>
      <w:r w:rsidR="00CA06C9" w:rsidRPr="00527D03">
        <w:rPr>
          <w:rFonts w:ascii="Times New Roman" w:hAnsi="Times New Roman" w:cs="Times New Roman"/>
          <w:szCs w:val="24"/>
        </w:rPr>
        <w:t>ou</w:t>
      </w:r>
      <w:r w:rsidRPr="00527D03">
        <w:rPr>
          <w:rFonts w:ascii="Times New Roman" w:hAnsi="Times New Roman" w:cs="Times New Roman"/>
          <w:szCs w:val="24"/>
        </w:rPr>
        <w:t xml:space="preserve"> v čl. 7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527D03">
        <w:rPr>
          <w:rFonts w:ascii="Times New Roman" w:hAnsi="Times New Roman" w:cs="Times New Roman"/>
          <w:szCs w:val="24"/>
        </w:rPr>
        <w:t xml:space="preserve">.  </w:t>
      </w:r>
    </w:p>
    <w:p w14:paraId="20341B4E" w14:textId="77777777" w:rsidR="00A64BCA" w:rsidRPr="00527D03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A084E17" w14:textId="77777777" w:rsidR="001F713F" w:rsidRPr="00527D03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>Článek 5</w:t>
      </w:r>
    </w:p>
    <w:p w14:paraId="7BA87828" w14:textId="77777777" w:rsidR="001F713F" w:rsidRPr="00527D03" w:rsidRDefault="00F12525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 Liběšice</w:t>
      </w:r>
      <w:r w:rsidR="001F713F" w:rsidRPr="00527D03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09169264" w14:textId="77777777" w:rsidR="001F713F" w:rsidRPr="00527D03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41FAC38B" w14:textId="77777777" w:rsidR="00AB3A3D" w:rsidRPr="00527D03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527D03">
        <w:rPr>
          <w:rFonts w:ascii="Times New Roman" w:hAnsi="Times New Roman"/>
          <w:szCs w:val="24"/>
        </w:rPr>
        <w:t xml:space="preserve">Dislokace, kategorie a početní stav </w:t>
      </w:r>
      <w:r w:rsidR="00F12525">
        <w:rPr>
          <w:rFonts w:ascii="Times New Roman" w:hAnsi="Times New Roman"/>
          <w:szCs w:val="24"/>
        </w:rPr>
        <w:t>JSDH Liběšice</w:t>
      </w:r>
      <w:r w:rsidRPr="00527D03">
        <w:rPr>
          <w:rFonts w:ascii="Times New Roman" w:hAnsi="Times New Roman"/>
          <w:szCs w:val="24"/>
        </w:rPr>
        <w:t xml:space="preserve"> a její vybavení požární technikou a</w:t>
      </w:r>
      <w:r w:rsidR="001D00D0" w:rsidRPr="00527D03">
        <w:rPr>
          <w:rFonts w:ascii="Times New Roman" w:hAnsi="Times New Roman"/>
          <w:szCs w:val="24"/>
        </w:rPr>
        <w:t> </w:t>
      </w:r>
      <w:r w:rsidRPr="00527D03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527D03">
        <w:rPr>
          <w:rFonts w:ascii="Times New Roman" w:hAnsi="Times New Roman"/>
          <w:szCs w:val="24"/>
        </w:rPr>
        <w:t>2</w:t>
      </w:r>
      <w:r w:rsidRPr="00527D03">
        <w:rPr>
          <w:rFonts w:ascii="Times New Roman" w:hAnsi="Times New Roman"/>
          <w:szCs w:val="24"/>
        </w:rPr>
        <w:t xml:space="preserve">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527D03">
        <w:rPr>
          <w:rFonts w:ascii="Times New Roman" w:hAnsi="Times New Roman"/>
          <w:szCs w:val="24"/>
        </w:rPr>
        <w:t xml:space="preserve">.  </w:t>
      </w:r>
    </w:p>
    <w:p w14:paraId="4C2C94B2" w14:textId="77777777" w:rsidR="00A64BCA" w:rsidRPr="00527D03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5514B66" w14:textId="77777777" w:rsidR="001F713F" w:rsidRPr="00E86FAF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6</w:t>
      </w:r>
    </w:p>
    <w:p w14:paraId="7AC686FB" w14:textId="77777777" w:rsidR="001F713F" w:rsidRPr="00E86FA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2D353FD9" w14:textId="77777777" w:rsidR="001F713F" w:rsidRPr="00CC0C69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C0C6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6EDF3AA0" w14:textId="77777777" w:rsidR="001F713F" w:rsidRPr="00CC0C69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4D90151" w14:textId="77777777" w:rsidR="00B33744" w:rsidRPr="00CC0C69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C0C6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AB1F05" w:rsidRPr="009F6EEE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AB1F05" w:rsidRPr="009F6EEE">
        <w:rPr>
          <w:rFonts w:ascii="Times New Roman" w:hAnsi="Times New Roman" w:cs="Times New Roman"/>
          <w:szCs w:val="24"/>
          <w:vertAlign w:val="superscript"/>
        </w:rPr>
        <w:t>)</w:t>
      </w:r>
      <w:r w:rsidRPr="00CC0C69">
        <w:rPr>
          <w:rFonts w:ascii="Times New Roman" w:hAnsi="Times New Roman" w:cs="Times New Roman"/>
          <w:szCs w:val="24"/>
        </w:rPr>
        <w:t xml:space="preserve">   </w:t>
      </w:r>
    </w:p>
    <w:p w14:paraId="14143734" w14:textId="77777777" w:rsidR="00FA55E4" w:rsidRPr="00CC0C69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C0C69">
        <w:rPr>
          <w:rFonts w:ascii="Times New Roman" w:hAnsi="Times New Roman" w:cs="Times New Roman"/>
          <w:szCs w:val="24"/>
        </w:rPr>
        <w:t>Obec nad rámec výše uvedeného nařízení stanoví další zdroj</w:t>
      </w:r>
      <w:r w:rsidR="001B0674">
        <w:rPr>
          <w:rFonts w:ascii="Times New Roman" w:hAnsi="Times New Roman" w:cs="Times New Roman"/>
          <w:szCs w:val="24"/>
        </w:rPr>
        <w:t>e</w:t>
      </w:r>
      <w:r w:rsidRPr="00CC0C69">
        <w:rPr>
          <w:rFonts w:ascii="Times New Roman" w:hAnsi="Times New Roman" w:cs="Times New Roman"/>
          <w:szCs w:val="24"/>
        </w:rPr>
        <w:t xml:space="preserve"> vody pro hašení požárů</w:t>
      </w:r>
      <w:r w:rsidR="0027037E">
        <w:rPr>
          <w:rFonts w:ascii="Times New Roman" w:hAnsi="Times New Roman" w:cs="Times New Roman"/>
          <w:szCs w:val="24"/>
        </w:rPr>
        <w:t xml:space="preserve">, kterými jsou rybníky </w:t>
      </w:r>
      <w:r w:rsidR="008149E2">
        <w:rPr>
          <w:rFonts w:ascii="Times New Roman" w:hAnsi="Times New Roman" w:cs="Times New Roman"/>
          <w:szCs w:val="24"/>
        </w:rPr>
        <w:t xml:space="preserve">ve vlastnictví obce </w:t>
      </w:r>
      <w:r w:rsidR="0027037E">
        <w:rPr>
          <w:rFonts w:ascii="Times New Roman" w:hAnsi="Times New Roman" w:cs="Times New Roman"/>
          <w:szCs w:val="24"/>
        </w:rPr>
        <w:t>v místních částech Mladé a Srdov.</w:t>
      </w:r>
    </w:p>
    <w:p w14:paraId="669670E6" w14:textId="77777777" w:rsidR="00F44EB5" w:rsidRPr="00CC0C69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CC0C69">
        <w:rPr>
          <w:iCs/>
          <w:sz w:val="24"/>
          <w:szCs w:val="24"/>
        </w:rPr>
        <w:t>Povinnosti vztahující se ke zdrojům vody pro hašení požárů jsou upraveny zákonem.</w:t>
      </w:r>
      <w:r w:rsidRPr="00CC0C69">
        <w:rPr>
          <w:rStyle w:val="Znakapoznpodarou"/>
          <w:sz w:val="24"/>
          <w:szCs w:val="24"/>
        </w:rPr>
        <w:footnoteReference w:id="4"/>
      </w:r>
      <w:r w:rsidRPr="00CC0C69">
        <w:rPr>
          <w:sz w:val="24"/>
          <w:szCs w:val="24"/>
          <w:vertAlign w:val="superscript"/>
        </w:rPr>
        <w:t>)</w:t>
      </w:r>
    </w:p>
    <w:p w14:paraId="34760B6F" w14:textId="77777777" w:rsidR="00162A13" w:rsidRPr="00E86FAF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FA18009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7</w:t>
      </w:r>
    </w:p>
    <w:p w14:paraId="61B9A386" w14:textId="77777777" w:rsidR="001F713F" w:rsidRPr="00E86FAF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E86FAF">
        <w:rPr>
          <w:rFonts w:ascii="Times New Roman" w:hAnsi="Times New Roman" w:cs="Times New Roman"/>
          <w:b/>
          <w:szCs w:val="24"/>
        </w:rPr>
        <w:t xml:space="preserve"> a další</w:t>
      </w:r>
      <w:r w:rsidRPr="00E86FAF">
        <w:rPr>
          <w:rFonts w:ascii="Times New Roman" w:hAnsi="Times New Roman" w:cs="Times New Roman"/>
          <w:b/>
          <w:szCs w:val="24"/>
        </w:rPr>
        <w:t>ch</w:t>
      </w:r>
      <w:r w:rsidR="001F713F" w:rsidRPr="00E86FAF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C325BF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E8BD09A" w14:textId="77777777" w:rsidR="00E45825" w:rsidRPr="00284EF6" w:rsidRDefault="00401A45" w:rsidP="00CC0C6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84EF6">
        <w:rPr>
          <w:rFonts w:ascii="Times New Roman" w:hAnsi="Times New Roman" w:cs="Times New Roman"/>
          <w:szCs w:val="24"/>
        </w:rPr>
        <w:t>Obec</w:t>
      </w:r>
      <w:r w:rsidR="002B61B5" w:rsidRPr="00284EF6">
        <w:rPr>
          <w:rFonts w:ascii="Times New Roman" w:hAnsi="Times New Roman" w:cs="Times New Roman"/>
          <w:szCs w:val="24"/>
        </w:rPr>
        <w:t xml:space="preserve"> </w:t>
      </w:r>
      <w:r w:rsidR="001F713F" w:rsidRPr="00284EF6">
        <w:rPr>
          <w:rFonts w:ascii="Times New Roman" w:hAnsi="Times New Roman" w:cs="Times New Roman"/>
          <w:szCs w:val="24"/>
        </w:rPr>
        <w:t xml:space="preserve">zřizuje </w:t>
      </w:r>
      <w:r w:rsidR="00ED6146" w:rsidRPr="00284EF6">
        <w:rPr>
          <w:rFonts w:ascii="Times New Roman" w:hAnsi="Times New Roman" w:cs="Times New Roman"/>
          <w:szCs w:val="24"/>
        </w:rPr>
        <w:t>ohlašovnu</w:t>
      </w:r>
      <w:r w:rsidR="001F713F" w:rsidRPr="00284EF6">
        <w:rPr>
          <w:rFonts w:ascii="Times New Roman" w:hAnsi="Times New Roman" w:cs="Times New Roman"/>
          <w:szCs w:val="24"/>
        </w:rPr>
        <w:t xml:space="preserve"> požárů</w:t>
      </w:r>
      <w:r w:rsidR="00D363A0" w:rsidRPr="00284EF6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284EF6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284EF6">
        <w:rPr>
          <w:rFonts w:ascii="Times New Roman" w:hAnsi="Times New Roman" w:cs="Times New Roman"/>
          <w:szCs w:val="24"/>
        </w:rPr>
        <w:t xml:space="preserve">, </w:t>
      </w:r>
      <w:r w:rsidR="00AB1F05" w:rsidRPr="0001217A">
        <w:rPr>
          <w:rFonts w:ascii="Times New Roman" w:hAnsi="Times New Roman" w:cs="Times New Roman"/>
          <w:szCs w:val="24"/>
        </w:rPr>
        <w:t>která je trvale označena tabulkou „Ohlašovna požárů“, která se nachází v budově Obecního úřadu obce</w:t>
      </w:r>
      <w:r w:rsidR="00AB1F05" w:rsidRPr="00DA4042">
        <w:rPr>
          <w:rFonts w:ascii="Times New Roman" w:hAnsi="Times New Roman" w:cs="Times New Roman"/>
          <w:szCs w:val="24"/>
        </w:rPr>
        <w:t xml:space="preserve"> na adrese </w:t>
      </w:r>
      <w:r w:rsidR="00AB1F05">
        <w:rPr>
          <w:rFonts w:ascii="Times New Roman" w:hAnsi="Times New Roman" w:cs="Times New Roman"/>
          <w:szCs w:val="24"/>
        </w:rPr>
        <w:t>Liběšice, č. p. 6</w:t>
      </w:r>
      <w:r w:rsidR="00AB1F05" w:rsidRPr="00DA4042">
        <w:rPr>
          <w:rFonts w:ascii="Times New Roman" w:hAnsi="Times New Roman" w:cs="Times New Roman"/>
          <w:szCs w:val="24"/>
        </w:rPr>
        <w:t xml:space="preserve">, telefonní číslo </w:t>
      </w:r>
      <w:r w:rsidR="00AB1F05">
        <w:rPr>
          <w:rFonts w:ascii="Times New Roman" w:hAnsi="Times New Roman" w:cs="Times New Roman"/>
          <w:szCs w:val="24"/>
        </w:rPr>
        <w:t>416 798 112 (v pracovní době úřadu)</w:t>
      </w:r>
      <w:r w:rsidR="00AB1F05" w:rsidRPr="00DA4042">
        <w:rPr>
          <w:rFonts w:ascii="Times New Roman" w:hAnsi="Times New Roman" w:cs="Times New Roman"/>
          <w:szCs w:val="24"/>
        </w:rPr>
        <w:t xml:space="preserve"> nebo </w:t>
      </w:r>
      <w:r w:rsidR="00AB1F05">
        <w:rPr>
          <w:rFonts w:ascii="Times New Roman" w:hAnsi="Times New Roman" w:cs="Times New Roman"/>
          <w:szCs w:val="24"/>
        </w:rPr>
        <w:t>723 569 711</w:t>
      </w:r>
      <w:r w:rsidR="00AB1F05" w:rsidRPr="00DA4042">
        <w:rPr>
          <w:rFonts w:ascii="Times New Roman" w:hAnsi="Times New Roman" w:cs="Times New Roman"/>
          <w:szCs w:val="24"/>
        </w:rPr>
        <w:t xml:space="preserve"> (</w:t>
      </w:r>
      <w:r w:rsidR="00AB1F05">
        <w:rPr>
          <w:rFonts w:ascii="Times New Roman" w:hAnsi="Times New Roman" w:cs="Times New Roman"/>
          <w:szCs w:val="24"/>
        </w:rPr>
        <w:t>starost</w:t>
      </w:r>
      <w:r w:rsidR="00AB1F05" w:rsidRPr="00DA4042">
        <w:rPr>
          <w:rFonts w:ascii="Times New Roman" w:hAnsi="Times New Roman" w:cs="Times New Roman"/>
          <w:szCs w:val="24"/>
        </w:rPr>
        <w:t>a obce).</w:t>
      </w:r>
    </w:p>
    <w:p w14:paraId="14CE70F9" w14:textId="77777777" w:rsidR="00FF2485" w:rsidRPr="00E86FAF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szCs w:val="24"/>
        </w:rPr>
        <w:t>Obec</w:t>
      </w:r>
      <w:r w:rsidR="00FF2485" w:rsidRPr="00E86FAF">
        <w:rPr>
          <w:rFonts w:ascii="Times New Roman" w:hAnsi="Times New Roman" w:cs="Times New Roman"/>
          <w:szCs w:val="24"/>
        </w:rPr>
        <w:t xml:space="preserve"> </w:t>
      </w:r>
      <w:r w:rsidR="00F12525">
        <w:rPr>
          <w:rFonts w:ascii="Times New Roman" w:hAnsi="Times New Roman" w:cs="Times New Roman"/>
          <w:szCs w:val="24"/>
        </w:rPr>
        <w:t>ne</w:t>
      </w:r>
      <w:r w:rsidR="00FF2485" w:rsidRPr="00E86FAF">
        <w:rPr>
          <w:rFonts w:ascii="Times New Roman" w:hAnsi="Times New Roman" w:cs="Times New Roman"/>
          <w:szCs w:val="24"/>
        </w:rPr>
        <w:t>zřizuje další míst</w:t>
      </w:r>
      <w:r w:rsidR="00F1175B">
        <w:rPr>
          <w:rFonts w:ascii="Times New Roman" w:hAnsi="Times New Roman" w:cs="Times New Roman"/>
          <w:szCs w:val="24"/>
        </w:rPr>
        <w:t>o</w:t>
      </w:r>
      <w:r w:rsidR="00FF2485" w:rsidRPr="00E86FAF">
        <w:rPr>
          <w:rFonts w:ascii="Times New Roman" w:hAnsi="Times New Roman" w:cs="Times New Roman"/>
          <w:szCs w:val="24"/>
        </w:rPr>
        <w:t xml:space="preserve"> pro hlášení požárů, kter</w:t>
      </w:r>
      <w:r w:rsidR="00F1175B">
        <w:rPr>
          <w:rFonts w:ascii="Times New Roman" w:hAnsi="Times New Roman" w:cs="Times New Roman"/>
          <w:szCs w:val="24"/>
        </w:rPr>
        <w:t>é</w:t>
      </w:r>
      <w:r w:rsidR="00FF2485" w:rsidRPr="00E86FAF">
        <w:rPr>
          <w:rFonts w:ascii="Times New Roman" w:hAnsi="Times New Roman" w:cs="Times New Roman"/>
          <w:szCs w:val="24"/>
        </w:rPr>
        <w:t xml:space="preserve"> </w:t>
      </w:r>
      <w:r w:rsidR="00F1175B">
        <w:rPr>
          <w:rFonts w:ascii="Times New Roman" w:hAnsi="Times New Roman" w:cs="Times New Roman"/>
          <w:szCs w:val="24"/>
        </w:rPr>
        <w:t>je</w:t>
      </w:r>
      <w:r w:rsidR="00FF2485" w:rsidRPr="00E86FAF">
        <w:rPr>
          <w:rFonts w:ascii="Times New Roman" w:hAnsi="Times New Roman" w:cs="Times New Roman"/>
          <w:szCs w:val="24"/>
        </w:rPr>
        <w:t xml:space="preserve"> trvale označen</w:t>
      </w:r>
      <w:r w:rsidR="00F1175B">
        <w:rPr>
          <w:rFonts w:ascii="Times New Roman" w:hAnsi="Times New Roman" w:cs="Times New Roman"/>
          <w:szCs w:val="24"/>
        </w:rPr>
        <w:t>o</w:t>
      </w:r>
      <w:r w:rsidR="00FF2485" w:rsidRPr="00E86FAF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F12525">
        <w:rPr>
          <w:rFonts w:ascii="Times New Roman" w:hAnsi="Times New Roman" w:cs="Times New Roman"/>
          <w:szCs w:val="24"/>
        </w:rPr>
        <w:t>.</w:t>
      </w:r>
    </w:p>
    <w:p w14:paraId="4ED0CFCE" w14:textId="77777777" w:rsidR="007F756B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3BC0F963" w14:textId="77777777" w:rsidR="001F713F" w:rsidRPr="00E86FAF" w:rsidRDefault="00AB1F05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  <w:r w:rsidR="001F713F" w:rsidRPr="00E86FAF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752C25DA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9B502B3" w14:textId="77777777" w:rsidR="001F713F" w:rsidRPr="00E86FAF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70355315" w14:textId="77777777" w:rsidR="00F12525" w:rsidRPr="00A64BCA" w:rsidRDefault="00F12525" w:rsidP="00F12525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4BCA">
        <w:rPr>
          <w:rFonts w:ascii="Times New Roman" w:hAnsi="Times New Roman" w:cs="Times New Roman"/>
          <w:szCs w:val="24"/>
        </w:rPr>
        <w:t>Vyhlášení požárního poplachu</w:t>
      </w:r>
      <w:r>
        <w:rPr>
          <w:rFonts w:ascii="Times New Roman" w:hAnsi="Times New Roman" w:cs="Times New Roman"/>
          <w:szCs w:val="24"/>
        </w:rPr>
        <w:t xml:space="preserve"> se</w:t>
      </w:r>
      <w:r w:rsidRPr="00A64BCA">
        <w:rPr>
          <w:rFonts w:ascii="Times New Roman" w:hAnsi="Times New Roman" w:cs="Times New Roman"/>
          <w:szCs w:val="24"/>
        </w:rPr>
        <w:t xml:space="preserve"> v obci provádí signálem „POŽÁRNÍ POPLACH“, který je vyhlašován přerušovaným tónem sirény po dobu jedné minuty (25 vteřin tón – 10 vteřin přestávka – 25 vteřin tón).</w:t>
      </w:r>
    </w:p>
    <w:p w14:paraId="48C14676" w14:textId="77777777" w:rsidR="00F12525" w:rsidRPr="00C52CD5" w:rsidRDefault="00F12525" w:rsidP="00F12525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22BE7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 1 se požární p</w:t>
      </w:r>
      <w:r>
        <w:rPr>
          <w:rFonts w:ascii="Times New Roman" w:hAnsi="Times New Roman" w:cs="Times New Roman"/>
          <w:szCs w:val="24"/>
        </w:rPr>
        <w:t>oplach vyhlašuje bezdrátovým obecním rozhlasem a mobilním rozhlasem (zasílání SMS zpráv registrovaným občanům obce) nebo přímým voláním „Hoří“ od úst k ústům.</w:t>
      </w:r>
    </w:p>
    <w:p w14:paraId="39B90432" w14:textId="77777777" w:rsidR="00FF390A" w:rsidRPr="00E86FAF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09E2B827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9</w:t>
      </w:r>
    </w:p>
    <w:p w14:paraId="59BF564E" w14:textId="77777777" w:rsidR="001F713F" w:rsidRPr="00E86FA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C5ED9A3" w14:textId="77777777" w:rsidR="001F713F" w:rsidRPr="00E86FA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DCFF9E2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2EB251BB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E86FAF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E86FAF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E86FAF">
        <w:rPr>
          <w:rFonts w:ascii="Times New Roman" w:hAnsi="Times New Roman" w:cs="Times New Roman"/>
          <w:szCs w:val="24"/>
          <w:vertAlign w:val="superscript"/>
        </w:rPr>
        <w:t>)</w:t>
      </w:r>
      <w:r w:rsidRPr="00E86FAF">
        <w:rPr>
          <w:rFonts w:ascii="Times New Roman" w:hAnsi="Times New Roman" w:cs="Times New Roman"/>
          <w:szCs w:val="24"/>
        </w:rPr>
        <w:t xml:space="preserve"> je uveden v příloze č. </w:t>
      </w:r>
      <w:r w:rsidR="00E86FAF">
        <w:rPr>
          <w:rFonts w:ascii="Times New Roman" w:hAnsi="Times New Roman" w:cs="Times New Roman"/>
          <w:szCs w:val="24"/>
        </w:rPr>
        <w:t>1</w:t>
      </w:r>
      <w:r w:rsidRPr="00E86FAF">
        <w:rPr>
          <w:rFonts w:ascii="Times New Roman" w:hAnsi="Times New Roman" w:cs="Times New Roman"/>
          <w:szCs w:val="24"/>
        </w:rPr>
        <w:t xml:space="preserve">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E86FAF">
        <w:rPr>
          <w:rFonts w:ascii="Times New Roman" w:hAnsi="Times New Roman" w:cs="Times New Roman"/>
          <w:szCs w:val="24"/>
        </w:rPr>
        <w:t>.</w:t>
      </w:r>
    </w:p>
    <w:p w14:paraId="09F64BE1" w14:textId="77777777" w:rsidR="005E27D2" w:rsidRPr="00E86FAF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8C99B27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10</w:t>
      </w:r>
    </w:p>
    <w:p w14:paraId="79520BA5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5B95A908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7828DEC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F12525">
        <w:rPr>
          <w:rFonts w:ascii="Times New Roman" w:hAnsi="Times New Roman" w:cs="Times New Roman"/>
          <w:szCs w:val="24"/>
        </w:rPr>
        <w:t>1/2017</w:t>
      </w:r>
      <w:r>
        <w:rPr>
          <w:rFonts w:ascii="Times New Roman" w:hAnsi="Times New Roman" w:cs="Times New Roman"/>
          <w:szCs w:val="24"/>
        </w:rPr>
        <w:t xml:space="preserve">, </w:t>
      </w:r>
      <w:r w:rsidR="00F12525">
        <w:rPr>
          <w:rFonts w:ascii="Times New Roman" w:hAnsi="Times New Roman" w:cs="Times New Roman"/>
          <w:szCs w:val="24"/>
        </w:rPr>
        <w:t>p</w:t>
      </w:r>
      <w:r w:rsidR="00F1175B">
        <w:rPr>
          <w:rFonts w:ascii="Times New Roman" w:hAnsi="Times New Roman" w:cs="Times New Roman"/>
          <w:szCs w:val="24"/>
        </w:rPr>
        <w:t>ožární řád</w:t>
      </w:r>
      <w:r>
        <w:rPr>
          <w:rFonts w:ascii="Times New Roman" w:hAnsi="Times New Roman" w:cs="Times New Roman"/>
          <w:szCs w:val="24"/>
        </w:rPr>
        <w:t xml:space="preserve">, ze dne </w:t>
      </w:r>
      <w:r w:rsidR="00F12525">
        <w:rPr>
          <w:rFonts w:ascii="Times New Roman" w:hAnsi="Times New Roman" w:cs="Times New Roman"/>
          <w:szCs w:val="24"/>
        </w:rPr>
        <w:t>19. 6. 2017</w:t>
      </w:r>
      <w:r>
        <w:rPr>
          <w:rFonts w:ascii="Times New Roman" w:hAnsi="Times New Roman" w:cs="Times New Roman"/>
          <w:szCs w:val="24"/>
        </w:rPr>
        <w:t>.</w:t>
      </w:r>
    </w:p>
    <w:p w14:paraId="068B4D70" w14:textId="77777777" w:rsidR="00CC0C69" w:rsidRDefault="00CC0C69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92665BB" w14:textId="77777777" w:rsidR="0094233E" w:rsidRPr="00E86FAF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Článek </w:t>
      </w:r>
      <w:r w:rsidR="00CC0C69">
        <w:rPr>
          <w:rFonts w:ascii="Times New Roman" w:hAnsi="Times New Roman" w:cs="Times New Roman"/>
          <w:b/>
          <w:szCs w:val="24"/>
        </w:rPr>
        <w:t>11</w:t>
      </w:r>
    </w:p>
    <w:p w14:paraId="41197892" w14:textId="77777777" w:rsidR="00D254EF" w:rsidRPr="00E86FAF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Účinnost</w:t>
      </w:r>
    </w:p>
    <w:p w14:paraId="09335761" w14:textId="77777777" w:rsidR="00D254EF" w:rsidRPr="00E86FAF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1ABCBA7" w14:textId="77777777" w:rsidR="00D254EF" w:rsidRPr="00E86FAF" w:rsidRDefault="00236FA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vyhláška nabývá účinnosti </w:t>
      </w:r>
      <w:r w:rsidR="00F12525">
        <w:rPr>
          <w:rFonts w:ascii="Times New Roman" w:hAnsi="Times New Roman" w:cs="Times New Roman"/>
          <w:szCs w:val="24"/>
        </w:rPr>
        <w:t>počátkem patnáctého dne následujícího po dni jejího vyhlášení.</w:t>
      </w:r>
    </w:p>
    <w:p w14:paraId="06B08DFA" w14:textId="77777777" w:rsidR="0006371D" w:rsidRPr="00E86FAF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E436E29" w14:textId="77777777" w:rsidR="007A5F97" w:rsidRPr="00E86FAF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BE5F988" w14:textId="77777777" w:rsidR="004C78D8" w:rsidRPr="00E86FAF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0A299B2" w14:textId="77777777" w:rsidR="005B0499" w:rsidRPr="00E86FAF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8EEF97C" w14:textId="77777777" w:rsidR="005B0499" w:rsidRPr="00820187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2E5F041" w14:textId="77777777" w:rsidR="00362857" w:rsidRPr="00820187" w:rsidRDefault="00BF2CF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820187">
        <w:rPr>
          <w:rFonts w:ascii="Times New Roman" w:hAnsi="Times New Roman" w:cs="Times New Roman"/>
          <w:szCs w:val="24"/>
        </w:rPr>
        <w:br/>
      </w:r>
    </w:p>
    <w:p w14:paraId="4A3EA356" w14:textId="77777777" w:rsidR="00820187" w:rsidRPr="00820187" w:rsidRDefault="00820187" w:rsidP="00820187">
      <w:pPr>
        <w:autoSpaceDN w:val="0"/>
        <w:adjustRightInd w:val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0187" w:rsidRPr="00820187" w14:paraId="7799376D" w14:textId="77777777" w:rsidTr="00C8576C">
        <w:tc>
          <w:tcPr>
            <w:tcW w:w="4606" w:type="dxa"/>
          </w:tcPr>
          <w:p w14:paraId="600CFD26" w14:textId="77777777" w:rsidR="00820187" w:rsidRPr="00820187" w:rsidRDefault="00820187" w:rsidP="00C8576C">
            <w:pPr>
              <w:jc w:val="center"/>
              <w:rPr>
                <w:sz w:val="24"/>
                <w:szCs w:val="24"/>
              </w:rPr>
            </w:pPr>
            <w:r w:rsidRPr="00820187">
              <w:rPr>
                <w:sz w:val="24"/>
                <w:szCs w:val="24"/>
              </w:rPr>
              <w:t>..........................................</w:t>
            </w:r>
          </w:p>
        </w:tc>
        <w:tc>
          <w:tcPr>
            <w:tcW w:w="4606" w:type="dxa"/>
          </w:tcPr>
          <w:p w14:paraId="6D5882A7" w14:textId="77777777" w:rsidR="00820187" w:rsidRPr="00820187" w:rsidRDefault="00820187" w:rsidP="00C8576C">
            <w:pPr>
              <w:jc w:val="center"/>
              <w:rPr>
                <w:sz w:val="24"/>
                <w:szCs w:val="24"/>
              </w:rPr>
            </w:pPr>
            <w:r w:rsidRPr="00820187">
              <w:rPr>
                <w:sz w:val="24"/>
                <w:szCs w:val="24"/>
              </w:rPr>
              <w:t>...............................................</w:t>
            </w:r>
          </w:p>
        </w:tc>
      </w:tr>
      <w:tr w:rsidR="00820187" w:rsidRPr="00820187" w14:paraId="400B00D0" w14:textId="77777777" w:rsidTr="00C8576C">
        <w:tc>
          <w:tcPr>
            <w:tcW w:w="4606" w:type="dxa"/>
          </w:tcPr>
          <w:p w14:paraId="4BF04D0E" w14:textId="06CF2770" w:rsidR="00820187" w:rsidRPr="00820187" w:rsidRDefault="00F248B9" w:rsidP="00C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Kovrzek</w:t>
            </w:r>
          </w:p>
          <w:p w14:paraId="5CC8E0AF" w14:textId="77777777" w:rsidR="00820187" w:rsidRPr="00820187" w:rsidRDefault="00820187" w:rsidP="00C8576C">
            <w:pPr>
              <w:jc w:val="center"/>
              <w:rPr>
                <w:sz w:val="24"/>
                <w:szCs w:val="24"/>
              </w:rPr>
            </w:pPr>
            <w:r w:rsidRPr="00820187">
              <w:rPr>
                <w:sz w:val="24"/>
                <w:szCs w:val="24"/>
              </w:rPr>
              <w:t>místostarosta</w:t>
            </w:r>
          </w:p>
        </w:tc>
        <w:tc>
          <w:tcPr>
            <w:tcW w:w="4606" w:type="dxa"/>
          </w:tcPr>
          <w:p w14:paraId="2160882C" w14:textId="77777777" w:rsidR="00820187" w:rsidRPr="00820187" w:rsidRDefault="00F12525" w:rsidP="00C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Dagmar Tafa</w:t>
            </w:r>
            <w:r w:rsidR="0026701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ová</w:t>
            </w:r>
          </w:p>
          <w:p w14:paraId="0F54B75C" w14:textId="77777777" w:rsidR="00820187" w:rsidRPr="00820187" w:rsidRDefault="00820187" w:rsidP="00C8576C">
            <w:pPr>
              <w:jc w:val="center"/>
              <w:rPr>
                <w:sz w:val="24"/>
                <w:szCs w:val="24"/>
              </w:rPr>
            </w:pPr>
            <w:r w:rsidRPr="00820187">
              <w:rPr>
                <w:sz w:val="24"/>
                <w:szCs w:val="24"/>
              </w:rPr>
              <w:t>starost</w:t>
            </w:r>
            <w:r w:rsidR="00F12525">
              <w:rPr>
                <w:sz w:val="24"/>
                <w:szCs w:val="24"/>
              </w:rPr>
              <w:t>k</w:t>
            </w:r>
            <w:r w:rsidRPr="00820187">
              <w:rPr>
                <w:sz w:val="24"/>
                <w:szCs w:val="24"/>
              </w:rPr>
              <w:t>a</w:t>
            </w:r>
          </w:p>
        </w:tc>
      </w:tr>
    </w:tbl>
    <w:p w14:paraId="012B14D7" w14:textId="77777777" w:rsidR="00820187" w:rsidRPr="00820187" w:rsidRDefault="00820187" w:rsidP="00820187">
      <w:pPr>
        <w:rPr>
          <w:sz w:val="24"/>
          <w:szCs w:val="24"/>
        </w:rPr>
      </w:pPr>
    </w:p>
    <w:p w14:paraId="6CCB3772" w14:textId="77777777" w:rsidR="00236FAC" w:rsidRPr="00820187" w:rsidRDefault="00236FAC" w:rsidP="00236FAC">
      <w:pPr>
        <w:rPr>
          <w:sz w:val="24"/>
          <w:szCs w:val="24"/>
        </w:rPr>
      </w:pPr>
    </w:p>
    <w:p w14:paraId="4B1B0B39" w14:textId="77777777" w:rsidR="00236FAC" w:rsidRPr="00820187" w:rsidRDefault="00236FAC" w:rsidP="00236FAC">
      <w:pPr>
        <w:rPr>
          <w:sz w:val="24"/>
          <w:szCs w:val="24"/>
        </w:rPr>
      </w:pPr>
    </w:p>
    <w:p w14:paraId="678A63FE" w14:textId="77777777" w:rsidR="005D3CA8" w:rsidRPr="00236FAC" w:rsidRDefault="005D3CA8" w:rsidP="00137679">
      <w:pPr>
        <w:pStyle w:val="Zkladntext"/>
        <w:spacing w:after="0"/>
        <w:rPr>
          <w:szCs w:val="24"/>
          <w:lang w:val="cs-CZ"/>
        </w:rPr>
      </w:pPr>
    </w:p>
    <w:p w14:paraId="432B02C1" w14:textId="77777777" w:rsidR="00BC0E3C" w:rsidRPr="00527D03" w:rsidRDefault="00BC0E3C" w:rsidP="00BC0E3C">
      <w:pPr>
        <w:pStyle w:val="ZkladntextIMP"/>
        <w:spacing w:line="240" w:lineRule="auto"/>
        <w:ind w:left="0"/>
        <w:rPr>
          <w:rFonts w:cs="Times New Roman"/>
          <w:b/>
          <w:szCs w:val="24"/>
          <w:highlight w:val="yellow"/>
        </w:rPr>
      </w:pPr>
      <w:r w:rsidRPr="00236FAC">
        <w:rPr>
          <w:rFonts w:ascii="Times New Roman" w:hAnsi="Times New Roman"/>
          <w:b/>
          <w:szCs w:val="24"/>
          <w:highlight w:val="yellow"/>
        </w:rPr>
        <w:br w:type="page"/>
      </w:r>
      <w:r w:rsidRPr="00527D03">
        <w:rPr>
          <w:rFonts w:cs="Times New Roman"/>
          <w:b/>
          <w:szCs w:val="24"/>
          <w:highlight w:val="yellow"/>
        </w:rPr>
        <w:lastRenderedPageBreak/>
        <w:t xml:space="preserve"> </w:t>
      </w:r>
    </w:p>
    <w:p w14:paraId="64158D23" w14:textId="2188E569" w:rsidR="00DF23DF" w:rsidRPr="00527D03" w:rsidRDefault="00DF23DF" w:rsidP="00DF23DF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527D03">
        <w:rPr>
          <w:rFonts w:cs="Times New Roman"/>
          <w:b/>
          <w:sz w:val="24"/>
          <w:szCs w:val="24"/>
        </w:rPr>
        <w:t xml:space="preserve">Příloha č. </w:t>
      </w:r>
      <w:r w:rsidR="00BC0E3C" w:rsidRPr="00527D03">
        <w:rPr>
          <w:rFonts w:cs="Times New Roman"/>
          <w:b/>
          <w:sz w:val="24"/>
          <w:szCs w:val="24"/>
        </w:rPr>
        <w:t>1</w:t>
      </w:r>
      <w:r w:rsidRPr="00527D03">
        <w:rPr>
          <w:rFonts w:cs="Times New Roman"/>
          <w:b/>
          <w:sz w:val="24"/>
          <w:szCs w:val="24"/>
        </w:rPr>
        <w:t> </w:t>
      </w:r>
      <w:r w:rsidR="00236FAC">
        <w:rPr>
          <w:rFonts w:cs="Times New Roman"/>
          <w:b/>
          <w:sz w:val="24"/>
          <w:szCs w:val="24"/>
        </w:rPr>
        <w:t>obecně závazné vyhlášky požární řád</w:t>
      </w:r>
    </w:p>
    <w:p w14:paraId="29D46E8E" w14:textId="77777777" w:rsidR="00871B62" w:rsidRPr="00527D03" w:rsidRDefault="00871B62" w:rsidP="00137679">
      <w:pPr>
        <w:rPr>
          <w:rFonts w:cs="Times New Roman"/>
          <w:b/>
          <w:sz w:val="24"/>
          <w:szCs w:val="24"/>
        </w:rPr>
      </w:pPr>
    </w:p>
    <w:p w14:paraId="55A1F435" w14:textId="77777777" w:rsidR="00DF23DF" w:rsidRPr="00527D03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527D03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41227F0E" w14:textId="77777777" w:rsidR="00DF23DF" w:rsidRPr="00527D03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527D03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637101D8" w14:textId="77777777" w:rsidR="00DF23DF" w:rsidRPr="00527D03" w:rsidRDefault="00DF23DF" w:rsidP="00DF23DF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160996F" w14:textId="77777777" w:rsidR="00DF23DF" w:rsidRPr="00527D03" w:rsidRDefault="00DF23DF" w:rsidP="00DF23DF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Územní odbor </w:t>
      </w:r>
      <w:r w:rsidR="00EE2463">
        <w:rPr>
          <w:rFonts w:ascii="Times New Roman" w:hAnsi="Times New Roman" w:cs="Times New Roman"/>
          <w:szCs w:val="24"/>
        </w:rPr>
        <w:t>Litoměřice</w:t>
      </w:r>
      <w:r w:rsidRPr="00527D03">
        <w:rPr>
          <w:rFonts w:ascii="Times New Roman" w:hAnsi="Times New Roman" w:cs="Times New Roman"/>
          <w:szCs w:val="24"/>
        </w:rPr>
        <w:t xml:space="preserve"> HZS Ústeckého kraje – okres </w:t>
      </w:r>
      <w:r w:rsidR="00EE2463">
        <w:rPr>
          <w:rFonts w:ascii="Times New Roman" w:hAnsi="Times New Roman" w:cs="Times New Roman"/>
          <w:szCs w:val="24"/>
        </w:rPr>
        <w:t>Litoměřice</w:t>
      </w:r>
    </w:p>
    <w:p w14:paraId="71EAE241" w14:textId="77777777" w:rsidR="00DF23DF" w:rsidRPr="00527D03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AF6DAE3" w14:textId="77777777" w:rsidR="00DF23DF" w:rsidRPr="00527D03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527D03">
        <w:rPr>
          <w:rFonts w:cs="Times New Roman"/>
          <w:b/>
          <w:color w:val="000000"/>
          <w:sz w:val="24"/>
          <w:szCs w:val="24"/>
        </w:rPr>
        <w:t>POŽÁRNÍ</w:t>
      </w:r>
    </w:p>
    <w:p w14:paraId="4B3824D5" w14:textId="77777777" w:rsidR="00DF23DF" w:rsidRPr="00CC0C69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CC0C69">
        <w:rPr>
          <w:rFonts w:cs="Times New Roman"/>
          <w:b/>
          <w:color w:val="000000"/>
          <w:sz w:val="24"/>
          <w:szCs w:val="24"/>
        </w:rPr>
        <w:t>POPLACHOVÝ PLÁN</w:t>
      </w:r>
    </w:p>
    <w:p w14:paraId="43E9EE93" w14:textId="77777777" w:rsidR="00DF23DF" w:rsidRPr="00CC0C69" w:rsidRDefault="00DF23DF" w:rsidP="00F12525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</w:rPr>
      </w:pPr>
    </w:p>
    <w:p w14:paraId="00724629" w14:textId="77777777" w:rsidR="00F12525" w:rsidRPr="00F477D3" w:rsidRDefault="00F12525" w:rsidP="00F12525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F477D3">
        <w:rPr>
          <w:rFonts w:cs="Times New Roman"/>
          <w:color w:val="000000"/>
          <w:sz w:val="24"/>
          <w:szCs w:val="24"/>
        </w:rPr>
        <w:t xml:space="preserve">Pro  </w:t>
      </w:r>
      <w:r>
        <w:rPr>
          <w:rFonts w:cs="Times New Roman"/>
          <w:color w:val="000000"/>
          <w:sz w:val="24"/>
          <w:szCs w:val="24"/>
        </w:rPr>
        <w:t>město</w:t>
      </w:r>
      <w:r w:rsidRPr="00F477D3">
        <w:rPr>
          <w:rFonts w:cs="Times New Roman"/>
          <w:color w:val="000000"/>
          <w:sz w:val="24"/>
          <w:szCs w:val="24"/>
        </w:rPr>
        <w:t xml:space="preserve"> - obec:</w:t>
      </w:r>
      <w:r w:rsidRPr="00F477D3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  <w:u w:val="single"/>
        </w:rPr>
        <w:t>Liběšice</w:t>
      </w:r>
    </w:p>
    <w:p w14:paraId="3AFA54AF" w14:textId="77777777" w:rsidR="00F12525" w:rsidRPr="00F477D3" w:rsidRDefault="00F12525" w:rsidP="00F12525">
      <w:pPr>
        <w:tabs>
          <w:tab w:val="left" w:pos="720"/>
        </w:tabs>
        <w:ind w:right="74"/>
        <w:rPr>
          <w:rFonts w:cs="Times New Roman"/>
          <w:sz w:val="16"/>
          <w:szCs w:val="16"/>
        </w:rPr>
      </w:pP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</w:p>
    <w:p w14:paraId="308F837C" w14:textId="77777777" w:rsidR="00F12525" w:rsidRPr="00DE2E27" w:rsidRDefault="00F12525" w:rsidP="00F12525">
      <w:pPr>
        <w:tabs>
          <w:tab w:val="left" w:pos="720"/>
        </w:tabs>
        <w:ind w:right="7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Mladé</w:t>
      </w:r>
      <w:r w:rsidRPr="00DE2E2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DE2E27">
        <w:rPr>
          <w:rFonts w:cs="Times New Roman"/>
          <w:sz w:val="24"/>
          <w:szCs w:val="24"/>
        </w:rPr>
        <w:t>Srdov</w:t>
      </w:r>
      <w:r>
        <w:rPr>
          <w:rFonts w:cs="Times New Roman"/>
          <w:sz w:val="24"/>
          <w:szCs w:val="24"/>
        </w:rPr>
        <w:t xml:space="preserve">, </w:t>
      </w:r>
      <w:r w:rsidRPr="00DE2E27">
        <w:rPr>
          <w:rFonts w:cs="Times New Roman"/>
          <w:sz w:val="24"/>
          <w:szCs w:val="24"/>
        </w:rPr>
        <w:t xml:space="preserve">Liběšice, Soběnice, Dolní Chobolice, Dolní Nezly, </w:t>
      </w:r>
    </w:p>
    <w:p w14:paraId="0CB3FD0C" w14:textId="77777777" w:rsidR="00F12525" w:rsidRPr="00F477D3" w:rsidRDefault="00F12525" w:rsidP="00F12525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E2E27">
        <w:rPr>
          <w:rFonts w:cs="Times New Roman"/>
          <w:sz w:val="24"/>
          <w:szCs w:val="24"/>
        </w:rPr>
        <w:t>Horní Chobolice, Horní Nezly, Trnobrany, Zimoř</w:t>
      </w:r>
    </w:p>
    <w:p w14:paraId="6FFF7665" w14:textId="77777777" w:rsidR="00F12525" w:rsidRPr="00F477D3" w:rsidRDefault="00F12525" w:rsidP="00F12525">
      <w:pPr>
        <w:autoSpaceDN w:val="0"/>
        <w:adjustRightInd w:val="0"/>
        <w:rPr>
          <w:rFonts w:cs="Times New Roman"/>
          <w:sz w:val="24"/>
          <w:szCs w:val="24"/>
        </w:rPr>
      </w:pPr>
    </w:p>
    <w:p w14:paraId="366DF402" w14:textId="77777777" w:rsidR="00F12525" w:rsidRPr="00F477D3" w:rsidRDefault="00F12525" w:rsidP="00F12525">
      <w:pPr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F12525" w:rsidRPr="00F477D3" w14:paraId="06C5AF17" w14:textId="77777777" w:rsidTr="00293882">
        <w:trPr>
          <w:jc w:val="center"/>
        </w:trPr>
        <w:tc>
          <w:tcPr>
            <w:tcW w:w="1276" w:type="dxa"/>
            <w:shd w:val="clear" w:color="auto" w:fill="auto"/>
          </w:tcPr>
          <w:p w14:paraId="3336B92F" w14:textId="77777777" w:rsidR="00F12525" w:rsidRPr="00F477D3" w:rsidRDefault="00F12525" w:rsidP="00293882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14:paraId="556B0C5A" w14:textId="77777777" w:rsidR="00F12525" w:rsidRPr="00F477D3" w:rsidRDefault="00F12525" w:rsidP="00293882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F12525" w:rsidRPr="00F477D3" w14:paraId="46F639C1" w14:textId="77777777" w:rsidTr="00293882">
        <w:trPr>
          <w:jc w:val="center"/>
        </w:trPr>
        <w:tc>
          <w:tcPr>
            <w:tcW w:w="1276" w:type="dxa"/>
            <w:shd w:val="clear" w:color="auto" w:fill="auto"/>
          </w:tcPr>
          <w:p w14:paraId="68DAC963" w14:textId="77777777" w:rsidR="00F12525" w:rsidRPr="00F477D3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14:paraId="2C6CD879" w14:textId="77777777" w:rsidR="00F12525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66B956F2" w14:textId="77777777" w:rsidR="00F12525" w:rsidRPr="00DE2E27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DE2E27">
              <w:rPr>
                <w:rFonts w:cs="Times New Roman"/>
                <w:b/>
                <w:sz w:val="24"/>
                <w:szCs w:val="24"/>
              </w:rPr>
              <w:t xml:space="preserve">HZS Úštěk  </w:t>
            </w:r>
          </w:p>
          <w:p w14:paraId="6F497C92" w14:textId="77777777" w:rsidR="00F12525" w:rsidRPr="00DE2E27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DE2E27">
              <w:rPr>
                <w:rFonts w:cs="Times New Roman"/>
                <w:b/>
                <w:sz w:val="24"/>
                <w:szCs w:val="24"/>
              </w:rPr>
              <w:t xml:space="preserve">SDH Liběšice  </w:t>
            </w:r>
          </w:p>
          <w:p w14:paraId="713CD423" w14:textId="77777777" w:rsidR="00F12525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DE2E27">
              <w:rPr>
                <w:rFonts w:cs="Times New Roman"/>
                <w:b/>
                <w:sz w:val="24"/>
                <w:szCs w:val="24"/>
              </w:rPr>
              <w:t xml:space="preserve">SDH Lovečkovice </w:t>
            </w:r>
          </w:p>
          <w:p w14:paraId="45A34085" w14:textId="77777777" w:rsidR="00F12525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HZS Litoměřice</w:t>
            </w:r>
          </w:p>
          <w:p w14:paraId="22EF0742" w14:textId="77777777" w:rsidR="00F12525" w:rsidRPr="009915C3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12525" w:rsidRPr="00F477D3" w14:paraId="08D31338" w14:textId="77777777" w:rsidTr="00293882">
        <w:trPr>
          <w:jc w:val="center"/>
        </w:trPr>
        <w:tc>
          <w:tcPr>
            <w:tcW w:w="1276" w:type="dxa"/>
            <w:shd w:val="clear" w:color="auto" w:fill="auto"/>
          </w:tcPr>
          <w:p w14:paraId="6F128597" w14:textId="77777777" w:rsidR="00F12525" w:rsidRPr="00F477D3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14:paraId="349BE1F3" w14:textId="77777777" w:rsidR="00F12525" w:rsidRPr="009915C3" w:rsidRDefault="00F12525" w:rsidP="00293882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5B37F6ED" w14:textId="77777777" w:rsidR="00F12525" w:rsidRPr="00DE2E27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E2E27">
              <w:rPr>
                <w:rFonts w:eastAsia="Calibri" w:cs="Times New Roman"/>
                <w:b/>
                <w:sz w:val="24"/>
                <w:szCs w:val="24"/>
              </w:rPr>
              <w:t xml:space="preserve">SDH Verneřice </w:t>
            </w:r>
          </w:p>
          <w:p w14:paraId="0D08BF29" w14:textId="77777777" w:rsidR="00F12525" w:rsidRPr="00DE2E27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E2E27">
              <w:rPr>
                <w:rFonts w:eastAsia="Calibri" w:cs="Times New Roman"/>
                <w:b/>
                <w:sz w:val="24"/>
                <w:szCs w:val="24"/>
              </w:rPr>
              <w:t xml:space="preserve">SDH Polepy </w:t>
            </w:r>
          </w:p>
          <w:p w14:paraId="239A524D" w14:textId="77777777" w:rsidR="00F12525" w:rsidRPr="00DE2E27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E2E27">
              <w:rPr>
                <w:rFonts w:eastAsia="Calibri" w:cs="Times New Roman"/>
                <w:b/>
                <w:sz w:val="24"/>
                <w:szCs w:val="24"/>
              </w:rPr>
              <w:t xml:space="preserve">SDH Litoměřice </w:t>
            </w:r>
          </w:p>
          <w:p w14:paraId="7254159B" w14:textId="77777777" w:rsidR="00F12525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E2E27">
              <w:rPr>
                <w:rFonts w:eastAsia="Calibri" w:cs="Times New Roman"/>
                <w:b/>
                <w:sz w:val="24"/>
                <w:szCs w:val="24"/>
              </w:rPr>
              <w:t xml:space="preserve">SDH Snědovice </w:t>
            </w:r>
          </w:p>
          <w:p w14:paraId="1ECDE002" w14:textId="77777777" w:rsidR="00F12525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DE2E27">
              <w:rPr>
                <w:rFonts w:eastAsia="Calibri" w:cs="Times New Roman"/>
                <w:b/>
                <w:sz w:val="24"/>
                <w:szCs w:val="24"/>
              </w:rPr>
              <w:t>SDH Malečo</w:t>
            </w:r>
            <w:r>
              <w:rPr>
                <w:rFonts w:eastAsia="Calibri" w:cs="Times New Roman"/>
                <w:b/>
                <w:sz w:val="24"/>
                <w:szCs w:val="24"/>
              </w:rPr>
              <w:t>v</w:t>
            </w:r>
          </w:p>
          <w:p w14:paraId="5B177A93" w14:textId="77777777" w:rsidR="00F12525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SDH Terezín</w:t>
            </w:r>
          </w:p>
          <w:p w14:paraId="2EC64F0B" w14:textId="77777777" w:rsidR="00F12525" w:rsidRPr="009915C3" w:rsidRDefault="00F12525" w:rsidP="00293882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49503FE" w14:textId="77777777" w:rsidR="00F12525" w:rsidRPr="00F477D3" w:rsidRDefault="00F12525" w:rsidP="00F12525">
      <w:pPr>
        <w:autoSpaceDN w:val="0"/>
        <w:adjustRightInd w:val="0"/>
        <w:rPr>
          <w:rFonts w:cs="Times New Roman"/>
          <w:sz w:val="24"/>
          <w:szCs w:val="24"/>
        </w:rPr>
      </w:pPr>
    </w:p>
    <w:p w14:paraId="03C6E70B" w14:textId="77777777" w:rsidR="00F12525" w:rsidRPr="00F477D3" w:rsidRDefault="00F12525" w:rsidP="00F12525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09A3437" w14:textId="77777777" w:rsidR="00F12525" w:rsidRPr="00F477D3" w:rsidRDefault="00F12525" w:rsidP="00F12525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6D1E3B2" w14:textId="77777777" w:rsidR="00BC0E3C" w:rsidRPr="00236FAC" w:rsidRDefault="00F12525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  <w:r w:rsidR="00BC0E3C" w:rsidRPr="00236FAC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236FAC">
        <w:rPr>
          <w:rFonts w:ascii="Times New Roman" w:hAnsi="Times New Roman" w:cs="Times New Roman"/>
          <w:b/>
          <w:szCs w:val="24"/>
        </w:rPr>
        <w:t xml:space="preserve">obecně závazné vyhlášky č. </w:t>
      </w:r>
      <w:r>
        <w:rPr>
          <w:rFonts w:ascii="Times New Roman" w:hAnsi="Times New Roman" w:cs="Times New Roman"/>
          <w:b/>
          <w:szCs w:val="24"/>
        </w:rPr>
        <w:t>___</w:t>
      </w:r>
      <w:r w:rsidR="00236FAC" w:rsidRPr="00236FAC">
        <w:rPr>
          <w:rFonts w:ascii="Times New Roman" w:hAnsi="Times New Roman" w:cs="Times New Roman"/>
          <w:b/>
          <w:szCs w:val="24"/>
        </w:rPr>
        <w:t>/202</w:t>
      </w:r>
      <w:r>
        <w:rPr>
          <w:rFonts w:ascii="Times New Roman" w:hAnsi="Times New Roman" w:cs="Times New Roman"/>
          <w:b/>
          <w:szCs w:val="24"/>
        </w:rPr>
        <w:t>2</w:t>
      </w:r>
      <w:r w:rsidR="00236FAC" w:rsidRPr="00236FAC">
        <w:rPr>
          <w:rFonts w:ascii="Times New Roman" w:hAnsi="Times New Roman" w:cs="Times New Roman"/>
          <w:b/>
          <w:szCs w:val="24"/>
        </w:rPr>
        <w:t>, požární řád</w:t>
      </w:r>
    </w:p>
    <w:p w14:paraId="2D18E29B" w14:textId="77777777" w:rsidR="00BC0E3C" w:rsidRPr="00527D03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2EBA296E" w14:textId="77777777" w:rsidR="00F12525" w:rsidRPr="00F477D3" w:rsidRDefault="00F12525" w:rsidP="00F1252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303"/>
        <w:gridCol w:w="2977"/>
      </w:tblGrid>
      <w:tr w:rsidR="00F12525" w:rsidRPr="00F477D3" w14:paraId="7C9598AB" w14:textId="77777777" w:rsidTr="00293882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421A0" w14:textId="77777777" w:rsidR="00F12525" w:rsidRDefault="00F12525" w:rsidP="0029388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Dislokace JSDH </w:t>
            </w:r>
          </w:p>
          <w:p w14:paraId="031AC79A" w14:textId="77777777" w:rsidR="00F12525" w:rsidRPr="00F477D3" w:rsidRDefault="00F12525" w:rsidP="0029388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Liběšice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81592" w14:textId="77777777" w:rsidR="00F12525" w:rsidRPr="00F477D3" w:rsidRDefault="00F12525" w:rsidP="0029388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>
              <w:rPr>
                <w:rFonts w:ascii="Times New Roman" w:hAnsi="Times New Roman" w:cs="Times New Roman"/>
                <w:b/>
                <w:szCs w:val="24"/>
              </w:rPr>
              <w:t>JSDH Liběšice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579" w14:textId="77777777" w:rsidR="00F12525" w:rsidRDefault="00F12525" w:rsidP="0029388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Minimální počet členů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3616" w14:textId="77777777" w:rsidR="00F12525" w:rsidRPr="00F477D3" w:rsidRDefault="00F12525" w:rsidP="0029388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Počet členů družstva</w:t>
            </w:r>
          </w:p>
        </w:tc>
      </w:tr>
      <w:tr w:rsidR="00F12525" w:rsidRPr="009915C3" w14:paraId="001AC37F" w14:textId="77777777" w:rsidTr="00293882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EDE8C" w14:textId="77777777" w:rsidR="00F12525" w:rsidRPr="00F477D3" w:rsidRDefault="00F12525" w:rsidP="002938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Liběšice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C4F3D" w14:textId="77777777" w:rsidR="00F12525" w:rsidRPr="009915C3" w:rsidRDefault="00F12525" w:rsidP="00293882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JPO III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1B5" w14:textId="71A75595" w:rsidR="00F12525" w:rsidRDefault="00F12525" w:rsidP="002938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248B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21D4" w14:textId="77777777" w:rsidR="00F12525" w:rsidRPr="002B5DE2" w:rsidRDefault="00F12525" w:rsidP="002938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1+3</w:t>
            </w:r>
          </w:p>
        </w:tc>
      </w:tr>
    </w:tbl>
    <w:p w14:paraId="1DCA8DD2" w14:textId="77777777" w:rsidR="00F12525" w:rsidRPr="00F477D3" w:rsidRDefault="00F12525" w:rsidP="00F1252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EAF6AFB" w14:textId="77777777" w:rsidR="00BA28E5" w:rsidRPr="00DA43C6" w:rsidRDefault="00BA28E5" w:rsidP="00BA28E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2AA82887" w14:textId="77777777" w:rsidR="00BA28E5" w:rsidRPr="00DA43C6" w:rsidRDefault="00BA28E5" w:rsidP="00BA28E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DA43C6">
        <w:rPr>
          <w:rFonts w:ascii="Times New Roman" w:hAnsi="Times New Roman"/>
          <w:b/>
          <w:szCs w:val="24"/>
        </w:rPr>
        <w:t xml:space="preserve">B) </w:t>
      </w:r>
      <w:r w:rsidRPr="00DA43C6">
        <w:rPr>
          <w:rFonts w:ascii="Times New Roman" w:hAnsi="Times New Roman"/>
          <w:b/>
          <w:szCs w:val="24"/>
          <w:u w:val="single"/>
        </w:rPr>
        <w:t xml:space="preserve">Vybavení </w:t>
      </w:r>
      <w:r w:rsidR="00F12525">
        <w:rPr>
          <w:rFonts w:ascii="Times New Roman" w:hAnsi="Times New Roman"/>
          <w:b/>
          <w:szCs w:val="24"/>
          <w:u w:val="single"/>
        </w:rPr>
        <w:t>JSDH Liběšice</w:t>
      </w:r>
    </w:p>
    <w:p w14:paraId="10279AF0" w14:textId="77777777" w:rsidR="00BA28E5" w:rsidRPr="00DA43C6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A6F9F22" w14:textId="77777777" w:rsidR="00BA28E5" w:rsidRPr="00DA43C6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820187" w14:paraId="51B4719C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32A" w14:textId="77777777" w:rsidR="00BA28E5" w:rsidRPr="00820187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0187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6BE" w14:textId="77777777" w:rsidR="00BA28E5" w:rsidRPr="00820187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0187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BA28E5" w:rsidRPr="00DA43C6" w14:paraId="6A0239F1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EAB" w14:textId="77777777" w:rsidR="00BA28E5" w:rsidRPr="00820187" w:rsidRDefault="00F12525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Ford transit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64E" w14:textId="77777777" w:rsidR="00BA28E5" w:rsidRPr="00820187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018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2463" w:rsidRPr="00DA43C6" w14:paraId="4FC61F5F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C7D0" w14:textId="77777777" w:rsidR="00EE2463" w:rsidRPr="00820187" w:rsidRDefault="00F12525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Tatra CAS 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5AAB" w14:textId="77777777" w:rsidR="00EE2463" w:rsidRPr="00820187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2463" w:rsidRPr="00DA43C6" w14:paraId="5111A56A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3C3" w14:textId="77777777" w:rsidR="00EE2463" w:rsidRPr="00820187" w:rsidRDefault="00EE2463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165" w14:textId="77777777" w:rsidR="00EE2463" w:rsidRPr="00820187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E2463" w:rsidRPr="00DA43C6" w14:paraId="19D3E1D3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66B" w14:textId="77777777" w:rsidR="00EE2463" w:rsidRDefault="00EE2463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E85D" w14:textId="77777777" w:rsidR="00EE2463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E2463" w:rsidRPr="00DA43C6" w14:paraId="57392ACE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B4E" w14:textId="77777777" w:rsidR="00EE2463" w:rsidRPr="00820187" w:rsidRDefault="00EE2463" w:rsidP="00EE2463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B443" w14:textId="77777777" w:rsidR="00EE2463" w:rsidRPr="00820187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72C1114" w14:textId="77777777" w:rsidR="00EE2463" w:rsidRPr="00F84621" w:rsidRDefault="00EE2463" w:rsidP="00BA28E5">
      <w:pPr>
        <w:pStyle w:val="ZkladntextIMP"/>
        <w:spacing w:line="240" w:lineRule="auto"/>
        <w:ind w:left="15" w:hanging="15"/>
        <w:jc w:val="center"/>
        <w:rPr>
          <w:noProof/>
        </w:rPr>
      </w:pPr>
    </w:p>
    <w:sectPr w:rsidR="00EE2463" w:rsidRPr="00F84621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07B3" w14:textId="77777777" w:rsidR="0060180F" w:rsidRDefault="0060180F" w:rsidP="001F713F">
      <w:r>
        <w:separator/>
      </w:r>
    </w:p>
  </w:endnote>
  <w:endnote w:type="continuationSeparator" w:id="0">
    <w:p w14:paraId="6CB9ABDF" w14:textId="77777777" w:rsidR="0060180F" w:rsidRDefault="0060180F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F59C" w14:textId="77777777" w:rsidR="0060180F" w:rsidRDefault="0060180F" w:rsidP="001F713F">
      <w:r>
        <w:separator/>
      </w:r>
    </w:p>
  </w:footnote>
  <w:footnote w:type="continuationSeparator" w:id="0">
    <w:p w14:paraId="6CE80467" w14:textId="77777777" w:rsidR="0060180F" w:rsidRDefault="0060180F" w:rsidP="001F713F">
      <w:r>
        <w:continuationSeparator/>
      </w:r>
    </w:p>
  </w:footnote>
  <w:footnote w:id="1">
    <w:p w14:paraId="5983C1D5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2EAFE212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2C809047" w14:textId="77777777" w:rsidR="00AB1F05" w:rsidRPr="00850007" w:rsidRDefault="00AB1F05" w:rsidP="00AB1F05">
      <w:pPr>
        <w:pStyle w:val="Textpoznpodarou"/>
        <w:ind w:left="142" w:hanging="142"/>
        <w:jc w:val="both"/>
        <w:rPr>
          <w:lang w:val="cs-CZ"/>
        </w:rPr>
      </w:pPr>
      <w:r w:rsidRPr="00A2253C">
        <w:rPr>
          <w:rStyle w:val="Znakapoznpodarou"/>
        </w:rPr>
        <w:footnoteRef/>
      </w:r>
      <w:r w:rsidRPr="00A2253C">
        <w:rPr>
          <w:vertAlign w:val="superscript"/>
        </w:rPr>
        <w:t>)</w:t>
      </w:r>
      <w:r w:rsidRPr="00A2253C">
        <w:t xml:space="preserve"> nařízení Ústeckého kraje č. 8/2012, kterým se stanoví podmínky k zabezpečení zdrojů vody k hašení požárů na území Ústeckého kraje, ze dne 29. 2. 2012; toto nař</w:t>
      </w:r>
      <w:r>
        <w:t>ízení stanoví následující zdroj</w:t>
      </w:r>
      <w:r w:rsidRPr="00A2253C">
        <w:t xml:space="preserve"> vody k hašení požárů pro</w:t>
      </w:r>
      <w:r>
        <w:rPr>
          <w:lang w:val="cs-CZ"/>
        </w:rPr>
        <w:t xml:space="preserve"> obec </w:t>
      </w:r>
      <w:r w:rsidR="00F12525">
        <w:rPr>
          <w:lang w:val="cs-CZ"/>
        </w:rPr>
        <w:t>Liběšice</w:t>
      </w:r>
      <w:r w:rsidRPr="00A2253C">
        <w:t xml:space="preserve">: </w:t>
      </w:r>
      <w:r w:rsidR="00F12525">
        <w:rPr>
          <w:lang w:val="cs-CZ"/>
        </w:rPr>
        <w:t xml:space="preserve">1.  místní část </w:t>
      </w:r>
      <w:r w:rsidR="00F12525" w:rsidRPr="00F12525">
        <w:rPr>
          <w:u w:val="single"/>
          <w:lang w:val="cs-CZ"/>
        </w:rPr>
        <w:t>Liběšice</w:t>
      </w:r>
      <w:r w:rsidR="00F12525">
        <w:rPr>
          <w:lang w:val="cs-CZ"/>
        </w:rPr>
        <w:t xml:space="preserve"> </w:t>
      </w:r>
      <w:r>
        <w:rPr>
          <w:b/>
          <w:lang w:val="cs-CZ"/>
        </w:rPr>
        <w:t>požární nádrž</w:t>
      </w:r>
      <w:r>
        <w:rPr>
          <w:lang w:val="cs-CZ"/>
        </w:rPr>
        <w:t xml:space="preserve"> – střed obce 300 m</w:t>
      </w:r>
      <w:r w:rsidRPr="00AB1F05">
        <w:rPr>
          <w:vertAlign w:val="superscript"/>
          <w:lang w:val="cs-CZ"/>
        </w:rPr>
        <w:t>3</w:t>
      </w:r>
      <w:r>
        <w:rPr>
          <w:lang w:val="cs-CZ"/>
        </w:rPr>
        <w:t xml:space="preserve"> (obec), </w:t>
      </w:r>
      <w:r w:rsidRPr="000D6E7B">
        <w:rPr>
          <w:b/>
          <w:lang w:val="cs-CZ"/>
        </w:rPr>
        <w:t>rybník</w:t>
      </w:r>
      <w:r>
        <w:rPr>
          <w:lang w:val="cs-CZ"/>
        </w:rPr>
        <w:t xml:space="preserve"> – střed obce 2800 m</w:t>
      </w:r>
      <w:r w:rsidRPr="00AB1F05">
        <w:rPr>
          <w:vertAlign w:val="superscript"/>
          <w:lang w:val="cs-CZ"/>
        </w:rPr>
        <w:t>3</w:t>
      </w:r>
      <w:r>
        <w:rPr>
          <w:lang w:val="cs-CZ"/>
        </w:rPr>
        <w:t xml:space="preserve"> (obec)</w:t>
      </w:r>
      <w:r w:rsidR="00F12525">
        <w:rPr>
          <w:lang w:val="cs-CZ"/>
        </w:rPr>
        <w:t xml:space="preserve">; 2. místní část </w:t>
      </w:r>
      <w:r w:rsidR="00F12525" w:rsidRPr="001B0674">
        <w:rPr>
          <w:u w:val="single"/>
          <w:lang w:val="cs-CZ"/>
        </w:rPr>
        <w:t>Soběnice</w:t>
      </w:r>
      <w:r w:rsidR="00F12525">
        <w:rPr>
          <w:lang w:val="cs-CZ"/>
        </w:rPr>
        <w:t xml:space="preserve"> </w:t>
      </w:r>
      <w:r w:rsidR="00F12525">
        <w:rPr>
          <w:b/>
          <w:lang w:val="cs-CZ"/>
        </w:rPr>
        <w:t>požární nádrž</w:t>
      </w:r>
      <w:r w:rsidR="00F12525">
        <w:rPr>
          <w:lang w:val="cs-CZ"/>
        </w:rPr>
        <w:t xml:space="preserve"> – střed obce 40 m</w:t>
      </w:r>
      <w:r w:rsidR="00F12525" w:rsidRPr="00AB1F05">
        <w:rPr>
          <w:vertAlign w:val="superscript"/>
          <w:lang w:val="cs-CZ"/>
        </w:rPr>
        <w:t>3</w:t>
      </w:r>
      <w:r w:rsidR="00F12525">
        <w:rPr>
          <w:lang w:val="cs-CZ"/>
        </w:rPr>
        <w:t xml:space="preserve"> (obec)</w:t>
      </w:r>
      <w:r w:rsidR="001B0674">
        <w:rPr>
          <w:lang w:val="cs-CZ"/>
        </w:rPr>
        <w:t xml:space="preserve">; 3. místní část </w:t>
      </w:r>
      <w:r w:rsidR="001B0674" w:rsidRPr="001B0674">
        <w:rPr>
          <w:u w:val="single"/>
          <w:lang w:val="cs-CZ"/>
        </w:rPr>
        <w:t>Dolní</w:t>
      </w:r>
      <w:r w:rsidR="001B0674">
        <w:rPr>
          <w:u w:val="single"/>
          <w:lang w:val="cs-CZ"/>
        </w:rPr>
        <w:t> </w:t>
      </w:r>
      <w:r w:rsidR="001B0674" w:rsidRPr="001B0674">
        <w:rPr>
          <w:u w:val="single"/>
          <w:lang w:val="cs-CZ"/>
        </w:rPr>
        <w:t>Chobolice</w:t>
      </w:r>
      <w:r w:rsidR="001B0674">
        <w:rPr>
          <w:lang w:val="cs-CZ"/>
        </w:rPr>
        <w:t xml:space="preserve"> </w:t>
      </w:r>
      <w:r w:rsidR="001B0674">
        <w:rPr>
          <w:b/>
          <w:lang w:val="cs-CZ"/>
        </w:rPr>
        <w:t>požární nádrž</w:t>
      </w:r>
      <w:r w:rsidR="001B0674">
        <w:rPr>
          <w:lang w:val="cs-CZ"/>
        </w:rPr>
        <w:t xml:space="preserve"> – v obci 30 m</w:t>
      </w:r>
      <w:r w:rsidR="001B0674" w:rsidRPr="00AB1F05">
        <w:rPr>
          <w:vertAlign w:val="superscript"/>
          <w:lang w:val="cs-CZ"/>
        </w:rPr>
        <w:t>3</w:t>
      </w:r>
      <w:r w:rsidR="001B0674">
        <w:rPr>
          <w:lang w:val="cs-CZ"/>
        </w:rPr>
        <w:t xml:space="preserve"> (obec); 4. místní část </w:t>
      </w:r>
      <w:r w:rsidR="001B0674" w:rsidRPr="001B0674">
        <w:rPr>
          <w:u w:val="single"/>
          <w:lang w:val="cs-CZ"/>
        </w:rPr>
        <w:t>Dolní Nezly</w:t>
      </w:r>
      <w:r w:rsidR="001B0674">
        <w:rPr>
          <w:lang w:val="cs-CZ"/>
        </w:rPr>
        <w:t xml:space="preserve"> </w:t>
      </w:r>
      <w:r w:rsidR="001B0674">
        <w:rPr>
          <w:b/>
          <w:lang w:val="cs-CZ"/>
        </w:rPr>
        <w:t>požární nádrž</w:t>
      </w:r>
      <w:r w:rsidR="001B0674">
        <w:rPr>
          <w:lang w:val="cs-CZ"/>
        </w:rPr>
        <w:t xml:space="preserve"> – střed obce 40 m</w:t>
      </w:r>
      <w:r w:rsidR="001B0674" w:rsidRPr="00AB1F05">
        <w:rPr>
          <w:vertAlign w:val="superscript"/>
          <w:lang w:val="cs-CZ"/>
        </w:rPr>
        <w:t>3</w:t>
      </w:r>
      <w:r w:rsidR="001B0674">
        <w:rPr>
          <w:lang w:val="cs-CZ"/>
        </w:rPr>
        <w:t xml:space="preserve"> (obec)</w:t>
      </w:r>
    </w:p>
  </w:footnote>
  <w:footnote w:id="4">
    <w:p w14:paraId="5B2BAF0F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35E7C64A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17AED7AE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443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997192">
    <w:abstractNumId w:val="4"/>
    <w:lvlOverride w:ilvl="0">
      <w:startOverride w:val="1"/>
    </w:lvlOverride>
  </w:num>
  <w:num w:numId="3" w16cid:durableId="301810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4504800">
    <w:abstractNumId w:val="3"/>
    <w:lvlOverride w:ilvl="0">
      <w:startOverride w:val="1"/>
    </w:lvlOverride>
  </w:num>
  <w:num w:numId="5" w16cid:durableId="1527133852">
    <w:abstractNumId w:val="2"/>
  </w:num>
  <w:num w:numId="6" w16cid:durableId="1343359995">
    <w:abstractNumId w:val="9"/>
  </w:num>
  <w:num w:numId="7" w16cid:durableId="1356273449">
    <w:abstractNumId w:val="16"/>
  </w:num>
  <w:num w:numId="8" w16cid:durableId="937252529">
    <w:abstractNumId w:val="23"/>
  </w:num>
  <w:num w:numId="9" w16cid:durableId="1542864652">
    <w:abstractNumId w:val="22"/>
  </w:num>
  <w:num w:numId="10" w16cid:durableId="119080931">
    <w:abstractNumId w:val="8"/>
  </w:num>
  <w:num w:numId="11" w16cid:durableId="2009750131">
    <w:abstractNumId w:val="5"/>
  </w:num>
  <w:num w:numId="12" w16cid:durableId="1369834406">
    <w:abstractNumId w:val="25"/>
  </w:num>
  <w:num w:numId="13" w16cid:durableId="122043754">
    <w:abstractNumId w:val="12"/>
  </w:num>
  <w:num w:numId="14" w16cid:durableId="1386022417">
    <w:abstractNumId w:val="14"/>
  </w:num>
  <w:num w:numId="15" w16cid:durableId="79177553">
    <w:abstractNumId w:val="6"/>
  </w:num>
  <w:num w:numId="16" w16cid:durableId="2095858001">
    <w:abstractNumId w:val="13"/>
  </w:num>
  <w:num w:numId="17" w16cid:durableId="794906367">
    <w:abstractNumId w:val="24"/>
  </w:num>
  <w:num w:numId="18" w16cid:durableId="748964757">
    <w:abstractNumId w:val="15"/>
  </w:num>
  <w:num w:numId="19" w16cid:durableId="29187962">
    <w:abstractNumId w:val="17"/>
  </w:num>
  <w:num w:numId="20" w16cid:durableId="1743941426">
    <w:abstractNumId w:val="7"/>
  </w:num>
  <w:num w:numId="21" w16cid:durableId="1587759995">
    <w:abstractNumId w:val="26"/>
  </w:num>
  <w:num w:numId="22" w16cid:durableId="478693136">
    <w:abstractNumId w:val="18"/>
  </w:num>
  <w:num w:numId="23" w16cid:durableId="1325157496">
    <w:abstractNumId w:val="20"/>
  </w:num>
  <w:num w:numId="24" w16cid:durableId="2081903612">
    <w:abstractNumId w:val="10"/>
  </w:num>
  <w:num w:numId="25" w16cid:durableId="66535653">
    <w:abstractNumId w:val="11"/>
  </w:num>
  <w:num w:numId="26" w16cid:durableId="147332956">
    <w:abstractNumId w:val="0"/>
  </w:num>
  <w:num w:numId="27" w16cid:durableId="17595952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58929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17BA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0674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6701E"/>
    <w:rsid w:val="0027037E"/>
    <w:rsid w:val="00270D47"/>
    <w:rsid w:val="00272851"/>
    <w:rsid w:val="00284EF6"/>
    <w:rsid w:val="00286637"/>
    <w:rsid w:val="00286A4E"/>
    <w:rsid w:val="00293882"/>
    <w:rsid w:val="0029615F"/>
    <w:rsid w:val="002A1A19"/>
    <w:rsid w:val="002B0B1E"/>
    <w:rsid w:val="002B3C08"/>
    <w:rsid w:val="002B5DE2"/>
    <w:rsid w:val="002B61B5"/>
    <w:rsid w:val="002B6E10"/>
    <w:rsid w:val="002C7A2A"/>
    <w:rsid w:val="002D7FFE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54F6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0EBF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0180F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49E2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3CC5"/>
    <w:rsid w:val="00A8104A"/>
    <w:rsid w:val="00A82B2F"/>
    <w:rsid w:val="00A866DF"/>
    <w:rsid w:val="00AA22B0"/>
    <w:rsid w:val="00AB1F05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D3F75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0EC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2525"/>
    <w:rsid w:val="00F17C00"/>
    <w:rsid w:val="00F248B9"/>
    <w:rsid w:val="00F26A47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DAA27"/>
  <w15:chartTrackingRefBased/>
  <w15:docId w15:val="{FC0C8624-3855-42C8-99E4-367335EC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f/f9/Lib%C4%9B%C5%A1ice_(okres_Litom%C4%9B%C5%99ice)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6754-7680-43DB-A215-EF8DB953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879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Dagmar Tafatová</cp:lastModifiedBy>
  <cp:revision>2</cp:revision>
  <cp:lastPrinted>2016-01-27T08:42:00Z</cp:lastPrinted>
  <dcterms:created xsi:type="dcterms:W3CDTF">2024-02-05T12:31:00Z</dcterms:created>
  <dcterms:modified xsi:type="dcterms:W3CDTF">2024-02-05T12:31:00Z</dcterms:modified>
</cp:coreProperties>
</file>