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3EDD" w14:textId="0224B6DE" w:rsidR="00614ADA" w:rsidRDefault="002620DC">
      <w:pPr>
        <w:pStyle w:val="Nzev"/>
      </w:pPr>
      <w:r>
        <w:t>Nařízení</w:t>
      </w:r>
      <w:r>
        <w:rPr>
          <w:spacing w:val="-1"/>
        </w:rPr>
        <w:t xml:space="preserve"> </w:t>
      </w:r>
      <w:r>
        <w:t xml:space="preserve">města </w:t>
      </w:r>
      <w:r w:rsidR="00B25353">
        <w:t>Valtice</w:t>
      </w:r>
      <w:r>
        <w:rPr>
          <w:spacing w:val="-3"/>
        </w:rPr>
        <w:t xml:space="preserve"> </w:t>
      </w:r>
      <w:r>
        <w:t>č.</w:t>
      </w:r>
      <w:r>
        <w:rPr>
          <w:spacing w:val="66"/>
        </w:rPr>
        <w:t xml:space="preserve"> </w:t>
      </w:r>
      <w:r w:rsidR="00B25353">
        <w:rPr>
          <w:spacing w:val="66"/>
        </w:rPr>
        <w:t>1/202</w:t>
      </w:r>
      <w:r w:rsidR="00E76B31">
        <w:rPr>
          <w:spacing w:val="66"/>
        </w:rPr>
        <w:t>5</w:t>
      </w:r>
      <w:r w:rsidR="004B43D9">
        <w:rPr>
          <w:spacing w:val="66"/>
        </w:rPr>
        <w:t>,</w:t>
      </w:r>
    </w:p>
    <w:p w14:paraId="53497043" w14:textId="77777777" w:rsidR="00614ADA" w:rsidRDefault="00614ADA">
      <w:pPr>
        <w:pStyle w:val="Zkladntext"/>
        <w:rPr>
          <w:b/>
          <w:sz w:val="25"/>
        </w:rPr>
      </w:pPr>
    </w:p>
    <w:p w14:paraId="43649B39" w14:textId="1A43D601" w:rsidR="00614ADA" w:rsidRDefault="002620DC">
      <w:pPr>
        <w:spacing w:line="259" w:lineRule="auto"/>
        <w:ind w:left="967" w:right="40" w:hanging="745"/>
        <w:rPr>
          <w:b/>
          <w:sz w:val="2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08FC6CC" wp14:editId="26CA3CBA">
            <wp:simplePos x="0" y="0"/>
            <wp:positionH relativeFrom="page">
              <wp:posOffset>6746620</wp:posOffset>
            </wp:positionH>
            <wp:positionV relativeFrom="paragraph">
              <wp:posOffset>78375</wp:posOffset>
            </wp:positionV>
            <wp:extent cx="28573" cy="761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3" cy="76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kterým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vymezují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oblasti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města,</w:t>
      </w:r>
      <w:r>
        <w:rPr>
          <w:b/>
          <w:spacing w:val="-4"/>
          <w:sz w:val="26"/>
        </w:rPr>
        <w:t xml:space="preserve"> </w:t>
      </w:r>
      <w:r w:rsidR="008764F1">
        <w:rPr>
          <w:b/>
          <w:spacing w:val="-4"/>
          <w:sz w:val="26"/>
        </w:rPr>
        <w:t xml:space="preserve">ve </w:t>
      </w:r>
      <w:r>
        <w:rPr>
          <w:b/>
          <w:sz w:val="26"/>
        </w:rPr>
        <w:t>kterých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lze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místní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komunikace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nebo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jejich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určené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úseky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už</w:t>
      </w:r>
      <w:r w:rsidR="004B43D9">
        <w:rPr>
          <w:b/>
          <w:sz w:val="26"/>
        </w:rPr>
        <w:t>í</w:t>
      </w:r>
      <w:r>
        <w:rPr>
          <w:b/>
          <w:sz w:val="26"/>
        </w:rPr>
        <w:t>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stání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silničního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motorového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vozidla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jen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za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sjednanou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cenu</w:t>
      </w:r>
    </w:p>
    <w:p w14:paraId="05A3AE3B" w14:textId="77777777" w:rsidR="00614ADA" w:rsidRDefault="00614ADA">
      <w:pPr>
        <w:pStyle w:val="Zkladntext"/>
        <w:rPr>
          <w:b/>
          <w:sz w:val="28"/>
        </w:rPr>
      </w:pPr>
    </w:p>
    <w:p w14:paraId="3AD7838F" w14:textId="1AF43239" w:rsidR="00614ADA" w:rsidRDefault="002620DC" w:rsidP="00C6781D">
      <w:pPr>
        <w:pStyle w:val="Zkladntext"/>
        <w:spacing w:before="195" w:line="261" w:lineRule="auto"/>
        <w:ind w:left="142" w:right="40"/>
        <w:jc w:val="both"/>
      </w:pPr>
      <w:r>
        <w:t>Rada</w:t>
      </w:r>
      <w:r>
        <w:rPr>
          <w:spacing w:val="-12"/>
        </w:rPr>
        <w:t xml:space="preserve"> </w:t>
      </w:r>
      <w:r>
        <w:t>města</w:t>
      </w:r>
      <w:r>
        <w:rPr>
          <w:spacing w:val="-12"/>
        </w:rPr>
        <w:t xml:space="preserve"> </w:t>
      </w:r>
      <w:r w:rsidR="00B25353">
        <w:rPr>
          <w:spacing w:val="-12"/>
        </w:rPr>
        <w:t>Valtice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své</w:t>
      </w:r>
      <w:r w:rsidR="0024345A">
        <w:t xml:space="preserve">m zasedání </w:t>
      </w:r>
      <w:r>
        <w:t>dne</w:t>
      </w:r>
      <w:r>
        <w:rPr>
          <w:spacing w:val="-10"/>
        </w:rPr>
        <w:t xml:space="preserve"> </w:t>
      </w:r>
      <w:r w:rsidR="00B108D1">
        <w:rPr>
          <w:spacing w:val="-10"/>
        </w:rPr>
        <w:t>9. 6. 2025</w:t>
      </w:r>
      <w:r w:rsidR="0024345A">
        <w:rPr>
          <w:spacing w:val="-10"/>
        </w:rPr>
        <w:t xml:space="preserve">, usnesením </w:t>
      </w:r>
      <w:r w:rsidR="0024345A" w:rsidRPr="00E34F87">
        <w:rPr>
          <w:spacing w:val="-10"/>
        </w:rPr>
        <w:t xml:space="preserve">č. </w:t>
      </w:r>
      <w:r w:rsidR="00E34F87">
        <w:rPr>
          <w:spacing w:val="-10"/>
        </w:rPr>
        <w:t>40</w:t>
      </w:r>
      <w:r w:rsidR="0024345A" w:rsidRPr="00E34F87">
        <w:rPr>
          <w:spacing w:val="-10"/>
        </w:rPr>
        <w:t>,</w:t>
      </w:r>
      <w:r w:rsidR="0024345A">
        <w:rPr>
          <w:spacing w:val="-10"/>
        </w:rPr>
        <w:t xml:space="preserve"> usnesla</w:t>
      </w:r>
      <w:r>
        <w:rPr>
          <w:spacing w:val="-11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základě</w:t>
      </w:r>
      <w:r>
        <w:rPr>
          <w:spacing w:val="-12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23</w:t>
      </w:r>
      <w:r w:rsidR="00B25353">
        <w:t xml:space="preserve"> </w:t>
      </w:r>
      <w:r>
        <w:t>odst.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zákona</w:t>
      </w:r>
      <w:r w:rsidR="000F66CF">
        <w:t xml:space="preserve"> </w:t>
      </w:r>
      <w:r w:rsidR="00B25353">
        <w:rPr>
          <w:spacing w:val="1"/>
        </w:rPr>
        <w:t xml:space="preserve">č. </w:t>
      </w:r>
      <w:r>
        <w:t>13/1997</w:t>
      </w:r>
      <w:r>
        <w:rPr>
          <w:spacing w:val="2"/>
        </w:rPr>
        <w:t xml:space="preserve"> </w:t>
      </w:r>
      <w:r>
        <w:t>Sb.,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pozemních</w:t>
      </w:r>
      <w:r>
        <w:rPr>
          <w:spacing w:val="2"/>
        </w:rPr>
        <w:t xml:space="preserve"> </w:t>
      </w:r>
      <w:r>
        <w:t>komunikacích,</w:t>
      </w:r>
      <w:r>
        <w:rPr>
          <w:spacing w:val="1"/>
        </w:rPr>
        <w:t xml:space="preserve"> </w:t>
      </w:r>
      <w:r>
        <w:t>ve znění</w:t>
      </w:r>
      <w:r>
        <w:rPr>
          <w:spacing w:val="2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</w:t>
      </w:r>
      <w:r>
        <w:rPr>
          <w:spacing w:val="4"/>
        </w:rPr>
        <w:t xml:space="preserve"> </w:t>
      </w:r>
      <w:r>
        <w:t>a v</w:t>
      </w:r>
      <w:r>
        <w:rPr>
          <w:spacing w:val="6"/>
        </w:rPr>
        <w:t xml:space="preserve"> </w:t>
      </w:r>
      <w:r>
        <w:t>souladu</w:t>
      </w:r>
      <w:r>
        <w:rPr>
          <w:spacing w:val="2"/>
        </w:rPr>
        <w:t xml:space="preserve"> </w:t>
      </w:r>
      <w:r>
        <w:t>s ust</w:t>
      </w:r>
      <w:r w:rsidR="00A36256">
        <w:t>anovením</w:t>
      </w:r>
      <w:r>
        <w:rPr>
          <w:spacing w:val="2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11</w:t>
      </w:r>
      <w:r>
        <w:rPr>
          <w:spacing w:val="4"/>
        </w:rPr>
        <w:t xml:space="preserve"> </w:t>
      </w:r>
      <w:r>
        <w:t>a</w:t>
      </w:r>
      <w:r w:rsidR="00B25353">
        <w:t xml:space="preserve"> </w:t>
      </w:r>
      <w:r>
        <w:t>§</w:t>
      </w:r>
      <w:r>
        <w:rPr>
          <w:spacing w:val="37"/>
        </w:rPr>
        <w:t xml:space="preserve"> </w:t>
      </w:r>
      <w:r>
        <w:t>102</w:t>
      </w:r>
      <w:r>
        <w:rPr>
          <w:spacing w:val="38"/>
        </w:rPr>
        <w:t xml:space="preserve"> </w:t>
      </w:r>
      <w:r>
        <w:t>odst.</w:t>
      </w:r>
      <w:r>
        <w:rPr>
          <w:spacing w:val="34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písm.</w:t>
      </w:r>
      <w:r>
        <w:rPr>
          <w:spacing w:val="34"/>
        </w:rPr>
        <w:t xml:space="preserve"> </w:t>
      </w:r>
      <w:r>
        <w:t>d)</w:t>
      </w:r>
      <w:r>
        <w:rPr>
          <w:spacing w:val="35"/>
        </w:rPr>
        <w:t xml:space="preserve"> </w:t>
      </w:r>
      <w:r>
        <w:t>zákona</w:t>
      </w:r>
      <w:r>
        <w:rPr>
          <w:spacing w:val="37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128/2000</w:t>
      </w:r>
      <w:r>
        <w:rPr>
          <w:spacing w:val="38"/>
        </w:rPr>
        <w:t xml:space="preserve"> </w:t>
      </w:r>
      <w:r>
        <w:t>Sb.,</w:t>
      </w:r>
      <w:r>
        <w:rPr>
          <w:spacing w:val="35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obcích</w:t>
      </w:r>
      <w:r>
        <w:rPr>
          <w:spacing w:val="36"/>
        </w:rPr>
        <w:t xml:space="preserve"> </w:t>
      </w:r>
      <w:r>
        <w:t>(obecní</w:t>
      </w:r>
      <w:r>
        <w:rPr>
          <w:spacing w:val="38"/>
        </w:rPr>
        <w:t xml:space="preserve"> </w:t>
      </w:r>
      <w:r>
        <w:t>zřízení),</w:t>
      </w:r>
      <w:r>
        <w:rPr>
          <w:spacing w:val="37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znění</w:t>
      </w:r>
      <w:r>
        <w:rPr>
          <w:spacing w:val="38"/>
        </w:rPr>
        <w:t xml:space="preserve"> </w:t>
      </w:r>
      <w:r w:rsidR="00EC2D51">
        <w:t>pozdějších předpisů</w:t>
      </w:r>
      <w:r>
        <w:t>,</w:t>
      </w:r>
      <w:r>
        <w:rPr>
          <w:spacing w:val="-1"/>
        </w:rPr>
        <w:t xml:space="preserve"> </w:t>
      </w:r>
      <w:r>
        <w:t>toto nařízení:</w:t>
      </w:r>
    </w:p>
    <w:p w14:paraId="19213C8A" w14:textId="77777777" w:rsidR="00614ADA" w:rsidRDefault="002620DC">
      <w:pPr>
        <w:spacing w:before="222"/>
        <w:ind w:left="2606" w:right="2606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2B1C4331" w14:textId="2001FF7C" w:rsidR="00614ADA" w:rsidRDefault="002620DC">
      <w:pPr>
        <w:ind w:left="2606" w:right="2606"/>
        <w:jc w:val="center"/>
        <w:rPr>
          <w:b/>
          <w:sz w:val="24"/>
        </w:rPr>
      </w:pPr>
      <w:r>
        <w:rPr>
          <w:b/>
          <w:sz w:val="24"/>
        </w:rPr>
        <w:t>Vymezení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oblastí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obce</w:t>
      </w:r>
    </w:p>
    <w:p w14:paraId="764A6618" w14:textId="77777777" w:rsidR="00614ADA" w:rsidRDefault="00614ADA">
      <w:pPr>
        <w:pStyle w:val="Zkladntext"/>
        <w:spacing w:before="7"/>
        <w:rPr>
          <w:b/>
          <w:sz w:val="23"/>
        </w:rPr>
      </w:pPr>
    </w:p>
    <w:p w14:paraId="1F3BA8DF" w14:textId="78D28E20" w:rsidR="00614ADA" w:rsidRDefault="002620DC">
      <w:pPr>
        <w:pStyle w:val="Odstavecseseznamem"/>
        <w:numPr>
          <w:ilvl w:val="0"/>
          <w:numId w:val="3"/>
        </w:numPr>
        <w:tabs>
          <w:tab w:val="left" w:pos="474"/>
        </w:tabs>
        <w:ind w:right="121"/>
        <w:jc w:val="both"/>
        <w:rPr>
          <w:sz w:val="24"/>
        </w:rPr>
      </w:pPr>
      <w:r>
        <w:rPr>
          <w:sz w:val="24"/>
        </w:rPr>
        <w:t>Oblasti města, ve kterých lze místní komunikace nebo jejich určené úseky (dále jen „vymezené</w:t>
      </w:r>
      <w:r>
        <w:rPr>
          <w:spacing w:val="1"/>
          <w:sz w:val="24"/>
        </w:rPr>
        <w:t xml:space="preserve"> </w:t>
      </w:r>
      <w:r>
        <w:rPr>
          <w:sz w:val="24"/>
        </w:rPr>
        <w:t>komunikace</w:t>
      </w:r>
      <w:r w:rsidR="0038706A">
        <w:rPr>
          <w:sz w:val="24"/>
        </w:rPr>
        <w:t>“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užít za</w:t>
      </w:r>
      <w:r>
        <w:rPr>
          <w:spacing w:val="-1"/>
          <w:sz w:val="24"/>
        </w:rPr>
        <w:t xml:space="preserve"> </w:t>
      </w:r>
      <w:r>
        <w:rPr>
          <w:sz w:val="24"/>
        </w:rPr>
        <w:t>cenu sjednanou v</w:t>
      </w:r>
      <w:r>
        <w:rPr>
          <w:spacing w:val="-1"/>
          <w:sz w:val="24"/>
        </w:rPr>
        <w:t xml:space="preserve"> </w:t>
      </w:r>
      <w:r>
        <w:rPr>
          <w:sz w:val="24"/>
        </w:rPr>
        <w:t>souladu s</w:t>
      </w:r>
      <w:r>
        <w:rPr>
          <w:spacing w:val="2"/>
          <w:sz w:val="24"/>
        </w:rPr>
        <w:t xml:space="preserve"> </w:t>
      </w:r>
      <w:r>
        <w:rPr>
          <w:sz w:val="24"/>
        </w:rPr>
        <w:t>cenovými předpisy:</w:t>
      </w:r>
      <w:r>
        <w:rPr>
          <w:sz w:val="24"/>
          <w:vertAlign w:val="superscript"/>
        </w:rPr>
        <w:t>1)</w:t>
      </w:r>
    </w:p>
    <w:p w14:paraId="4ECA3A1E" w14:textId="36CE51AF" w:rsidR="00614ADA" w:rsidRDefault="002620DC">
      <w:pPr>
        <w:pStyle w:val="Odstavecseseznamem"/>
        <w:numPr>
          <w:ilvl w:val="1"/>
          <w:numId w:val="3"/>
        </w:numPr>
        <w:tabs>
          <w:tab w:val="left" w:pos="594"/>
        </w:tabs>
        <w:spacing w:before="1"/>
        <w:ind w:right="110"/>
        <w:jc w:val="both"/>
        <w:rPr>
          <w:sz w:val="24"/>
        </w:rPr>
      </w:pPr>
      <w:r>
        <w:rPr>
          <w:sz w:val="24"/>
        </w:rPr>
        <w:t>k stání silničního motorového vozidla v</w:t>
      </w:r>
      <w:r w:rsidR="001F5870">
        <w:rPr>
          <w:sz w:val="24"/>
        </w:rPr>
        <w:t xml:space="preserve"> obci</w:t>
      </w:r>
      <w:r>
        <w:rPr>
          <w:sz w:val="24"/>
        </w:rPr>
        <w:t xml:space="preserve"> na dobu časově omezenou, nejvýše však na 24</w:t>
      </w:r>
      <w:r>
        <w:rPr>
          <w:spacing w:val="1"/>
          <w:sz w:val="24"/>
        </w:rPr>
        <w:t xml:space="preserve"> </w:t>
      </w:r>
      <w:r>
        <w:rPr>
          <w:sz w:val="24"/>
        </w:rPr>
        <w:t>hodin,</w:t>
      </w:r>
      <w:r>
        <w:rPr>
          <w:spacing w:val="-1"/>
          <w:sz w:val="24"/>
        </w:rPr>
        <w:t xml:space="preserve"> </w:t>
      </w:r>
      <w:r>
        <w:rPr>
          <w:sz w:val="24"/>
        </w:rPr>
        <w:t>jsou vymezeny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příloze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č. </w:t>
      </w:r>
      <w:r w:rsidRPr="00233AC1">
        <w:rPr>
          <w:sz w:val="24"/>
        </w:rPr>
        <w:t xml:space="preserve">1 </w:t>
      </w:r>
      <w:r w:rsidR="0018239D" w:rsidRPr="00233AC1">
        <w:rPr>
          <w:sz w:val="24"/>
        </w:rPr>
        <w:t xml:space="preserve">a graficky znázorněny v příloze č. 3 </w:t>
      </w:r>
      <w:r>
        <w:rPr>
          <w:sz w:val="24"/>
        </w:rPr>
        <w:t>k tomuto nařízení,</w:t>
      </w:r>
    </w:p>
    <w:p w14:paraId="647C6A59" w14:textId="29B8F295" w:rsidR="00286BD9" w:rsidRPr="00286BD9" w:rsidRDefault="00286BD9">
      <w:pPr>
        <w:pStyle w:val="Odstavecseseznamem"/>
        <w:numPr>
          <w:ilvl w:val="1"/>
          <w:numId w:val="3"/>
        </w:numPr>
        <w:tabs>
          <w:tab w:val="left" w:pos="594"/>
        </w:tabs>
        <w:ind w:right="113"/>
        <w:jc w:val="both"/>
        <w:rPr>
          <w:rStyle w:val="s31"/>
          <w:sz w:val="24"/>
        </w:rPr>
      </w:pPr>
      <w:r>
        <w:rPr>
          <w:rStyle w:val="s31"/>
        </w:rPr>
        <w:t>k stání silničního motorového vozidla provozovaného právnickou nebo fyzickou osobou za účelem podnikání podle zvláštního právního předpisu</w:t>
      </w:r>
      <w:r>
        <w:rPr>
          <w:rStyle w:val="s31"/>
          <w:vertAlign w:val="superscript"/>
        </w:rPr>
        <w:t>2)</w:t>
      </w:r>
      <w:r>
        <w:rPr>
          <w:rStyle w:val="s31"/>
        </w:rPr>
        <w:t xml:space="preserve">, která má sídlo nebo provozovnu ve vymezené oblasti obce, nebo k stání silničního motorového vozidla fyzické osoby, která má místo trvalého pobytu nebo je vlastníkem nemovitosti ve vymezené oblasti obce, </w:t>
      </w:r>
      <w:r w:rsidR="00FC6D1E">
        <w:rPr>
          <w:rStyle w:val="s31"/>
        </w:rPr>
        <w:t>jsou vymezeny v příloze č. 2 a graficky znázorněny v příloze č. 3 k tomuto nařízení</w:t>
      </w:r>
    </w:p>
    <w:p w14:paraId="21D2BD6D" w14:textId="77777777" w:rsidR="00286BD9" w:rsidRDefault="00286BD9" w:rsidP="00FC6D1E">
      <w:pPr>
        <w:pStyle w:val="Odstavecseseznamem"/>
        <w:tabs>
          <w:tab w:val="left" w:pos="594"/>
        </w:tabs>
        <w:ind w:left="593" w:right="113" w:firstLine="0"/>
        <w:jc w:val="both"/>
        <w:rPr>
          <w:sz w:val="24"/>
        </w:rPr>
      </w:pPr>
    </w:p>
    <w:p w14:paraId="754A6D5F" w14:textId="053A93D0" w:rsidR="00614ADA" w:rsidRDefault="00FC6D1E" w:rsidP="001F5870">
      <w:pPr>
        <w:pStyle w:val="Odstavecseseznamem"/>
        <w:numPr>
          <w:ilvl w:val="0"/>
          <w:numId w:val="3"/>
        </w:numPr>
        <w:tabs>
          <w:tab w:val="left" w:pos="452"/>
        </w:tabs>
        <w:spacing w:line="242" w:lineRule="auto"/>
        <w:ind w:right="89"/>
        <w:jc w:val="both"/>
        <w:rPr>
          <w:sz w:val="24"/>
        </w:rPr>
      </w:pPr>
      <w:r>
        <w:rPr>
          <w:sz w:val="24"/>
        </w:rPr>
        <w:t>M</w:t>
      </w:r>
      <w:r w:rsidR="002620DC">
        <w:rPr>
          <w:sz w:val="24"/>
        </w:rPr>
        <w:t>ístní komunikace nebo jejich úseky vymezené tímto nařízením jsou označeny dopravním</w:t>
      </w:r>
      <w:r w:rsidR="001F5870">
        <w:rPr>
          <w:sz w:val="24"/>
        </w:rPr>
        <w:t xml:space="preserve"> </w:t>
      </w:r>
      <w:r w:rsidR="002620DC">
        <w:rPr>
          <w:sz w:val="24"/>
        </w:rPr>
        <w:t>značením podle</w:t>
      </w:r>
      <w:r w:rsidR="002620DC">
        <w:rPr>
          <w:spacing w:val="-1"/>
          <w:sz w:val="24"/>
        </w:rPr>
        <w:t xml:space="preserve"> </w:t>
      </w:r>
      <w:r w:rsidR="002620DC">
        <w:rPr>
          <w:sz w:val="24"/>
        </w:rPr>
        <w:t>zvláštního právního předpisu.</w:t>
      </w:r>
      <w:r w:rsidR="002620DC">
        <w:rPr>
          <w:sz w:val="24"/>
          <w:vertAlign w:val="superscript"/>
        </w:rPr>
        <w:t>3)</w:t>
      </w:r>
    </w:p>
    <w:p w14:paraId="57967093" w14:textId="77777777" w:rsidR="00614ADA" w:rsidRDefault="002620DC">
      <w:pPr>
        <w:spacing w:before="222"/>
        <w:ind w:left="2606" w:right="2606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14:paraId="41699BF5" w14:textId="7CF244B2" w:rsidR="00614ADA" w:rsidRPr="00233AC1" w:rsidRDefault="00233AC1">
      <w:pPr>
        <w:ind w:left="2606" w:right="2608"/>
        <w:jc w:val="center"/>
        <w:rPr>
          <w:b/>
          <w:sz w:val="24"/>
        </w:rPr>
      </w:pPr>
      <w:r w:rsidRPr="00233AC1">
        <w:rPr>
          <w:b/>
          <w:sz w:val="24"/>
        </w:rPr>
        <w:t>Způsob p</w:t>
      </w:r>
      <w:r w:rsidR="002620DC" w:rsidRPr="00233AC1">
        <w:rPr>
          <w:b/>
          <w:sz w:val="24"/>
        </w:rPr>
        <w:t>lacení</w:t>
      </w:r>
      <w:r w:rsidR="002620DC" w:rsidRPr="00233AC1">
        <w:rPr>
          <w:b/>
          <w:spacing w:val="-3"/>
          <w:sz w:val="24"/>
        </w:rPr>
        <w:t xml:space="preserve"> </w:t>
      </w:r>
      <w:r w:rsidR="002620DC" w:rsidRPr="00233AC1">
        <w:rPr>
          <w:b/>
          <w:sz w:val="24"/>
        </w:rPr>
        <w:t>sjednané</w:t>
      </w:r>
      <w:r w:rsidR="002620DC" w:rsidRPr="00233AC1">
        <w:rPr>
          <w:b/>
          <w:spacing w:val="-3"/>
          <w:sz w:val="24"/>
        </w:rPr>
        <w:t xml:space="preserve"> </w:t>
      </w:r>
      <w:r w:rsidR="002620DC" w:rsidRPr="00233AC1">
        <w:rPr>
          <w:b/>
          <w:sz w:val="24"/>
        </w:rPr>
        <w:t>ceny</w:t>
      </w:r>
    </w:p>
    <w:p w14:paraId="0B90D6B5" w14:textId="77777777" w:rsidR="00614ADA" w:rsidRPr="00233AC1" w:rsidRDefault="00614ADA">
      <w:pPr>
        <w:pStyle w:val="Zkladntext"/>
        <w:spacing w:before="7"/>
        <w:rPr>
          <w:b/>
          <w:sz w:val="23"/>
        </w:rPr>
      </w:pPr>
    </w:p>
    <w:p w14:paraId="4B8C2215" w14:textId="77777777" w:rsidR="00614ADA" w:rsidRDefault="002620DC">
      <w:pPr>
        <w:pStyle w:val="Odstavecseseznamem"/>
        <w:numPr>
          <w:ilvl w:val="0"/>
          <w:numId w:val="2"/>
        </w:numPr>
        <w:tabs>
          <w:tab w:val="left" w:pos="452"/>
        </w:tabs>
        <w:ind w:left="451" w:hanging="340"/>
        <w:rPr>
          <w:sz w:val="24"/>
        </w:rPr>
      </w:pPr>
      <w:r>
        <w:rPr>
          <w:sz w:val="24"/>
        </w:rPr>
        <w:t>Sjednaná cena</w:t>
      </w:r>
      <w:r>
        <w:rPr>
          <w:spacing w:val="-1"/>
          <w:sz w:val="24"/>
        </w:rPr>
        <w:t xml:space="preserve"> </w:t>
      </w:r>
      <w:r>
        <w:rPr>
          <w:sz w:val="24"/>
        </w:rPr>
        <w:t>se platí:</w:t>
      </w:r>
    </w:p>
    <w:p w14:paraId="5A045306" w14:textId="77777777" w:rsidR="00614ADA" w:rsidRDefault="002620DC" w:rsidP="00FE450C">
      <w:pPr>
        <w:pStyle w:val="Odstavecseseznamem"/>
        <w:numPr>
          <w:ilvl w:val="1"/>
          <w:numId w:val="2"/>
        </w:numPr>
        <w:tabs>
          <w:tab w:val="left" w:pos="719"/>
        </w:tabs>
        <w:jc w:val="both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případech</w:t>
      </w:r>
      <w:r>
        <w:rPr>
          <w:spacing w:val="-1"/>
          <w:sz w:val="24"/>
        </w:rPr>
        <w:t xml:space="preserve"> </w:t>
      </w:r>
      <w:r>
        <w:rPr>
          <w:sz w:val="24"/>
        </w:rPr>
        <w:t>uvedených v</w:t>
      </w:r>
      <w:r>
        <w:rPr>
          <w:spacing w:val="1"/>
          <w:sz w:val="24"/>
        </w:rPr>
        <w:t xml:space="preserve"> </w:t>
      </w:r>
      <w:r>
        <w:rPr>
          <w:sz w:val="24"/>
        </w:rPr>
        <w:t>čl. 1</w:t>
      </w:r>
      <w:r>
        <w:rPr>
          <w:spacing w:val="-1"/>
          <w:sz w:val="24"/>
        </w:rPr>
        <w:t xml:space="preserve"> </w:t>
      </w:r>
      <w:r>
        <w:rPr>
          <w:sz w:val="24"/>
        </w:rPr>
        <w:t>odst. 1</w:t>
      </w:r>
      <w:r>
        <w:rPr>
          <w:spacing w:val="-1"/>
          <w:sz w:val="24"/>
        </w:rPr>
        <w:t xml:space="preserve"> </w:t>
      </w:r>
      <w:r>
        <w:rPr>
          <w:sz w:val="24"/>
        </w:rPr>
        <w:t>písm.</w:t>
      </w:r>
      <w:r>
        <w:rPr>
          <w:spacing w:val="-1"/>
          <w:sz w:val="24"/>
        </w:rPr>
        <w:t xml:space="preserve"> </w:t>
      </w:r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nařízení</w:t>
      </w:r>
    </w:p>
    <w:p w14:paraId="72F1ED63" w14:textId="62B268D7" w:rsidR="00614ADA" w:rsidRPr="00E34F87" w:rsidRDefault="002620DC" w:rsidP="00FE450C">
      <w:pPr>
        <w:pStyle w:val="Odstavecseseznamem"/>
        <w:numPr>
          <w:ilvl w:val="2"/>
          <w:numId w:val="2"/>
        </w:numPr>
        <w:tabs>
          <w:tab w:val="left" w:pos="913"/>
        </w:tabs>
        <w:ind w:left="912"/>
        <w:jc w:val="both"/>
        <w:rPr>
          <w:sz w:val="24"/>
        </w:rPr>
      </w:pPr>
      <w:r>
        <w:rPr>
          <w:sz w:val="24"/>
        </w:rPr>
        <w:t>prostřednictvím parkovacího</w:t>
      </w:r>
      <w:r>
        <w:rPr>
          <w:spacing w:val="1"/>
          <w:sz w:val="24"/>
        </w:rPr>
        <w:t xml:space="preserve"> </w:t>
      </w:r>
      <w:r>
        <w:rPr>
          <w:sz w:val="24"/>
        </w:rPr>
        <w:t>automatu</w:t>
      </w:r>
      <w:r w:rsidR="00FC6D1E">
        <w:rPr>
          <w:sz w:val="24"/>
        </w:rPr>
        <w:t>, nebo prostřednictvím mobilní aplikace</w:t>
      </w:r>
      <w:r w:rsidR="00E34F87">
        <w:rPr>
          <w:sz w:val="24"/>
        </w:rPr>
        <w:t>.</w:t>
      </w:r>
      <w:r w:rsidR="00C634F4">
        <w:rPr>
          <w:color w:val="FF0000"/>
          <w:sz w:val="24"/>
        </w:rPr>
        <w:t xml:space="preserve"> </w:t>
      </w:r>
      <w:r w:rsidR="00C634F4" w:rsidRPr="00E34F87">
        <w:rPr>
          <w:sz w:val="24"/>
        </w:rPr>
        <w:t xml:space="preserve">Prostřednictvím aplikace – transakce je evidována v systému a plátce obdrží potvrzení do svého komunikačního zařízení. V případě platby prostřednictvím této aplikace je účtován k ceně také smluvní servisní poplatek. </w:t>
      </w:r>
    </w:p>
    <w:p w14:paraId="5D6F57AE" w14:textId="77777777" w:rsidR="005F4BA9" w:rsidRPr="00E34F87" w:rsidRDefault="005F4BA9">
      <w:pPr>
        <w:pStyle w:val="Zkladntext"/>
        <w:spacing w:before="1" w:line="259" w:lineRule="auto"/>
        <w:ind w:left="112" w:right="40"/>
      </w:pPr>
    </w:p>
    <w:p w14:paraId="4EDB27CE" w14:textId="49B26F94" w:rsidR="00614ADA" w:rsidRDefault="002620DC">
      <w:pPr>
        <w:pStyle w:val="Zkladntext"/>
        <w:spacing w:before="1" w:line="259" w:lineRule="auto"/>
        <w:ind w:left="112" w:right="40"/>
      </w:pPr>
      <w:r>
        <w:t>Mimo</w:t>
      </w:r>
      <w:r>
        <w:rPr>
          <w:spacing w:val="7"/>
        </w:rPr>
        <w:t xml:space="preserve"> </w:t>
      </w:r>
      <w:r>
        <w:t>provozní</w:t>
      </w:r>
      <w:r>
        <w:rPr>
          <w:spacing w:val="8"/>
        </w:rPr>
        <w:t xml:space="preserve"> </w:t>
      </w:r>
      <w:r>
        <w:t>dobu</w:t>
      </w:r>
      <w:r>
        <w:rPr>
          <w:spacing w:val="8"/>
        </w:rPr>
        <w:t xml:space="preserve"> </w:t>
      </w:r>
      <w:r>
        <w:t>parkovacího</w:t>
      </w:r>
      <w:r>
        <w:rPr>
          <w:spacing w:val="8"/>
        </w:rPr>
        <w:t xml:space="preserve"> </w:t>
      </w:r>
      <w:r>
        <w:t>automatu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stání</w:t>
      </w:r>
      <w:r>
        <w:rPr>
          <w:spacing w:val="8"/>
        </w:rPr>
        <w:t xml:space="preserve"> </w:t>
      </w:r>
      <w:r>
        <w:t>silničních</w:t>
      </w:r>
      <w:r>
        <w:rPr>
          <w:spacing w:val="8"/>
        </w:rPr>
        <w:t xml:space="preserve"> </w:t>
      </w:r>
      <w:r>
        <w:t>motorových</w:t>
      </w:r>
      <w:r>
        <w:rPr>
          <w:spacing w:val="16"/>
        </w:rPr>
        <w:t xml:space="preserve"> </w:t>
      </w:r>
      <w:r>
        <w:t>vozidel</w:t>
      </w:r>
      <w:r>
        <w:rPr>
          <w:spacing w:val="9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vymezených</w:t>
      </w:r>
      <w:r>
        <w:rPr>
          <w:spacing w:val="-57"/>
        </w:rPr>
        <w:t xml:space="preserve"> </w:t>
      </w:r>
      <w:r>
        <w:t>komunikacích</w:t>
      </w:r>
      <w:r>
        <w:rPr>
          <w:spacing w:val="-1"/>
        </w:rPr>
        <w:t xml:space="preserve"> </w:t>
      </w:r>
      <w:r>
        <w:t>bezplatné.</w:t>
      </w:r>
    </w:p>
    <w:p w14:paraId="4892D909" w14:textId="77777777" w:rsidR="00614ADA" w:rsidRDefault="00614ADA">
      <w:pPr>
        <w:pStyle w:val="Zkladntext"/>
        <w:spacing w:before="11"/>
        <w:rPr>
          <w:sz w:val="23"/>
        </w:rPr>
      </w:pPr>
    </w:p>
    <w:p w14:paraId="449D07E2" w14:textId="7A53DF93" w:rsidR="00614ADA" w:rsidRDefault="002620DC">
      <w:pPr>
        <w:pStyle w:val="Odstavecseseznamem"/>
        <w:numPr>
          <w:ilvl w:val="1"/>
          <w:numId w:val="2"/>
        </w:numPr>
        <w:tabs>
          <w:tab w:val="left" w:pos="786"/>
        </w:tabs>
        <w:ind w:left="821" w:right="111" w:hanging="288"/>
        <w:jc w:val="both"/>
        <w:rPr>
          <w:sz w:val="24"/>
        </w:rPr>
      </w:pPr>
      <w:r>
        <w:rPr>
          <w:spacing w:val="-1"/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případě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uvedeném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čl.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odst.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písm.</w:t>
      </w:r>
      <w:r>
        <w:rPr>
          <w:spacing w:val="-10"/>
          <w:sz w:val="24"/>
        </w:rPr>
        <w:t xml:space="preserve"> </w:t>
      </w:r>
      <w:r>
        <w:rPr>
          <w:sz w:val="24"/>
        </w:rPr>
        <w:t>b)</w:t>
      </w:r>
      <w:r>
        <w:rPr>
          <w:spacing w:val="-7"/>
          <w:sz w:val="24"/>
        </w:rPr>
        <w:t xml:space="preserve"> </w:t>
      </w:r>
      <w:r>
        <w:rPr>
          <w:sz w:val="24"/>
        </w:rPr>
        <w:t>tohoto</w:t>
      </w:r>
      <w:r>
        <w:rPr>
          <w:spacing w:val="-7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9"/>
          <w:sz w:val="24"/>
        </w:rPr>
        <w:t xml:space="preserve"> </w:t>
      </w:r>
      <w:r w:rsidR="00032120">
        <w:rPr>
          <w:spacing w:val="-9"/>
          <w:sz w:val="24"/>
        </w:rPr>
        <w:t>zaplacením sjednané ceny</w:t>
      </w:r>
      <w:r>
        <w:rPr>
          <w:spacing w:val="-7"/>
          <w:sz w:val="24"/>
        </w:rPr>
        <w:t xml:space="preserve"> </w:t>
      </w:r>
      <w:r>
        <w:rPr>
          <w:sz w:val="24"/>
        </w:rPr>
        <w:t>parkovací</w:t>
      </w:r>
      <w:r>
        <w:rPr>
          <w:spacing w:val="-7"/>
          <w:sz w:val="24"/>
        </w:rPr>
        <w:t xml:space="preserve"> </w:t>
      </w:r>
      <w:r>
        <w:rPr>
          <w:sz w:val="24"/>
        </w:rPr>
        <w:t>karty</w:t>
      </w:r>
      <w:r>
        <w:rPr>
          <w:spacing w:val="-14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M</w:t>
      </w:r>
      <w:r w:rsidR="005F4BA9">
        <w:rPr>
          <w:sz w:val="24"/>
        </w:rPr>
        <w:t>ěstské police Valtice</w:t>
      </w:r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parkovací</w:t>
      </w:r>
      <w:r>
        <w:rPr>
          <w:spacing w:val="1"/>
          <w:sz w:val="24"/>
        </w:rPr>
        <w:t xml:space="preserve"> </w:t>
      </w:r>
      <w:r>
        <w:rPr>
          <w:sz w:val="24"/>
        </w:rPr>
        <w:t>karta</w:t>
      </w:r>
      <w:r>
        <w:rPr>
          <w:spacing w:val="1"/>
          <w:sz w:val="24"/>
        </w:rPr>
        <w:t xml:space="preserve"> </w:t>
      </w:r>
      <w:r>
        <w:rPr>
          <w:sz w:val="24"/>
        </w:rPr>
        <w:t>obsahuje</w:t>
      </w:r>
      <w:r>
        <w:rPr>
          <w:spacing w:val="1"/>
          <w:sz w:val="24"/>
        </w:rPr>
        <w:t xml:space="preserve"> </w:t>
      </w:r>
      <w:r w:rsidR="00D75045" w:rsidRPr="00D75045">
        <w:rPr>
          <w:spacing w:val="1"/>
          <w:sz w:val="24"/>
        </w:rPr>
        <w:t>evidenční</w:t>
      </w:r>
      <w:r w:rsidRPr="00D75045">
        <w:rPr>
          <w:spacing w:val="1"/>
          <w:sz w:val="24"/>
        </w:rPr>
        <w:t xml:space="preserve"> </w:t>
      </w:r>
      <w:r w:rsidRPr="00D75045">
        <w:rPr>
          <w:sz w:val="24"/>
        </w:rPr>
        <w:t>číslo,</w:t>
      </w:r>
      <w:r>
        <w:rPr>
          <w:spacing w:val="1"/>
          <w:sz w:val="24"/>
        </w:rPr>
        <w:t xml:space="preserve"> </w:t>
      </w:r>
      <w:r>
        <w:rPr>
          <w:sz w:val="24"/>
        </w:rPr>
        <w:t>údaje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době</w:t>
      </w:r>
      <w:r>
        <w:rPr>
          <w:spacing w:val="1"/>
          <w:sz w:val="24"/>
        </w:rPr>
        <w:t xml:space="preserve"> </w:t>
      </w:r>
      <w:r>
        <w:rPr>
          <w:sz w:val="24"/>
        </w:rPr>
        <w:t>platnosti,</w:t>
      </w:r>
      <w:r>
        <w:rPr>
          <w:spacing w:val="1"/>
          <w:sz w:val="24"/>
        </w:rPr>
        <w:t xml:space="preserve"> </w:t>
      </w:r>
      <w:r>
        <w:rPr>
          <w:sz w:val="24"/>
        </w:rPr>
        <w:t>označení</w:t>
      </w:r>
      <w:r>
        <w:rPr>
          <w:spacing w:val="1"/>
          <w:sz w:val="24"/>
        </w:rPr>
        <w:t xml:space="preserve"> </w:t>
      </w:r>
      <w:r>
        <w:rPr>
          <w:sz w:val="24"/>
        </w:rPr>
        <w:t>vymezené</w:t>
      </w:r>
      <w:r>
        <w:rPr>
          <w:spacing w:val="1"/>
          <w:sz w:val="24"/>
        </w:rPr>
        <w:t xml:space="preserve"> </w:t>
      </w:r>
      <w:r>
        <w:rPr>
          <w:sz w:val="24"/>
        </w:rPr>
        <w:t>komunikace, pro kterou karta platí, jméno, příjmení, případně název</w:t>
      </w:r>
      <w:r w:rsidR="008764F1">
        <w:rPr>
          <w:sz w:val="24"/>
        </w:rPr>
        <w:t xml:space="preserve"> nebo IČ</w:t>
      </w:r>
      <w:r>
        <w:rPr>
          <w:sz w:val="24"/>
        </w:rPr>
        <w:t xml:space="preserve"> držitele karty nebo RZ</w:t>
      </w:r>
      <w:r>
        <w:rPr>
          <w:spacing w:val="1"/>
          <w:sz w:val="24"/>
        </w:rPr>
        <w:t xml:space="preserve"> </w:t>
      </w:r>
      <w:r>
        <w:rPr>
          <w:sz w:val="24"/>
        </w:rPr>
        <w:t>vozidla,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které</w:t>
      </w:r>
      <w:r>
        <w:rPr>
          <w:spacing w:val="-1"/>
          <w:sz w:val="24"/>
        </w:rPr>
        <w:t xml:space="preserve"> </w:t>
      </w:r>
      <w:r>
        <w:rPr>
          <w:sz w:val="24"/>
        </w:rPr>
        <w:t>byla</w:t>
      </w:r>
      <w:r>
        <w:rPr>
          <w:spacing w:val="-1"/>
          <w:sz w:val="24"/>
        </w:rPr>
        <w:t xml:space="preserve"> </w:t>
      </w:r>
      <w:r>
        <w:rPr>
          <w:sz w:val="24"/>
        </w:rPr>
        <w:t>přidělena.</w:t>
      </w:r>
    </w:p>
    <w:p w14:paraId="4238E168" w14:textId="08AEFF6E" w:rsidR="002C5CAF" w:rsidRDefault="002C5CAF" w:rsidP="002C5CAF">
      <w:pPr>
        <w:tabs>
          <w:tab w:val="left" w:pos="786"/>
        </w:tabs>
        <w:ind w:right="111"/>
        <w:rPr>
          <w:sz w:val="24"/>
        </w:rPr>
      </w:pPr>
    </w:p>
    <w:p w14:paraId="722D592F" w14:textId="77777777" w:rsidR="00614ADA" w:rsidRDefault="00614ADA">
      <w:pPr>
        <w:pStyle w:val="Zkladntext"/>
        <w:rPr>
          <w:sz w:val="20"/>
        </w:rPr>
      </w:pPr>
    </w:p>
    <w:p w14:paraId="50C3538A" w14:textId="77777777" w:rsidR="00614ADA" w:rsidRDefault="00614ADA">
      <w:pPr>
        <w:pStyle w:val="Zkladntext"/>
        <w:rPr>
          <w:sz w:val="20"/>
        </w:rPr>
      </w:pPr>
    </w:p>
    <w:p w14:paraId="7068AB86" w14:textId="2454A8DF" w:rsidR="00614ADA" w:rsidRDefault="003A247C">
      <w:pPr>
        <w:pStyle w:val="Zkladn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888363" wp14:editId="10BC56A5">
                <wp:simplePos x="0" y="0"/>
                <wp:positionH relativeFrom="page">
                  <wp:posOffset>757555</wp:posOffset>
                </wp:positionH>
                <wp:positionV relativeFrom="paragraph">
                  <wp:posOffset>113665</wp:posOffset>
                </wp:positionV>
                <wp:extent cx="4343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6840"/>
                            <a:gd name="T2" fmla="+- 0 8033 1193"/>
                            <a:gd name="T3" fmla="*/ T2 w 6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CC811" id="Freeform 3" o:spid="_x0000_s1026" style="position:absolute;margin-left:59.65pt;margin-top:8.95pt;width:34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mn8nwIAAKMFAAAOAAAAZHJzL2Uyb0RvYy54bWysVG1v0zAQ/o7Ef7D8EbQlacteqqYT2ihC&#10;GjBp5Qe4jtNEOD5ju03Hr+d8SbqswBdEK1nn3Pm55547e3FzaDTbK+drMDnPzlPOlJFQ1Gab82/r&#10;1dkVZz4IUwgNRuX8SXl+s3z9atHauZpABbpQjiGI8fPW5rwKwc6TxMtKNcKfg1UGnSW4RgTcum1S&#10;ONEieqOTSZpeJC24wjqQynv8etc5+ZLwy1LJ8LUsvQpM5xy5BVodrZu4JsuFmG+dsFUtexriH1g0&#10;ojaY9Ah1J4JgO1f/BtXU0oGHMpxLaBIoy1oqqgGrydKTah4rYRXVguJ4e5TJ/z9Y+WX/4Fhd5HzK&#10;mRENtmjllIqCs2lUp7V+jkGP9sHF+ry9B/ndoyN54YkbjzFs036GAlHELgApcihdE09irexAwj8d&#10;hVeHwCR+nE3xn2J/JPqyySX1JRHz4azc+fBRAeGI/b0PXdsKtEj0oqe+Roiy0djBt2csZVl2PaWl&#10;b/MxLBvC3iRsnbKWXVzNhlk4Bk2GIMK6Sqd/xkLdupQRazLCQv7bgaGoBtLyYHrWaDERr0lKOlnw&#10;UZ81chsEQgQMihX+JRZzn8Z2Z/oUDuf/dPIdZzj5m04SK0JkFlNEk7U5Jynihwb2ag3kCiedwyTP&#10;Xm3GUXR8zKpz44mYAMemMyhp5DrqrIFVrTW1Vhuikl5fkDYedF1EZ2Tj3XZzqx3bi3in6ReLQbAX&#10;YQ52piCwSoniQ28HUevOxniN2tIYx8ntRn0DxRNOsYPupcCXDY0K3E/OWnwlcu5/7IRTnOlPBq/h&#10;dTbDwWGBNrN3lxPcuLFnM/YIIxEq54Fj46N5G7qnaGddva0wU0blGniPt6es45gTv45Vv8GXgKrt&#10;X6341Iz3FPX8ti5/AQAA//8DAFBLAwQUAAYACAAAACEAj6M0TtoAAAAJAQAADwAAAGRycy9kb3du&#10;cmV2LnhtbEyPwU7DQAxE70j8w8pIXBDdpC2QhGwqROEDKPTuZt0kIuuNstsm/XvMCW6e8Wj8XG5m&#10;16szjaHzbCBdJKCIa287bgx8fb7fZ6BCRLbYeyYDFwqwqa6vSiysn/iDzrvYKCnhUKCBNsah0DrU&#10;LTkMCz8Qy+7oR4dR5NhoO+Ik5a7XyyR51A47lgstDvTaUv29OzkD+2bYT7jehrujxQfLS7u2b7kx&#10;tzfzyzOoSHP8C8MvvqBDJUwHf2IbVC86zVcSleEpByWBLFmJcRAjS0FXpf7/QfUDAAD//wMAUEsB&#10;Ai0AFAAGAAgAAAAhALaDOJL+AAAA4QEAABMAAAAAAAAAAAAAAAAAAAAAAFtDb250ZW50X1R5cGVz&#10;XS54bWxQSwECLQAUAAYACAAAACEAOP0h/9YAAACUAQAACwAAAAAAAAAAAAAAAAAvAQAAX3JlbHMv&#10;LnJlbHNQSwECLQAUAAYACAAAACEAv4Zp/J8CAACjBQAADgAAAAAAAAAAAAAAAAAuAgAAZHJzL2Uy&#10;b0RvYy54bWxQSwECLQAUAAYACAAAACEAj6M0TtoAAAAJAQAADwAAAAAAAAAAAAAAAAD5BAAAZHJz&#10;L2Rvd25yZXYueG1sUEsFBgAAAAAEAAQA8wAAAAAGAAAAAA==&#10;" path="m,l6840,e" filled="f" strokeweight=".48pt">
                <v:path arrowok="t" o:connecttype="custom" o:connectlocs="0,0;4343400,0" o:connectangles="0,0"/>
                <w10:wrap type="topAndBottom" anchorx="page"/>
              </v:shape>
            </w:pict>
          </mc:Fallback>
        </mc:AlternateContent>
      </w:r>
    </w:p>
    <w:p w14:paraId="7A891E13" w14:textId="77777777" w:rsidR="00614ADA" w:rsidRDefault="002620DC">
      <w:pPr>
        <w:pStyle w:val="Odstavecseseznamem"/>
        <w:numPr>
          <w:ilvl w:val="0"/>
          <w:numId w:val="1"/>
        </w:numPr>
        <w:tabs>
          <w:tab w:val="left" w:pos="329"/>
        </w:tabs>
        <w:spacing w:line="176" w:lineRule="exact"/>
        <w:ind w:hanging="217"/>
        <w:rPr>
          <w:sz w:val="16"/>
        </w:rPr>
      </w:pPr>
      <w:r>
        <w:rPr>
          <w:sz w:val="16"/>
        </w:rPr>
        <w:t>Zákon</w:t>
      </w:r>
      <w:r>
        <w:rPr>
          <w:spacing w:val="-4"/>
          <w:sz w:val="16"/>
        </w:rPr>
        <w:t xml:space="preserve"> </w:t>
      </w:r>
      <w:r>
        <w:rPr>
          <w:sz w:val="16"/>
        </w:rPr>
        <w:t>č.</w:t>
      </w:r>
      <w:r>
        <w:rPr>
          <w:spacing w:val="-5"/>
          <w:sz w:val="16"/>
        </w:rPr>
        <w:t xml:space="preserve"> </w:t>
      </w:r>
      <w:r>
        <w:rPr>
          <w:sz w:val="16"/>
        </w:rPr>
        <w:t>526/1990</w:t>
      </w:r>
      <w:r>
        <w:rPr>
          <w:spacing w:val="-4"/>
          <w:sz w:val="16"/>
        </w:rPr>
        <w:t xml:space="preserve"> </w:t>
      </w:r>
      <w:r>
        <w:rPr>
          <w:sz w:val="16"/>
        </w:rPr>
        <w:t>Sb.,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cenách,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znění</w:t>
      </w:r>
      <w:r>
        <w:rPr>
          <w:spacing w:val="-1"/>
          <w:sz w:val="16"/>
        </w:rPr>
        <w:t xml:space="preserve"> </w:t>
      </w:r>
      <w:r>
        <w:rPr>
          <w:sz w:val="16"/>
        </w:rPr>
        <w:t>pozdějších</w:t>
      </w:r>
      <w:r>
        <w:rPr>
          <w:spacing w:val="-4"/>
          <w:sz w:val="16"/>
        </w:rPr>
        <w:t xml:space="preserve"> </w:t>
      </w:r>
      <w:r>
        <w:rPr>
          <w:sz w:val="16"/>
        </w:rPr>
        <w:t>předpisů,</w:t>
      </w:r>
    </w:p>
    <w:p w14:paraId="7953BC67" w14:textId="77777777" w:rsidR="00614ADA" w:rsidRDefault="002620DC">
      <w:pPr>
        <w:pStyle w:val="Odstavecseseznamem"/>
        <w:numPr>
          <w:ilvl w:val="0"/>
          <w:numId w:val="1"/>
        </w:numPr>
        <w:tabs>
          <w:tab w:val="left" w:pos="329"/>
        </w:tabs>
        <w:spacing w:line="183" w:lineRule="exact"/>
        <w:ind w:hanging="217"/>
        <w:rPr>
          <w:sz w:val="16"/>
        </w:rPr>
      </w:pPr>
      <w:r>
        <w:rPr>
          <w:sz w:val="16"/>
        </w:rPr>
        <w:t>Zákon</w:t>
      </w:r>
      <w:r>
        <w:rPr>
          <w:spacing w:val="-5"/>
          <w:sz w:val="16"/>
        </w:rPr>
        <w:t xml:space="preserve"> </w:t>
      </w:r>
      <w:r>
        <w:rPr>
          <w:sz w:val="16"/>
        </w:rPr>
        <w:t>č.</w:t>
      </w:r>
      <w:r>
        <w:rPr>
          <w:spacing w:val="-6"/>
          <w:sz w:val="16"/>
        </w:rPr>
        <w:t xml:space="preserve"> </w:t>
      </w:r>
      <w:r>
        <w:rPr>
          <w:sz w:val="16"/>
        </w:rPr>
        <w:t>455/1991</w:t>
      </w:r>
      <w:r>
        <w:rPr>
          <w:spacing w:val="-5"/>
          <w:sz w:val="16"/>
        </w:rPr>
        <w:t xml:space="preserve"> </w:t>
      </w:r>
      <w:r>
        <w:rPr>
          <w:sz w:val="16"/>
        </w:rPr>
        <w:t>Sb.,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živnostenském</w:t>
      </w:r>
      <w:r>
        <w:rPr>
          <w:spacing w:val="-6"/>
          <w:sz w:val="16"/>
        </w:rPr>
        <w:t xml:space="preserve"> </w:t>
      </w:r>
      <w:r>
        <w:rPr>
          <w:sz w:val="16"/>
        </w:rPr>
        <w:t>podnikání</w:t>
      </w:r>
      <w:r>
        <w:rPr>
          <w:spacing w:val="-3"/>
          <w:sz w:val="16"/>
        </w:rPr>
        <w:t xml:space="preserve"> </w:t>
      </w:r>
      <w:r>
        <w:rPr>
          <w:sz w:val="16"/>
        </w:rPr>
        <w:t>(živnostenský</w:t>
      </w:r>
      <w:r>
        <w:rPr>
          <w:spacing w:val="-6"/>
          <w:sz w:val="16"/>
        </w:rPr>
        <w:t xml:space="preserve"> </w:t>
      </w:r>
      <w:r>
        <w:rPr>
          <w:sz w:val="16"/>
        </w:rPr>
        <w:t>zákon),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znění</w:t>
      </w:r>
      <w:r>
        <w:rPr>
          <w:spacing w:val="-3"/>
          <w:sz w:val="16"/>
        </w:rPr>
        <w:t xml:space="preserve"> </w:t>
      </w:r>
      <w:r>
        <w:rPr>
          <w:sz w:val="16"/>
        </w:rPr>
        <w:t>pozdějších</w:t>
      </w:r>
      <w:r>
        <w:rPr>
          <w:spacing w:val="-5"/>
          <w:sz w:val="16"/>
        </w:rPr>
        <w:t xml:space="preserve"> </w:t>
      </w:r>
      <w:r>
        <w:rPr>
          <w:sz w:val="16"/>
        </w:rPr>
        <w:t>předpisů.</w:t>
      </w:r>
    </w:p>
    <w:p w14:paraId="1C6FC537" w14:textId="5D471858" w:rsidR="00614ADA" w:rsidRDefault="000A36BF" w:rsidP="008764F1">
      <w:pPr>
        <w:pStyle w:val="Odstavecseseznamem"/>
        <w:numPr>
          <w:ilvl w:val="0"/>
          <w:numId w:val="1"/>
        </w:numPr>
        <w:tabs>
          <w:tab w:val="left" w:pos="288"/>
        </w:tabs>
        <w:spacing w:before="1"/>
        <w:ind w:left="254" w:right="89" w:hanging="143"/>
        <w:rPr>
          <w:sz w:val="20"/>
        </w:rPr>
      </w:pPr>
      <w:r>
        <w:rPr>
          <w:sz w:val="16"/>
        </w:rPr>
        <w:t xml:space="preserve"> </w:t>
      </w:r>
      <w:r w:rsidR="002620DC">
        <w:rPr>
          <w:sz w:val="16"/>
        </w:rPr>
        <w:t>Vyhláška č. 294/2015 Sb., kterou se provádějí pravidla provozu na pozemních komunikacích</w:t>
      </w:r>
      <w:r>
        <w:rPr>
          <w:sz w:val="16"/>
        </w:rPr>
        <w:t xml:space="preserve"> ve znění pozdějších předpisů</w:t>
      </w:r>
    </w:p>
    <w:p w14:paraId="06ED83F5" w14:textId="77777777" w:rsidR="00614ADA" w:rsidRDefault="00614ADA">
      <w:pPr>
        <w:rPr>
          <w:sz w:val="20"/>
        </w:rPr>
        <w:sectPr w:rsidR="00614ADA">
          <w:footerReference w:type="default" r:id="rId8"/>
          <w:type w:val="continuous"/>
          <w:pgSz w:w="11910" w:h="16840"/>
          <w:pgMar w:top="1320" w:right="1020" w:bottom="280" w:left="1020" w:header="708" w:footer="708" w:gutter="0"/>
          <w:cols w:space="708"/>
        </w:sectPr>
      </w:pPr>
    </w:p>
    <w:p w14:paraId="6D8DFEEB" w14:textId="77777777" w:rsidR="002C5CAF" w:rsidRPr="002C5CAF" w:rsidRDefault="002C5CAF" w:rsidP="002C5CAF">
      <w:pPr>
        <w:spacing w:before="74"/>
        <w:ind w:right="-53"/>
        <w:jc w:val="both"/>
        <w:rPr>
          <w:bCs/>
          <w:sz w:val="24"/>
        </w:rPr>
      </w:pPr>
    </w:p>
    <w:p w14:paraId="60EC1196" w14:textId="0EFEBCFE" w:rsidR="00614ADA" w:rsidRDefault="002620DC">
      <w:pPr>
        <w:spacing w:before="74"/>
        <w:ind w:left="2606" w:right="2606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</w:p>
    <w:p w14:paraId="5B6BA18D" w14:textId="77777777" w:rsidR="00614ADA" w:rsidRDefault="002620DC">
      <w:pPr>
        <w:ind w:left="2606" w:right="2608"/>
        <w:jc w:val="center"/>
        <w:rPr>
          <w:b/>
          <w:sz w:val="24"/>
        </w:rPr>
      </w:pPr>
      <w:r>
        <w:rPr>
          <w:b/>
          <w:sz w:val="24"/>
        </w:rPr>
        <w:t>Způsob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prokazování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zaplacení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sjednané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ceny</w:t>
      </w:r>
    </w:p>
    <w:p w14:paraId="4B2173F1" w14:textId="77777777" w:rsidR="00614ADA" w:rsidRDefault="00614ADA">
      <w:pPr>
        <w:pStyle w:val="Zkladntext"/>
        <w:spacing w:before="7"/>
        <w:rPr>
          <w:b/>
          <w:sz w:val="23"/>
        </w:rPr>
      </w:pPr>
    </w:p>
    <w:p w14:paraId="5D69B699" w14:textId="0739D35B" w:rsidR="00614ADA" w:rsidRDefault="002620DC">
      <w:pPr>
        <w:pStyle w:val="Zkladntext"/>
        <w:ind w:left="112" w:right="109"/>
        <w:jc w:val="both"/>
      </w:pPr>
      <w:r>
        <w:t>Zaplacení sjednané ceny se prokazuje umístěním platného parkovacího lístku nebo parkovací karty</w:t>
      </w:r>
      <w:r>
        <w:rPr>
          <w:spacing w:val="1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celou</w:t>
      </w:r>
      <w:r>
        <w:rPr>
          <w:spacing w:val="-11"/>
        </w:rPr>
        <w:t xml:space="preserve"> </w:t>
      </w:r>
      <w:r>
        <w:t>dobu</w:t>
      </w:r>
      <w:r>
        <w:rPr>
          <w:spacing w:val="-11"/>
        </w:rPr>
        <w:t xml:space="preserve"> </w:t>
      </w:r>
      <w:r>
        <w:t>stání</w:t>
      </w:r>
      <w:r>
        <w:rPr>
          <w:spacing w:val="-9"/>
        </w:rPr>
        <w:t xml:space="preserve"> </w:t>
      </w:r>
      <w:r>
        <w:t>silničního</w:t>
      </w:r>
      <w:r>
        <w:rPr>
          <w:spacing w:val="-11"/>
        </w:rPr>
        <w:t xml:space="preserve"> </w:t>
      </w:r>
      <w:r>
        <w:t>motorového</w:t>
      </w:r>
      <w:r>
        <w:rPr>
          <w:spacing w:val="-11"/>
        </w:rPr>
        <w:t xml:space="preserve"> </w:t>
      </w:r>
      <w:r>
        <w:t>vozidla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viditelném</w:t>
      </w:r>
      <w:r>
        <w:rPr>
          <w:spacing w:val="-11"/>
        </w:rPr>
        <w:t xml:space="preserve"> </w:t>
      </w:r>
      <w:r>
        <w:t>místě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předním</w:t>
      </w:r>
      <w:r>
        <w:rPr>
          <w:spacing w:val="-10"/>
        </w:rPr>
        <w:t xml:space="preserve"> </w:t>
      </w:r>
      <w:r>
        <w:t>sklem</w:t>
      </w:r>
      <w:r>
        <w:rPr>
          <w:spacing w:val="-11"/>
        </w:rPr>
        <w:t xml:space="preserve"> </w:t>
      </w:r>
      <w:r>
        <w:t>vozidla</w:t>
      </w:r>
      <w:r>
        <w:rPr>
          <w:spacing w:val="-12"/>
        </w:rPr>
        <w:t xml:space="preserve"> </w:t>
      </w:r>
      <w:r>
        <w:t>tak,</w:t>
      </w:r>
      <w:r>
        <w:rPr>
          <w:spacing w:val="-57"/>
        </w:rPr>
        <w:t xml:space="preserve"> </w:t>
      </w:r>
      <w:r>
        <w:rPr>
          <w:spacing w:val="-1"/>
        </w:rPr>
        <w:t>aby</w:t>
      </w:r>
      <w:r>
        <w:rPr>
          <w:spacing w:val="-17"/>
        </w:rPr>
        <w:t xml:space="preserve"> </w:t>
      </w:r>
      <w:r>
        <w:rPr>
          <w:spacing w:val="-1"/>
        </w:rPr>
        <w:t>byly</w:t>
      </w:r>
      <w:r>
        <w:rPr>
          <w:spacing w:val="-17"/>
        </w:rPr>
        <w:t xml:space="preserve"> </w:t>
      </w:r>
      <w:r>
        <w:t>veškeré</w:t>
      </w:r>
      <w:r>
        <w:rPr>
          <w:spacing w:val="-14"/>
        </w:rPr>
        <w:t xml:space="preserve"> </w:t>
      </w:r>
      <w:r>
        <w:t>údaje</w:t>
      </w:r>
      <w:r>
        <w:rPr>
          <w:spacing w:val="-13"/>
        </w:rPr>
        <w:t xml:space="preserve"> </w:t>
      </w:r>
      <w:r>
        <w:t>uvedené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tomto</w:t>
      </w:r>
      <w:r>
        <w:rPr>
          <w:spacing w:val="-12"/>
        </w:rPr>
        <w:t xml:space="preserve"> </w:t>
      </w:r>
      <w:r>
        <w:t>dokladu</w:t>
      </w:r>
      <w:r>
        <w:rPr>
          <w:spacing w:val="-13"/>
        </w:rPr>
        <w:t xml:space="preserve"> </w:t>
      </w:r>
      <w:r>
        <w:t>čitelné</w:t>
      </w:r>
      <w:r>
        <w:rPr>
          <w:spacing w:val="-13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vnějšku</w:t>
      </w:r>
      <w:r>
        <w:rPr>
          <w:spacing w:val="-12"/>
        </w:rPr>
        <w:t xml:space="preserve"> </w:t>
      </w:r>
      <w:r>
        <w:t>vozidla.</w:t>
      </w:r>
      <w:r>
        <w:rPr>
          <w:spacing w:val="-15"/>
        </w:rPr>
        <w:t xml:space="preserve"> </w:t>
      </w:r>
      <w:r>
        <w:t>Řidič</w:t>
      </w:r>
      <w:r>
        <w:rPr>
          <w:spacing w:val="-13"/>
        </w:rPr>
        <w:t xml:space="preserve"> </w:t>
      </w:r>
      <w:r>
        <w:t>motocyklu</w:t>
      </w:r>
      <w:r>
        <w:rPr>
          <w:spacing w:val="-12"/>
        </w:rPr>
        <w:t xml:space="preserve"> </w:t>
      </w:r>
      <w:r>
        <w:t>uschová</w:t>
      </w:r>
      <w:r>
        <w:rPr>
          <w:spacing w:val="-57"/>
        </w:rPr>
        <w:t xml:space="preserve"> </w:t>
      </w:r>
      <w:r>
        <w:t>parkovací</w:t>
      </w:r>
      <w:r>
        <w:rPr>
          <w:spacing w:val="-6"/>
        </w:rPr>
        <w:t xml:space="preserve"> </w:t>
      </w:r>
      <w:r>
        <w:t>lístek</w:t>
      </w:r>
      <w:r>
        <w:rPr>
          <w:spacing w:val="-8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parkovací</w:t>
      </w:r>
      <w:r>
        <w:rPr>
          <w:spacing w:val="-7"/>
        </w:rPr>
        <w:t xml:space="preserve"> </w:t>
      </w:r>
      <w:r>
        <w:t>kartu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sebe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jej</w:t>
      </w:r>
      <w:r>
        <w:rPr>
          <w:spacing w:val="-8"/>
        </w:rPr>
        <w:t xml:space="preserve"> </w:t>
      </w:r>
      <w:r>
        <w:t>předložit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vyzvání</w:t>
      </w:r>
      <w:r>
        <w:rPr>
          <w:spacing w:val="-8"/>
        </w:rPr>
        <w:t xml:space="preserve"> </w:t>
      </w:r>
      <w:r>
        <w:t>kontrolního</w:t>
      </w:r>
      <w:r>
        <w:rPr>
          <w:spacing w:val="-8"/>
        </w:rPr>
        <w:t xml:space="preserve"> </w:t>
      </w:r>
      <w:r>
        <w:t>orgánu</w:t>
      </w:r>
      <w:r>
        <w:rPr>
          <w:spacing w:val="-58"/>
        </w:rPr>
        <w:t xml:space="preserve"> </w:t>
      </w:r>
      <w:r>
        <w:t xml:space="preserve">ke kontrole. </w:t>
      </w:r>
    </w:p>
    <w:p w14:paraId="177922A3" w14:textId="77777777" w:rsidR="00FE450C" w:rsidRDefault="00FE450C">
      <w:pPr>
        <w:pStyle w:val="Zkladntext"/>
        <w:ind w:left="112" w:right="109"/>
        <w:jc w:val="both"/>
      </w:pPr>
    </w:p>
    <w:p w14:paraId="4F9DFBB7" w14:textId="3B570B31" w:rsidR="00FE450C" w:rsidRPr="00E34F87" w:rsidRDefault="00FE450C">
      <w:pPr>
        <w:pStyle w:val="Zkladntext"/>
        <w:ind w:left="112" w:right="109"/>
        <w:jc w:val="both"/>
      </w:pPr>
      <w:r w:rsidRPr="00E34F87">
        <w:t xml:space="preserve">Zaplacení sjednané ceny prostřednictvím mobilní aplikace </w:t>
      </w:r>
      <w:r w:rsidR="00B108D1" w:rsidRPr="00E34F87">
        <w:t xml:space="preserve">je prokázáno zadáním registrační značky vozidla, kdy se informace o zaplacení za toto konkrétní vozidlo promítne do systému, na nějž je napojena Městská police Valtice. </w:t>
      </w:r>
    </w:p>
    <w:p w14:paraId="36047DB0" w14:textId="562D47D8" w:rsidR="00B108D1" w:rsidRPr="00E34F87" w:rsidRDefault="00B108D1">
      <w:pPr>
        <w:pStyle w:val="Zkladntext"/>
        <w:ind w:left="112" w:right="109"/>
        <w:jc w:val="both"/>
      </w:pPr>
      <w:r w:rsidRPr="00E34F87">
        <w:t xml:space="preserve">Zaplacení prostřednictvím aplikace pro mobilní zařízení se prokazuje parkovacím lístkem obdrženým v elektronické podobě. </w:t>
      </w:r>
    </w:p>
    <w:p w14:paraId="601DFDF0" w14:textId="348F8BBB" w:rsidR="00FE450C" w:rsidRPr="00A273DE" w:rsidRDefault="00FE450C">
      <w:pPr>
        <w:pStyle w:val="Zkladntext"/>
        <w:ind w:left="112" w:right="109"/>
        <w:jc w:val="both"/>
        <w:rPr>
          <w:color w:val="FF0000"/>
        </w:rPr>
      </w:pPr>
    </w:p>
    <w:p w14:paraId="6546A735" w14:textId="77777777" w:rsidR="00FE450C" w:rsidRDefault="00FE450C">
      <w:pPr>
        <w:pStyle w:val="Zkladntext"/>
        <w:spacing w:before="5"/>
        <w:rPr>
          <w:sz w:val="22"/>
        </w:rPr>
      </w:pPr>
    </w:p>
    <w:p w14:paraId="0B677E78" w14:textId="77777777" w:rsidR="00614ADA" w:rsidRDefault="002620DC">
      <w:pPr>
        <w:ind w:left="2606" w:right="2606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</w:p>
    <w:p w14:paraId="1C6B7BF7" w14:textId="77777777" w:rsidR="00614ADA" w:rsidRDefault="002620DC">
      <w:pPr>
        <w:ind w:left="4446" w:right="445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627F7950" w14:textId="77777777" w:rsidR="00614ADA" w:rsidRDefault="00614ADA">
      <w:pPr>
        <w:pStyle w:val="Zkladntext"/>
        <w:spacing w:before="7"/>
        <w:rPr>
          <w:b/>
          <w:sz w:val="23"/>
        </w:rPr>
      </w:pPr>
    </w:p>
    <w:p w14:paraId="4F5DCFF2" w14:textId="1E3FF996" w:rsidR="00614ADA" w:rsidRDefault="002620DC" w:rsidP="009F36CE">
      <w:pPr>
        <w:pStyle w:val="Zkladntext"/>
        <w:ind w:left="112" w:right="89"/>
        <w:jc w:val="both"/>
      </w:pPr>
      <w:r>
        <w:t xml:space="preserve">Kontrolu dodržování tohoto nařízení provádí Městská policie </w:t>
      </w:r>
      <w:r w:rsidR="009F36CE">
        <w:t>Valtice</w:t>
      </w:r>
      <w:r>
        <w:t>. Porušení povinností</w:t>
      </w:r>
      <w:r w:rsidR="009F36CE">
        <w:rPr>
          <w:spacing w:val="-57"/>
        </w:rPr>
        <w:t xml:space="preserve"> </w:t>
      </w:r>
      <w:r>
        <w:t>stanovených</w:t>
      </w:r>
      <w:r>
        <w:rPr>
          <w:spacing w:val="-1"/>
        </w:rPr>
        <w:t xml:space="preserve"> </w:t>
      </w:r>
      <w:r>
        <w:t>tímto nařízením lze</w:t>
      </w:r>
      <w:r>
        <w:rPr>
          <w:spacing w:val="-2"/>
        </w:rPr>
        <w:t xml:space="preserve"> </w:t>
      </w:r>
      <w:r>
        <w:t>postihovat jako přestupek</w:t>
      </w:r>
      <w:r>
        <w:rPr>
          <w:vertAlign w:val="superscript"/>
        </w:rPr>
        <w:t>4)</w:t>
      </w:r>
      <w:r>
        <w:t>.</w:t>
      </w:r>
    </w:p>
    <w:p w14:paraId="5CFF679B" w14:textId="77777777" w:rsidR="00614ADA" w:rsidRDefault="00614ADA">
      <w:pPr>
        <w:pStyle w:val="Zkladntext"/>
        <w:rPr>
          <w:sz w:val="28"/>
        </w:rPr>
      </w:pPr>
    </w:p>
    <w:p w14:paraId="4D368657" w14:textId="77777777" w:rsidR="00614ADA" w:rsidRDefault="002620DC">
      <w:pPr>
        <w:spacing w:before="235"/>
        <w:ind w:left="2606" w:right="2606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</w:p>
    <w:p w14:paraId="3FCC9A10" w14:textId="77777777" w:rsidR="00614ADA" w:rsidRDefault="002620DC">
      <w:pPr>
        <w:ind w:left="2606" w:right="2606"/>
        <w:jc w:val="center"/>
        <w:rPr>
          <w:b/>
          <w:sz w:val="24"/>
        </w:rPr>
      </w:pPr>
      <w:r>
        <w:rPr>
          <w:b/>
          <w:sz w:val="24"/>
        </w:rPr>
        <w:t>Zrušovací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ustanovení</w:t>
      </w:r>
    </w:p>
    <w:p w14:paraId="273F2537" w14:textId="77777777" w:rsidR="00614ADA" w:rsidRDefault="00614ADA">
      <w:pPr>
        <w:pStyle w:val="Zkladntext"/>
        <w:spacing w:before="7"/>
        <w:rPr>
          <w:b/>
          <w:sz w:val="23"/>
        </w:rPr>
      </w:pPr>
    </w:p>
    <w:p w14:paraId="3C837ACF" w14:textId="442239ED" w:rsidR="00614ADA" w:rsidRDefault="002620DC">
      <w:pPr>
        <w:pStyle w:val="Zkladntext"/>
        <w:ind w:left="112" w:right="111"/>
        <w:jc w:val="both"/>
      </w:pPr>
      <w:r>
        <w:t>Zrušuje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Nařízení</w:t>
      </w:r>
      <w:r>
        <w:rPr>
          <w:spacing w:val="-11"/>
        </w:rPr>
        <w:t xml:space="preserve"> </w:t>
      </w:r>
      <w:r>
        <w:t>města</w:t>
      </w:r>
      <w:r>
        <w:rPr>
          <w:spacing w:val="-12"/>
        </w:rPr>
        <w:t xml:space="preserve"> </w:t>
      </w:r>
      <w:r w:rsidR="009F36CE">
        <w:rPr>
          <w:spacing w:val="-12"/>
        </w:rPr>
        <w:t>Valtice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 w:rsidR="009F36CE">
        <w:t>1</w:t>
      </w:r>
      <w:r>
        <w:t>/20</w:t>
      </w:r>
      <w:r w:rsidR="003C7E9C">
        <w:t>2</w:t>
      </w:r>
      <w:r w:rsidR="003B287C">
        <w:t>3</w:t>
      </w:r>
      <w:r>
        <w:t>,</w:t>
      </w:r>
      <w:r>
        <w:rPr>
          <w:spacing w:val="-11"/>
        </w:rPr>
        <w:t xml:space="preserve"> </w:t>
      </w:r>
      <w:r>
        <w:t>kterým</w:t>
      </w:r>
      <w:r>
        <w:rPr>
          <w:spacing w:val="-8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vymezují</w:t>
      </w:r>
      <w:r>
        <w:rPr>
          <w:spacing w:val="-8"/>
        </w:rPr>
        <w:t xml:space="preserve"> </w:t>
      </w:r>
      <w:r>
        <w:t>oblasti</w:t>
      </w:r>
      <w:r>
        <w:rPr>
          <w:spacing w:val="-11"/>
        </w:rPr>
        <w:t xml:space="preserve"> </w:t>
      </w:r>
      <w:r>
        <w:t>města,</w:t>
      </w:r>
      <w:r>
        <w:rPr>
          <w:spacing w:val="-1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kterých</w:t>
      </w:r>
      <w:r>
        <w:rPr>
          <w:spacing w:val="-11"/>
        </w:rPr>
        <w:t xml:space="preserve"> </w:t>
      </w:r>
      <w:r>
        <w:t>lze</w:t>
      </w:r>
      <w:r>
        <w:rPr>
          <w:spacing w:val="-12"/>
        </w:rPr>
        <w:t xml:space="preserve"> </w:t>
      </w:r>
      <w:r>
        <w:t>místní</w:t>
      </w:r>
      <w:r>
        <w:rPr>
          <w:spacing w:val="-58"/>
        </w:rPr>
        <w:t xml:space="preserve"> </w:t>
      </w:r>
      <w:r>
        <w:t>komunikac</w:t>
      </w:r>
      <w:r w:rsidR="0038706A">
        <w:t>e</w:t>
      </w:r>
      <w:r>
        <w:t xml:space="preserve"> nebo jejich určené úseky užít k</w:t>
      </w:r>
      <w:r w:rsidR="00194BB1">
        <w:t>e</w:t>
      </w:r>
      <w:r>
        <w:t xml:space="preserve"> stání silničního motorového vozidla jen za sjednanou</w:t>
      </w:r>
      <w:r>
        <w:rPr>
          <w:spacing w:val="1"/>
        </w:rPr>
        <w:t xml:space="preserve"> </w:t>
      </w:r>
      <w:r>
        <w:t>cenu</w:t>
      </w:r>
      <w:r w:rsidR="003C7E9C">
        <w:t>, včetně příloh č. 1, č. 2 a č. 3, schválené Usnesením Rady města Valtice č.</w:t>
      </w:r>
      <w:r w:rsidR="00A6347F">
        <w:t xml:space="preserve"> </w:t>
      </w:r>
      <w:r w:rsidR="003B287C">
        <w:t>12</w:t>
      </w:r>
      <w:r w:rsidR="003C7E9C">
        <w:t xml:space="preserve"> dne </w:t>
      </w:r>
      <w:r w:rsidR="003B287C">
        <w:t>17. 7. 2023</w:t>
      </w:r>
      <w:r w:rsidR="003C7E9C">
        <w:t>.</w:t>
      </w:r>
    </w:p>
    <w:p w14:paraId="165CAA35" w14:textId="5A04B9FC" w:rsidR="00614ADA" w:rsidRDefault="00614ADA">
      <w:pPr>
        <w:pStyle w:val="Zkladntext"/>
        <w:spacing w:before="5"/>
        <w:rPr>
          <w:sz w:val="22"/>
        </w:rPr>
      </w:pPr>
    </w:p>
    <w:p w14:paraId="025FDE9A" w14:textId="77777777" w:rsidR="003C7E9C" w:rsidRDefault="003C7E9C">
      <w:pPr>
        <w:pStyle w:val="Zkladntext"/>
        <w:spacing w:before="5"/>
        <w:rPr>
          <w:sz w:val="22"/>
        </w:rPr>
      </w:pPr>
    </w:p>
    <w:p w14:paraId="7BFA61C8" w14:textId="77777777" w:rsidR="00614ADA" w:rsidRDefault="002620DC">
      <w:pPr>
        <w:ind w:left="2606" w:right="2606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</w:p>
    <w:p w14:paraId="4F862E24" w14:textId="77777777" w:rsidR="00614ADA" w:rsidRDefault="002620DC">
      <w:pPr>
        <w:ind w:left="2606" w:right="2606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69A4F7E9" w14:textId="77777777" w:rsidR="00614ADA" w:rsidRDefault="00614ADA">
      <w:pPr>
        <w:pStyle w:val="Zkladntext"/>
        <w:spacing w:before="7"/>
        <w:rPr>
          <w:b/>
          <w:sz w:val="23"/>
        </w:rPr>
      </w:pPr>
    </w:p>
    <w:p w14:paraId="78C7A7DE" w14:textId="42B40BAB" w:rsidR="00614ADA" w:rsidRDefault="002620DC">
      <w:pPr>
        <w:pStyle w:val="Zkladntext"/>
        <w:ind w:left="112"/>
      </w:pPr>
      <w:r>
        <w:t>Toto</w:t>
      </w:r>
      <w:r>
        <w:rPr>
          <w:spacing w:val="-1"/>
        </w:rPr>
        <w:t xml:space="preserve"> </w:t>
      </w:r>
      <w:r>
        <w:t>nařízení nabývá</w:t>
      </w:r>
      <w:r>
        <w:rPr>
          <w:spacing w:val="-2"/>
        </w:rPr>
        <w:t xml:space="preserve"> </w:t>
      </w:r>
      <w:r>
        <w:t>účinnosti</w:t>
      </w:r>
      <w:r w:rsidR="000A36BF">
        <w:t xml:space="preserve"> počátkem patnáctého dne následujícího po dni jeho vyhlášení.</w:t>
      </w:r>
      <w:r>
        <w:t xml:space="preserve"> </w:t>
      </w:r>
    </w:p>
    <w:p w14:paraId="1E7FE404" w14:textId="77777777" w:rsidR="00614ADA" w:rsidRDefault="00614ADA">
      <w:pPr>
        <w:pStyle w:val="Zkladntext"/>
        <w:rPr>
          <w:sz w:val="26"/>
        </w:rPr>
      </w:pPr>
    </w:p>
    <w:p w14:paraId="628F562F" w14:textId="73EAB0C6" w:rsidR="00614ADA" w:rsidRDefault="00614ADA" w:rsidP="00F525F6">
      <w:pPr>
        <w:pStyle w:val="Zkladntext"/>
        <w:jc w:val="center"/>
        <w:rPr>
          <w:sz w:val="26"/>
        </w:rPr>
      </w:pPr>
    </w:p>
    <w:p w14:paraId="2FEA24B6" w14:textId="77777777" w:rsidR="00614ADA" w:rsidRDefault="00614ADA" w:rsidP="00202AD2">
      <w:pPr>
        <w:pStyle w:val="Zkladntext"/>
        <w:jc w:val="center"/>
        <w:rPr>
          <w:sz w:val="26"/>
        </w:rPr>
      </w:pPr>
    </w:p>
    <w:p w14:paraId="448F3993" w14:textId="77777777" w:rsidR="00614ADA" w:rsidRDefault="002620DC">
      <w:pPr>
        <w:pStyle w:val="Zkladntext"/>
        <w:tabs>
          <w:tab w:val="left" w:pos="6114"/>
        </w:tabs>
        <w:spacing w:before="184"/>
        <w:ind w:left="112"/>
      </w:pPr>
      <w:r>
        <w:t>…………………………………….</w:t>
      </w:r>
      <w:r>
        <w:tab/>
        <w:t>……………………………………..</w:t>
      </w:r>
    </w:p>
    <w:p w14:paraId="45A0A5FA" w14:textId="6C3CDC1D" w:rsidR="00614ADA" w:rsidRDefault="00A6347F">
      <w:pPr>
        <w:pStyle w:val="Zkladntext"/>
        <w:tabs>
          <w:tab w:val="left" w:pos="6627"/>
        </w:tabs>
        <w:ind w:left="713"/>
      </w:pPr>
      <w:r>
        <w:t>Robert Vyhoda</w:t>
      </w:r>
      <w:r w:rsidR="002620DC">
        <w:tab/>
      </w:r>
      <w:r>
        <w:t>Mgr. Aleš Hofman</w:t>
      </w:r>
      <w:r w:rsidR="00415B0D">
        <w:t xml:space="preserve"> </w:t>
      </w:r>
    </w:p>
    <w:p w14:paraId="53DB2698" w14:textId="4FC252FC" w:rsidR="00614ADA" w:rsidRDefault="002620DC">
      <w:pPr>
        <w:pStyle w:val="Zkladntext"/>
        <w:tabs>
          <w:tab w:val="left" w:pos="7386"/>
        </w:tabs>
        <w:ind w:left="893"/>
      </w:pPr>
      <w:r>
        <w:t>místostaro</w:t>
      </w:r>
      <w:r w:rsidR="00A6347F">
        <w:t>sta</w:t>
      </w:r>
      <w:r w:rsidR="009F36CE">
        <w:t xml:space="preserve">                                                                                  </w:t>
      </w:r>
      <w:r>
        <w:t>starosta</w:t>
      </w:r>
    </w:p>
    <w:p w14:paraId="19646565" w14:textId="77777777" w:rsidR="00614ADA" w:rsidRDefault="00614ADA">
      <w:pPr>
        <w:pStyle w:val="Zkladntext"/>
        <w:rPr>
          <w:sz w:val="26"/>
        </w:rPr>
      </w:pPr>
    </w:p>
    <w:p w14:paraId="70901E6C" w14:textId="7993D5EF" w:rsidR="00614ADA" w:rsidRDefault="008764F1">
      <w:pPr>
        <w:spacing w:before="167" w:line="274" w:lineRule="exact"/>
        <w:ind w:left="112"/>
        <w:rPr>
          <w:b/>
          <w:sz w:val="24"/>
        </w:rPr>
      </w:pPr>
      <w:r>
        <w:rPr>
          <w:b/>
          <w:spacing w:val="-1"/>
          <w:sz w:val="24"/>
        </w:rPr>
        <w:t>3</w:t>
      </w:r>
      <w:r w:rsidR="002620DC">
        <w:rPr>
          <w:b/>
          <w:spacing w:val="-1"/>
          <w:sz w:val="24"/>
        </w:rPr>
        <w:t xml:space="preserve"> </w:t>
      </w:r>
      <w:r w:rsidR="002620DC">
        <w:rPr>
          <w:b/>
          <w:sz w:val="24"/>
        </w:rPr>
        <w:t>přílohy</w:t>
      </w:r>
    </w:p>
    <w:p w14:paraId="3A914C59" w14:textId="77777777" w:rsidR="000A36BF" w:rsidRDefault="000A36BF">
      <w:pPr>
        <w:pStyle w:val="Zkladntext"/>
        <w:tabs>
          <w:tab w:val="left" w:pos="3147"/>
        </w:tabs>
        <w:ind w:left="112" w:right="5625"/>
      </w:pPr>
    </w:p>
    <w:p w14:paraId="63EC08FF" w14:textId="6898AF02" w:rsidR="00614ADA" w:rsidRDefault="00F028B2">
      <w:pPr>
        <w:pStyle w:val="Zkladntext"/>
        <w:tabs>
          <w:tab w:val="left" w:pos="3147"/>
        </w:tabs>
        <w:ind w:left="112" w:right="5625"/>
      </w:pPr>
      <w:r>
        <w:t xml:space="preserve">   </w:t>
      </w:r>
      <w:r w:rsidR="00C44603">
        <w:t xml:space="preserve">  </w:t>
      </w:r>
    </w:p>
    <w:p w14:paraId="42EF47D5" w14:textId="77777777" w:rsidR="00614ADA" w:rsidRDefault="00614ADA">
      <w:pPr>
        <w:pStyle w:val="Zkladntext"/>
        <w:rPr>
          <w:sz w:val="20"/>
        </w:rPr>
      </w:pPr>
    </w:p>
    <w:p w14:paraId="70A38F04" w14:textId="77777777" w:rsidR="00614ADA" w:rsidRDefault="00614ADA">
      <w:pPr>
        <w:pStyle w:val="Zkladntext"/>
        <w:rPr>
          <w:sz w:val="20"/>
        </w:rPr>
      </w:pPr>
    </w:p>
    <w:p w14:paraId="4DB28816" w14:textId="77777777" w:rsidR="00614ADA" w:rsidRDefault="00614ADA">
      <w:pPr>
        <w:pStyle w:val="Zkladntext"/>
        <w:rPr>
          <w:sz w:val="20"/>
        </w:rPr>
      </w:pPr>
    </w:p>
    <w:p w14:paraId="551B82BE" w14:textId="0A8BBEEB" w:rsidR="00614ADA" w:rsidRDefault="003A247C">
      <w:pPr>
        <w:pStyle w:val="Zkladntext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254DD0" wp14:editId="3EB6EC15">
                <wp:simplePos x="0" y="0"/>
                <wp:positionH relativeFrom="page">
                  <wp:posOffset>719455</wp:posOffset>
                </wp:positionH>
                <wp:positionV relativeFrom="paragraph">
                  <wp:posOffset>111760</wp:posOffset>
                </wp:positionV>
                <wp:extent cx="2743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320"/>
                            <a:gd name="T2" fmla="+- 0 5453 113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1EEBF" id="Freeform 2" o:spid="_x0000_s1026" style="position:absolute;margin-left:56.65pt;margin-top:8.8pt;width:3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JBnAIAAKMFAAAOAAAAZHJzL2Uyb0RvYy54bWysVG1v0zAQ/o7Ef7D8EbTlpd3GqqUT2ihC&#10;GjBp5Qe4jtNEOD5ju03Lr+fOSbuswBdEPlh27vzcc8+d7+Z212q2Vc43YAqenaecKSOhbMy64N+W&#10;i7N3nPkgTCk0GFXwvfL8dv761U1nZyqHGnSpHEMQ42edLXgdgp0liZe1aoU/B6sMGitwrQh4dOuk&#10;dKJD9FYneZpeJh240jqQynv8e98b+TziV5WS4WtVeRWYLjhyC3F1cV3RmsxvxGzthK0bOdAQ/8Ci&#10;FY3BoEeoexEE27jmN6i2kQ48VOFcQptAVTVSxRwwmyw9yeapFlbFXFAcb48y+f8HK79sHx1ryoLn&#10;nBnRYokWTikSnOWkTmf9DJ2e7KOj/Lx9APndoyF5YaGDRx+26j5DiShiEyAqsqtcSzcxV7aLwu+P&#10;wqtdYBJ/5lfTCVaTM4m2LL+KdUnE7HBXbnz4qCDiiO2DD33ZStxF0cuB+hIhqlZjBd+esZRl2WQS&#10;l6HMR7fs4PYmYcuUdYzCnzqhICOsi+nFn7EmBzfCykdYyH99YCjqA2m5MwNr3DFBzySNOlnwpM8S&#10;uR0EQgR0ogz/4ouxT337O0MIh/1/2vmOM+z8VZ+tFYGYUQjasq7gUQr60cJWLSGawknlMMizVZux&#10;V7w+ZtWb8QYFwLbpNzEocR1V1sCi0TqWVhuicpleX0ZtPOimJCOx8W69utOObQW96fhRMgj2ws3B&#10;xpQRrFai/DDsg2h0v0d/jdrGNqbO7Vt9BeUeu9hBPylwsuGmBveTsw6nRMH9j41wijP9yeAzvM6m&#10;Uxor8TC9uMIuYm5sWY0twkiEKnjgWHja3oV+FG2sa9Y1Rspiugbe4+upGmrzyK9nNRxwEsRsh6lF&#10;o2Z8jl7Ps3X+CwAA//8DAFBLAwQUAAYACAAAACEACKesxt8AAAAJAQAADwAAAGRycy9kb3ducmV2&#10;LnhtbEyPQU/CQBCF7yb+h82YeDGyxQo0tVtCNPUoEbl4W7pD29Cdrd2FFn+9w0lu8968vPkmW462&#10;FSfsfeNIwXQSgUAqnWmoUrD9Kh4TED5oMrp1hArO6GGZ395kOjVuoE88bUIluIR8qhXUIXSplL6s&#10;0Wo/cR0S7/autzqw7Ctpej1wuW3lUxTNpdUN8YVad/haY3nYHK2C9cP6Y1j9lt/xz3g+tMm2eH8r&#10;CqXu78bVC4iAY/gPwwWf0SFnpp07kvGiZT2NY47ysJiD4MDsecbG7mIkIPNMXn+Q/wEAAP//AwBQ&#10;SwECLQAUAAYACAAAACEAtoM4kv4AAADhAQAAEwAAAAAAAAAAAAAAAAAAAAAAW0NvbnRlbnRfVHlw&#10;ZXNdLnhtbFBLAQItABQABgAIAAAAIQA4/SH/1gAAAJQBAAALAAAAAAAAAAAAAAAAAC8BAABfcmVs&#10;cy8ucmVsc1BLAQItABQABgAIAAAAIQB1spJBnAIAAKMFAAAOAAAAAAAAAAAAAAAAAC4CAABkcnMv&#10;ZTJvRG9jLnhtbFBLAQItABQABgAIAAAAIQAIp6zG3wAAAAkBAAAPAAAAAAAAAAAAAAAAAPYEAABk&#10;cnMvZG93bnJldi54bWxQSwUGAAAAAAQABADzAAAAAgYAAAAA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1B738932" w14:textId="73A066F0" w:rsidR="00614ADA" w:rsidRDefault="002620DC">
      <w:pPr>
        <w:spacing w:line="203" w:lineRule="exact"/>
        <w:ind w:left="112"/>
        <w:rPr>
          <w:sz w:val="20"/>
        </w:rPr>
      </w:pPr>
      <w:r>
        <w:rPr>
          <w:sz w:val="13"/>
        </w:rPr>
        <w:t>4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 w:rsidR="000A36BF">
        <w:rPr>
          <w:spacing w:val="-3"/>
          <w:sz w:val="20"/>
        </w:rPr>
        <w:t>Z</w:t>
      </w:r>
      <w:r>
        <w:rPr>
          <w:sz w:val="20"/>
        </w:rPr>
        <w:t>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361/2</w:t>
      </w:r>
      <w:r w:rsidR="0094514D">
        <w:rPr>
          <w:sz w:val="20"/>
        </w:rPr>
        <w:t>016</w:t>
      </w:r>
      <w:r>
        <w:rPr>
          <w:spacing w:val="-2"/>
          <w:sz w:val="20"/>
        </w:rPr>
        <w:t xml:space="preserve"> </w:t>
      </w:r>
      <w:r>
        <w:rPr>
          <w:sz w:val="20"/>
        </w:rPr>
        <w:t>Sb.,</w:t>
      </w:r>
      <w:r>
        <w:rPr>
          <w:spacing w:val="-3"/>
          <w:sz w:val="20"/>
        </w:rPr>
        <w:t xml:space="preserve"> </w:t>
      </w:r>
      <w:r w:rsidR="0094514D">
        <w:rPr>
          <w:spacing w:val="-3"/>
          <w:sz w:val="20"/>
        </w:rPr>
        <w:t>o odpovědnosti za přestupky a řízení o nich, ve znění pozdějších předpisů</w:t>
      </w:r>
    </w:p>
    <w:p w14:paraId="3A62F24B" w14:textId="77777777" w:rsidR="00614ADA" w:rsidRDefault="00614ADA">
      <w:pPr>
        <w:spacing w:line="203" w:lineRule="exact"/>
        <w:rPr>
          <w:sz w:val="20"/>
        </w:rPr>
        <w:sectPr w:rsidR="00614ADA">
          <w:pgSz w:w="11910" w:h="16840"/>
          <w:pgMar w:top="1320" w:right="1020" w:bottom="280" w:left="1020" w:header="708" w:footer="708" w:gutter="0"/>
          <w:cols w:space="708"/>
        </w:sectPr>
      </w:pPr>
    </w:p>
    <w:p w14:paraId="00F60AC1" w14:textId="77777777" w:rsidR="00614ADA" w:rsidRDefault="002620DC">
      <w:pPr>
        <w:spacing w:before="64"/>
        <w:ind w:left="112"/>
        <w:rPr>
          <w:b/>
          <w:sz w:val="24"/>
        </w:rPr>
      </w:pPr>
      <w:r>
        <w:rPr>
          <w:b/>
          <w:sz w:val="24"/>
        </w:rPr>
        <w:lastRenderedPageBreak/>
        <w:t>Příloha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7A0749FA" w14:textId="22F9B44B" w:rsidR="00614ADA" w:rsidRDefault="002620DC" w:rsidP="009F36CE">
      <w:pPr>
        <w:spacing w:before="1"/>
        <w:ind w:left="112" w:right="89"/>
        <w:jc w:val="both"/>
        <w:rPr>
          <w:b/>
          <w:sz w:val="24"/>
        </w:rPr>
      </w:pPr>
      <w:r>
        <w:rPr>
          <w:b/>
          <w:sz w:val="24"/>
        </w:rPr>
        <w:t xml:space="preserve">k </w:t>
      </w:r>
      <w:r w:rsidR="00EC2D51">
        <w:rPr>
          <w:b/>
          <w:sz w:val="24"/>
        </w:rPr>
        <w:t>N</w:t>
      </w:r>
      <w:r>
        <w:rPr>
          <w:b/>
          <w:sz w:val="24"/>
        </w:rPr>
        <w:t xml:space="preserve">ařízení města </w:t>
      </w:r>
      <w:r w:rsidR="009F36CE">
        <w:rPr>
          <w:b/>
          <w:sz w:val="24"/>
        </w:rPr>
        <w:t>Valtice</w:t>
      </w:r>
      <w:r>
        <w:rPr>
          <w:b/>
          <w:sz w:val="24"/>
        </w:rPr>
        <w:t xml:space="preserve"> č. </w:t>
      </w:r>
      <w:r w:rsidR="009F36CE">
        <w:rPr>
          <w:b/>
          <w:sz w:val="24"/>
        </w:rPr>
        <w:t>1</w:t>
      </w:r>
      <w:r>
        <w:rPr>
          <w:b/>
          <w:sz w:val="24"/>
        </w:rPr>
        <w:t>/202</w:t>
      </w:r>
      <w:r w:rsidR="00E76B31">
        <w:rPr>
          <w:b/>
          <w:sz w:val="24"/>
        </w:rPr>
        <w:t>5</w:t>
      </w:r>
      <w:r>
        <w:rPr>
          <w:b/>
          <w:sz w:val="24"/>
        </w:rPr>
        <w:t>, kterým se vymezují oblasti města, ve kterých lze místní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komunikace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nebo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jejich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určené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úseky užít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stání</w:t>
      </w:r>
      <w:r w:rsidR="00A152DD">
        <w:rPr>
          <w:b/>
          <w:sz w:val="24"/>
        </w:rPr>
        <w:t xml:space="preserve"> silničního motorového </w:t>
      </w:r>
      <w:r>
        <w:rPr>
          <w:b/>
          <w:sz w:val="24"/>
        </w:rPr>
        <w:t>vozidla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jen 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sjednanou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cenu</w:t>
      </w:r>
    </w:p>
    <w:p w14:paraId="04AE010C" w14:textId="77777777" w:rsidR="00614ADA" w:rsidRDefault="00614ADA">
      <w:pPr>
        <w:pStyle w:val="Zkladntext"/>
        <w:spacing w:before="6"/>
        <w:rPr>
          <w:b/>
          <w:sz w:val="23"/>
        </w:rPr>
      </w:pPr>
    </w:p>
    <w:p w14:paraId="7A223E57" w14:textId="5C7445CF" w:rsidR="00614ADA" w:rsidRDefault="002620DC" w:rsidP="00516ADC">
      <w:pPr>
        <w:pStyle w:val="Zkladntext"/>
        <w:spacing w:before="1"/>
        <w:ind w:left="112" w:right="107"/>
        <w:jc w:val="both"/>
      </w:pPr>
      <w:r>
        <w:t>Vymezení oblastí města, ve kterých lze vymezené komunikace</w:t>
      </w:r>
      <w:r w:rsidR="0024345A">
        <w:t xml:space="preserve"> nebo jejich určené úseky</w:t>
      </w:r>
      <w:r>
        <w:t xml:space="preserve"> ve dnech </w:t>
      </w:r>
      <w:r w:rsidR="0038706A">
        <w:t>pondělí–neděle</w:t>
      </w:r>
      <w:r>
        <w:t xml:space="preserve"> v době od</w:t>
      </w:r>
      <w:r>
        <w:rPr>
          <w:spacing w:val="1"/>
        </w:rPr>
        <w:t xml:space="preserve"> </w:t>
      </w:r>
      <w:r w:rsidRPr="002C5CAF">
        <w:t xml:space="preserve">07:00 do </w:t>
      </w:r>
      <w:r w:rsidR="00516ADC" w:rsidRPr="002C5CAF">
        <w:t>2</w:t>
      </w:r>
      <w:r w:rsidR="00A36256" w:rsidRPr="002C5CAF">
        <w:t>1</w:t>
      </w:r>
      <w:r w:rsidRPr="002C5CAF">
        <w:t>:00 hodin</w:t>
      </w:r>
      <w:r>
        <w:t>, užít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cenu</w:t>
      </w:r>
      <w:r>
        <w:rPr>
          <w:spacing w:val="-4"/>
        </w:rPr>
        <w:t xml:space="preserve"> </w:t>
      </w:r>
      <w:r>
        <w:t>sjednanou</w:t>
      </w:r>
      <w:r w:rsidR="000F66CF">
        <w:t xml:space="preserve"> </w:t>
      </w:r>
      <w:r>
        <w:t>podle cenových předpisů k stání silničního motorového vozidla v obci na dobu časově omezenou,</w:t>
      </w:r>
      <w:r>
        <w:rPr>
          <w:spacing w:val="1"/>
        </w:rPr>
        <w:t xml:space="preserve"> </w:t>
      </w:r>
      <w:r>
        <w:t>nejvýše</w:t>
      </w:r>
      <w:r>
        <w:rPr>
          <w:spacing w:val="-2"/>
        </w:rPr>
        <w:t xml:space="preserve"> </w:t>
      </w:r>
      <w:r>
        <w:t>však na</w:t>
      </w:r>
      <w:r>
        <w:rPr>
          <w:spacing w:val="-1"/>
        </w:rPr>
        <w:t xml:space="preserve"> </w:t>
      </w:r>
      <w:r>
        <w:t>24 hodin:</w:t>
      </w:r>
    </w:p>
    <w:p w14:paraId="49D67EEA" w14:textId="44CFB531" w:rsidR="0061640A" w:rsidRDefault="0061640A" w:rsidP="00516ADC">
      <w:pPr>
        <w:pStyle w:val="Zkladntext"/>
        <w:spacing w:before="1"/>
        <w:ind w:left="112" w:right="107"/>
        <w:jc w:val="both"/>
      </w:pPr>
    </w:p>
    <w:p w14:paraId="48818FED" w14:textId="77777777" w:rsidR="008764F1" w:rsidRDefault="008764F1" w:rsidP="00516ADC">
      <w:pPr>
        <w:pStyle w:val="Zkladntext"/>
        <w:spacing w:before="1"/>
        <w:ind w:left="112" w:right="107"/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2882"/>
        <w:gridCol w:w="3694"/>
      </w:tblGrid>
      <w:tr w:rsidR="008764F1" w14:paraId="5C9F78D0" w14:textId="77777777" w:rsidTr="00A6347F">
        <w:trPr>
          <w:jc w:val="center"/>
        </w:trPr>
        <w:tc>
          <w:tcPr>
            <w:tcW w:w="3284" w:type="dxa"/>
            <w:vAlign w:val="center"/>
          </w:tcPr>
          <w:p w14:paraId="1C313B40" w14:textId="5725A3D6" w:rsidR="008764F1" w:rsidRDefault="00032120" w:rsidP="00267C78">
            <w:pPr>
              <w:pStyle w:val="Zkladntext"/>
              <w:spacing w:before="1"/>
              <w:ind w:right="107"/>
            </w:pPr>
            <w:r>
              <w:t>Oblast</w:t>
            </w:r>
            <w:r w:rsidR="008764F1">
              <w:t xml:space="preserve"> obce</w:t>
            </w:r>
          </w:p>
        </w:tc>
        <w:tc>
          <w:tcPr>
            <w:tcW w:w="2882" w:type="dxa"/>
            <w:vAlign w:val="center"/>
          </w:tcPr>
          <w:p w14:paraId="27BAD1C8" w14:textId="30BB05C9" w:rsidR="008764F1" w:rsidRDefault="008764F1" w:rsidP="00267C78">
            <w:pPr>
              <w:pStyle w:val="Zkladntext"/>
              <w:spacing w:before="1"/>
              <w:ind w:right="107"/>
            </w:pPr>
            <w:r>
              <w:t>Místní komunikace v ulici</w:t>
            </w:r>
          </w:p>
        </w:tc>
        <w:tc>
          <w:tcPr>
            <w:tcW w:w="3694" w:type="dxa"/>
            <w:vAlign w:val="center"/>
          </w:tcPr>
          <w:p w14:paraId="450E9CBB" w14:textId="5AA66633" w:rsidR="008764F1" w:rsidRDefault="00267C78" w:rsidP="00267C78">
            <w:pPr>
              <w:pStyle w:val="Zkladntext"/>
              <w:spacing w:before="1"/>
              <w:ind w:right="107"/>
            </w:pPr>
            <w:r>
              <w:t>Popis vymezující místní komunikaci nebo její úsek</w:t>
            </w:r>
          </w:p>
        </w:tc>
      </w:tr>
      <w:tr w:rsidR="008764F1" w14:paraId="4E9D3CFD" w14:textId="77777777" w:rsidTr="00A6347F">
        <w:trPr>
          <w:jc w:val="center"/>
        </w:trPr>
        <w:tc>
          <w:tcPr>
            <w:tcW w:w="3284" w:type="dxa"/>
            <w:vAlign w:val="center"/>
          </w:tcPr>
          <w:p w14:paraId="6CEABD52" w14:textId="7E284981" w:rsidR="008764F1" w:rsidRDefault="008764F1" w:rsidP="00516ADC">
            <w:pPr>
              <w:pStyle w:val="Zkladntext"/>
              <w:spacing w:before="1"/>
              <w:ind w:right="107"/>
              <w:jc w:val="both"/>
            </w:pPr>
            <w:r>
              <w:t>Valtice</w:t>
            </w:r>
            <w:r w:rsidR="00032120">
              <w:t>, nám. Svobody</w:t>
            </w:r>
          </w:p>
        </w:tc>
        <w:tc>
          <w:tcPr>
            <w:tcW w:w="2882" w:type="dxa"/>
            <w:vAlign w:val="center"/>
          </w:tcPr>
          <w:p w14:paraId="046DD300" w14:textId="7EAD097A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 xml:space="preserve">nám. Svobody </w:t>
            </w:r>
          </w:p>
        </w:tc>
        <w:tc>
          <w:tcPr>
            <w:tcW w:w="3694" w:type="dxa"/>
            <w:vAlign w:val="center"/>
          </w:tcPr>
          <w:p w14:paraId="0444632C" w14:textId="0F6072E6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 xml:space="preserve">zóna označena dopravní značkou IZ8a, IZ </w:t>
            </w:r>
            <w:proofErr w:type="gramStart"/>
            <w:r>
              <w:t>8b</w:t>
            </w:r>
            <w:proofErr w:type="gramEnd"/>
          </w:p>
        </w:tc>
      </w:tr>
      <w:tr w:rsidR="008764F1" w14:paraId="4A57AC99" w14:textId="77777777" w:rsidTr="00A6347F">
        <w:trPr>
          <w:jc w:val="center"/>
        </w:trPr>
        <w:tc>
          <w:tcPr>
            <w:tcW w:w="3284" w:type="dxa"/>
            <w:vAlign w:val="center"/>
          </w:tcPr>
          <w:p w14:paraId="0139A3FC" w14:textId="20EB4E8D" w:rsidR="008764F1" w:rsidRDefault="00032120" w:rsidP="00516ADC">
            <w:pPr>
              <w:pStyle w:val="Zkladntext"/>
              <w:spacing w:before="1"/>
              <w:ind w:right="107"/>
              <w:jc w:val="both"/>
            </w:pPr>
            <w:r>
              <w:t>Valtice, Sklepní</w:t>
            </w:r>
          </w:p>
        </w:tc>
        <w:tc>
          <w:tcPr>
            <w:tcW w:w="2882" w:type="dxa"/>
            <w:vAlign w:val="center"/>
          </w:tcPr>
          <w:p w14:paraId="1B54A782" w14:textId="520B25D1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 xml:space="preserve">Sklepní </w:t>
            </w:r>
          </w:p>
        </w:tc>
        <w:tc>
          <w:tcPr>
            <w:tcW w:w="3694" w:type="dxa"/>
            <w:vAlign w:val="center"/>
          </w:tcPr>
          <w:p w14:paraId="19AAD91B" w14:textId="7511EFF8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>parkoviště</w:t>
            </w:r>
          </w:p>
        </w:tc>
      </w:tr>
      <w:tr w:rsidR="008764F1" w14:paraId="3221F17B" w14:textId="77777777" w:rsidTr="00A6347F">
        <w:trPr>
          <w:jc w:val="center"/>
        </w:trPr>
        <w:tc>
          <w:tcPr>
            <w:tcW w:w="3284" w:type="dxa"/>
            <w:vAlign w:val="center"/>
          </w:tcPr>
          <w:p w14:paraId="20854C3A" w14:textId="21C38E55" w:rsidR="008764F1" w:rsidRDefault="00032120" w:rsidP="00516ADC">
            <w:pPr>
              <w:pStyle w:val="Zkladntext"/>
              <w:spacing w:before="1"/>
              <w:ind w:right="107"/>
              <w:jc w:val="both"/>
            </w:pPr>
            <w:r>
              <w:t>Valtice, Zámecká</w:t>
            </w:r>
          </w:p>
        </w:tc>
        <w:tc>
          <w:tcPr>
            <w:tcW w:w="2882" w:type="dxa"/>
            <w:vAlign w:val="center"/>
          </w:tcPr>
          <w:p w14:paraId="34CA18C0" w14:textId="49561CAF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 xml:space="preserve">Zámecká </w:t>
            </w:r>
          </w:p>
        </w:tc>
        <w:tc>
          <w:tcPr>
            <w:tcW w:w="3694" w:type="dxa"/>
            <w:vAlign w:val="center"/>
          </w:tcPr>
          <w:p w14:paraId="482442C2" w14:textId="223371C7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>parkoviště</w:t>
            </w:r>
          </w:p>
        </w:tc>
      </w:tr>
      <w:tr w:rsidR="008764F1" w14:paraId="3D297ACA" w14:textId="77777777" w:rsidTr="00A6347F">
        <w:trPr>
          <w:jc w:val="center"/>
        </w:trPr>
        <w:tc>
          <w:tcPr>
            <w:tcW w:w="3284" w:type="dxa"/>
            <w:vAlign w:val="center"/>
          </w:tcPr>
          <w:p w14:paraId="302498B7" w14:textId="41182F21" w:rsidR="008764F1" w:rsidRDefault="00032120" w:rsidP="00516ADC">
            <w:pPr>
              <w:pStyle w:val="Zkladntext"/>
              <w:spacing w:before="1"/>
              <w:ind w:right="107"/>
              <w:jc w:val="both"/>
            </w:pPr>
            <w:r>
              <w:t>Valtice, P. Bezruče</w:t>
            </w:r>
          </w:p>
        </w:tc>
        <w:tc>
          <w:tcPr>
            <w:tcW w:w="2882" w:type="dxa"/>
            <w:vAlign w:val="center"/>
          </w:tcPr>
          <w:p w14:paraId="07037D46" w14:textId="514FC283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>P. Bezruče</w:t>
            </w:r>
          </w:p>
        </w:tc>
        <w:tc>
          <w:tcPr>
            <w:tcW w:w="3694" w:type="dxa"/>
            <w:vAlign w:val="center"/>
          </w:tcPr>
          <w:p w14:paraId="2BE9A346" w14:textId="36883710" w:rsidR="008764F1" w:rsidRDefault="00267C78" w:rsidP="00516ADC">
            <w:pPr>
              <w:pStyle w:val="Zkladntext"/>
              <w:spacing w:before="1"/>
              <w:ind w:right="107"/>
              <w:jc w:val="both"/>
            </w:pPr>
            <w:r>
              <w:t>u hřbitova</w:t>
            </w:r>
          </w:p>
        </w:tc>
      </w:tr>
      <w:tr w:rsidR="009D4BED" w14:paraId="330CBCE1" w14:textId="77777777" w:rsidTr="00A6347F">
        <w:trPr>
          <w:jc w:val="center"/>
        </w:trPr>
        <w:tc>
          <w:tcPr>
            <w:tcW w:w="3284" w:type="dxa"/>
            <w:vAlign w:val="center"/>
          </w:tcPr>
          <w:p w14:paraId="116FD97C" w14:textId="41B153D0" w:rsidR="009D4BED" w:rsidRDefault="009D4BED" w:rsidP="00516ADC">
            <w:pPr>
              <w:pStyle w:val="Zkladntext"/>
              <w:spacing w:before="1"/>
              <w:ind w:right="107"/>
              <w:jc w:val="both"/>
            </w:pPr>
            <w:r>
              <w:t>Valtice, P. Bezruče</w:t>
            </w:r>
          </w:p>
        </w:tc>
        <w:tc>
          <w:tcPr>
            <w:tcW w:w="2882" w:type="dxa"/>
            <w:vAlign w:val="center"/>
          </w:tcPr>
          <w:p w14:paraId="0AF7198E" w14:textId="57BD8161" w:rsidR="009D4BED" w:rsidRDefault="009D4BED" w:rsidP="00516ADC">
            <w:pPr>
              <w:pStyle w:val="Zkladntext"/>
              <w:spacing w:before="1"/>
              <w:ind w:right="107"/>
              <w:jc w:val="both"/>
            </w:pPr>
            <w:r>
              <w:t>P. Bezruče</w:t>
            </w:r>
          </w:p>
        </w:tc>
        <w:tc>
          <w:tcPr>
            <w:tcW w:w="3694" w:type="dxa"/>
            <w:vAlign w:val="center"/>
          </w:tcPr>
          <w:p w14:paraId="449C1635" w14:textId="4BC74100" w:rsidR="009D4BED" w:rsidRDefault="009D4BED" w:rsidP="00516ADC">
            <w:pPr>
              <w:pStyle w:val="Zkladntext"/>
              <w:spacing w:before="1"/>
              <w:ind w:right="107"/>
              <w:jc w:val="both"/>
            </w:pPr>
            <w:r>
              <w:t>parkoviště (u ČD)</w:t>
            </w:r>
          </w:p>
        </w:tc>
      </w:tr>
      <w:tr w:rsidR="009D4BED" w14:paraId="37C9B337" w14:textId="77777777" w:rsidTr="00A6347F">
        <w:trPr>
          <w:jc w:val="center"/>
        </w:trPr>
        <w:tc>
          <w:tcPr>
            <w:tcW w:w="3284" w:type="dxa"/>
            <w:vAlign w:val="center"/>
          </w:tcPr>
          <w:p w14:paraId="2258FC54" w14:textId="1907315E" w:rsidR="009D4BED" w:rsidRDefault="009D4BED" w:rsidP="00516ADC">
            <w:pPr>
              <w:pStyle w:val="Zkladntext"/>
              <w:spacing w:before="1"/>
              <w:ind w:right="107"/>
              <w:jc w:val="both"/>
            </w:pPr>
            <w:r>
              <w:t>Valtice, Klášterní</w:t>
            </w:r>
          </w:p>
        </w:tc>
        <w:tc>
          <w:tcPr>
            <w:tcW w:w="2882" w:type="dxa"/>
            <w:vAlign w:val="center"/>
          </w:tcPr>
          <w:p w14:paraId="4AD4DB89" w14:textId="52607634" w:rsidR="009D4BED" w:rsidRDefault="009D4BED" w:rsidP="00516ADC">
            <w:pPr>
              <w:pStyle w:val="Zkladntext"/>
              <w:spacing w:before="1"/>
              <w:ind w:right="107"/>
              <w:jc w:val="both"/>
            </w:pPr>
            <w:r>
              <w:t>Klášterní</w:t>
            </w:r>
          </w:p>
        </w:tc>
        <w:tc>
          <w:tcPr>
            <w:tcW w:w="3694" w:type="dxa"/>
            <w:vAlign w:val="center"/>
          </w:tcPr>
          <w:p w14:paraId="62F6F960" w14:textId="41709769" w:rsidR="009D4BED" w:rsidRDefault="009D4BED" w:rsidP="00516ADC">
            <w:pPr>
              <w:pStyle w:val="Zkladntext"/>
              <w:spacing w:before="1"/>
              <w:ind w:right="107"/>
              <w:jc w:val="both"/>
            </w:pPr>
            <w:r>
              <w:t>parkoviště</w:t>
            </w:r>
          </w:p>
        </w:tc>
      </w:tr>
      <w:tr w:rsidR="001D3C03" w14:paraId="7098086A" w14:textId="77777777" w:rsidTr="00A6347F">
        <w:trPr>
          <w:jc w:val="center"/>
        </w:trPr>
        <w:tc>
          <w:tcPr>
            <w:tcW w:w="3284" w:type="dxa"/>
            <w:vAlign w:val="center"/>
          </w:tcPr>
          <w:p w14:paraId="57120A40" w14:textId="66D2E1F0" w:rsidR="001D3C03" w:rsidRDefault="001D3C03" w:rsidP="00516ADC">
            <w:pPr>
              <w:pStyle w:val="Zkladntext"/>
              <w:spacing w:before="1"/>
              <w:ind w:right="107"/>
              <w:jc w:val="both"/>
            </w:pPr>
            <w:r>
              <w:t>Valtice, Růžová</w:t>
            </w:r>
          </w:p>
        </w:tc>
        <w:tc>
          <w:tcPr>
            <w:tcW w:w="2882" w:type="dxa"/>
            <w:vAlign w:val="center"/>
          </w:tcPr>
          <w:p w14:paraId="6A2014CF" w14:textId="457F8BC2" w:rsidR="001D3C03" w:rsidRDefault="001D3C03" w:rsidP="00516ADC">
            <w:pPr>
              <w:pStyle w:val="Zkladntext"/>
              <w:spacing w:before="1"/>
              <w:ind w:right="107"/>
              <w:jc w:val="both"/>
            </w:pPr>
            <w:r>
              <w:t>Růžová</w:t>
            </w:r>
          </w:p>
        </w:tc>
        <w:tc>
          <w:tcPr>
            <w:tcW w:w="3694" w:type="dxa"/>
            <w:vAlign w:val="center"/>
          </w:tcPr>
          <w:p w14:paraId="6BCB480D" w14:textId="63B58232" w:rsidR="001D3C03" w:rsidRDefault="001D3C03" w:rsidP="00516ADC">
            <w:pPr>
              <w:pStyle w:val="Zkladntext"/>
              <w:spacing w:before="1"/>
              <w:ind w:right="107"/>
              <w:jc w:val="both"/>
            </w:pPr>
            <w:r>
              <w:t>parkoviště (ZŠ)</w:t>
            </w:r>
          </w:p>
        </w:tc>
      </w:tr>
      <w:tr w:rsidR="00A6347F" w14:paraId="44C150A0" w14:textId="77777777" w:rsidTr="00A6347F">
        <w:trPr>
          <w:jc w:val="center"/>
        </w:trPr>
        <w:tc>
          <w:tcPr>
            <w:tcW w:w="3284" w:type="dxa"/>
            <w:vAlign w:val="center"/>
          </w:tcPr>
          <w:p w14:paraId="5184F252" w14:textId="512E2D16" w:rsidR="00A6347F" w:rsidRPr="00BB2575" w:rsidRDefault="00A6347F" w:rsidP="00516ADC">
            <w:pPr>
              <w:pStyle w:val="Zkladntext"/>
              <w:spacing w:before="1"/>
              <w:ind w:right="107"/>
              <w:jc w:val="both"/>
            </w:pPr>
            <w:r w:rsidRPr="00BB2575">
              <w:t xml:space="preserve">Valtice, Milosrdných </w:t>
            </w:r>
            <w:r w:rsidR="001C3DA8" w:rsidRPr="00BB2575">
              <w:t>b</w:t>
            </w:r>
            <w:r w:rsidRPr="00BB2575">
              <w:t>ratří</w:t>
            </w:r>
          </w:p>
        </w:tc>
        <w:tc>
          <w:tcPr>
            <w:tcW w:w="2882" w:type="dxa"/>
            <w:vAlign w:val="center"/>
          </w:tcPr>
          <w:p w14:paraId="745110EC" w14:textId="5D7C3725" w:rsidR="00A6347F" w:rsidRPr="00BB2575" w:rsidRDefault="00A6347F" w:rsidP="00516ADC">
            <w:pPr>
              <w:pStyle w:val="Zkladntext"/>
              <w:spacing w:before="1"/>
              <w:ind w:right="107"/>
              <w:jc w:val="both"/>
            </w:pPr>
            <w:r w:rsidRPr="00BB2575">
              <w:t xml:space="preserve">Milosrdných </w:t>
            </w:r>
            <w:r w:rsidR="001C3DA8" w:rsidRPr="00BB2575">
              <w:t>b</w:t>
            </w:r>
            <w:r w:rsidRPr="00BB2575">
              <w:t>ratří</w:t>
            </w:r>
          </w:p>
        </w:tc>
        <w:tc>
          <w:tcPr>
            <w:tcW w:w="3694" w:type="dxa"/>
            <w:vAlign w:val="center"/>
          </w:tcPr>
          <w:p w14:paraId="65032578" w14:textId="0C8AE875" w:rsidR="00A6347F" w:rsidRPr="00BB2575" w:rsidRDefault="00A6347F" w:rsidP="00516ADC">
            <w:pPr>
              <w:pStyle w:val="Zkladntext"/>
              <w:spacing w:before="1"/>
              <w:ind w:right="107"/>
              <w:jc w:val="both"/>
            </w:pPr>
            <w:r w:rsidRPr="00BB2575">
              <w:t>parkoviště</w:t>
            </w:r>
          </w:p>
        </w:tc>
      </w:tr>
    </w:tbl>
    <w:p w14:paraId="7004EB89" w14:textId="77777777" w:rsidR="008764F1" w:rsidRDefault="008764F1" w:rsidP="00516ADC">
      <w:pPr>
        <w:pStyle w:val="Zkladntext"/>
        <w:spacing w:before="1"/>
        <w:ind w:left="112" w:right="107"/>
        <w:jc w:val="both"/>
      </w:pPr>
    </w:p>
    <w:p w14:paraId="5A55952C" w14:textId="77777777" w:rsidR="008764F1" w:rsidRDefault="008764F1" w:rsidP="00516ADC">
      <w:pPr>
        <w:pStyle w:val="Zkladntext"/>
        <w:spacing w:before="1"/>
        <w:ind w:left="112" w:right="107"/>
        <w:jc w:val="both"/>
      </w:pPr>
    </w:p>
    <w:p w14:paraId="7D9C48EB" w14:textId="77777777" w:rsidR="00D6094D" w:rsidRDefault="00D6094D" w:rsidP="00516ADC">
      <w:pPr>
        <w:pStyle w:val="Zkladntext"/>
        <w:spacing w:before="1"/>
        <w:ind w:left="112" w:right="107"/>
        <w:jc w:val="both"/>
      </w:pPr>
    </w:p>
    <w:p w14:paraId="4C0D3FA8" w14:textId="77777777" w:rsidR="00A36256" w:rsidRDefault="00A36256" w:rsidP="00516ADC">
      <w:pPr>
        <w:pStyle w:val="Zkladntext"/>
        <w:spacing w:before="1"/>
        <w:ind w:left="112" w:right="107"/>
        <w:jc w:val="both"/>
        <w:rPr>
          <w:highlight w:val="yellow"/>
        </w:rPr>
      </w:pPr>
    </w:p>
    <w:p w14:paraId="647AC8D7" w14:textId="77777777" w:rsidR="00A42867" w:rsidRDefault="00A42867" w:rsidP="00516ADC">
      <w:pPr>
        <w:pStyle w:val="Zkladntext"/>
        <w:spacing w:before="1"/>
        <w:ind w:left="112" w:right="107"/>
        <w:jc w:val="both"/>
      </w:pPr>
    </w:p>
    <w:p w14:paraId="2D02A3DD" w14:textId="77777777" w:rsidR="004E3043" w:rsidRDefault="004E3043" w:rsidP="00516ADC">
      <w:pPr>
        <w:pStyle w:val="Zkladntext"/>
        <w:spacing w:before="1"/>
        <w:ind w:left="112" w:right="107"/>
        <w:jc w:val="both"/>
      </w:pPr>
    </w:p>
    <w:p w14:paraId="7B9B416B" w14:textId="77777777" w:rsidR="004E3043" w:rsidRDefault="004E3043" w:rsidP="00516ADC">
      <w:pPr>
        <w:pStyle w:val="Zkladntext"/>
        <w:spacing w:before="1"/>
        <w:ind w:left="112" w:right="107"/>
        <w:jc w:val="both"/>
      </w:pPr>
    </w:p>
    <w:p w14:paraId="549CFF99" w14:textId="77777777" w:rsidR="004E3043" w:rsidRDefault="004E3043" w:rsidP="00516ADC">
      <w:pPr>
        <w:pStyle w:val="Zkladntext"/>
        <w:spacing w:before="1"/>
        <w:ind w:left="112" w:right="107"/>
        <w:jc w:val="both"/>
      </w:pPr>
    </w:p>
    <w:p w14:paraId="0EBE8878" w14:textId="77777777" w:rsidR="00614ADA" w:rsidRDefault="00614ADA">
      <w:pPr>
        <w:pStyle w:val="Zkladntext"/>
        <w:spacing w:before="8"/>
      </w:pPr>
    </w:p>
    <w:p w14:paraId="5A2D6A5A" w14:textId="77777777" w:rsidR="00614ADA" w:rsidRDefault="00614ADA">
      <w:pPr>
        <w:rPr>
          <w:sz w:val="24"/>
        </w:rPr>
        <w:sectPr w:rsidR="00614ADA">
          <w:footerReference w:type="default" r:id="rId9"/>
          <w:pgSz w:w="11910" w:h="16840"/>
          <w:pgMar w:top="1560" w:right="1020" w:bottom="280" w:left="1020" w:header="708" w:footer="708" w:gutter="0"/>
          <w:cols w:space="708"/>
        </w:sectPr>
      </w:pPr>
    </w:p>
    <w:p w14:paraId="1B55D4DE" w14:textId="77777777" w:rsidR="00614ADA" w:rsidRDefault="002620DC">
      <w:pPr>
        <w:spacing w:before="74"/>
        <w:ind w:left="112"/>
        <w:rPr>
          <w:b/>
          <w:sz w:val="24"/>
        </w:rPr>
      </w:pPr>
      <w:r>
        <w:rPr>
          <w:b/>
          <w:sz w:val="24"/>
        </w:rPr>
        <w:lastRenderedPageBreak/>
        <w:t>Příloha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14:paraId="46D3F7C7" w14:textId="1FC88836" w:rsidR="00614ADA" w:rsidRDefault="002620DC" w:rsidP="000816E2">
      <w:pPr>
        <w:ind w:left="112" w:right="89"/>
        <w:jc w:val="both"/>
        <w:rPr>
          <w:b/>
          <w:sz w:val="24"/>
        </w:rPr>
      </w:pPr>
      <w:r>
        <w:rPr>
          <w:b/>
          <w:sz w:val="24"/>
        </w:rPr>
        <w:t xml:space="preserve">k </w:t>
      </w:r>
      <w:r w:rsidR="00EC2D51">
        <w:rPr>
          <w:b/>
          <w:sz w:val="24"/>
        </w:rPr>
        <w:t>N</w:t>
      </w:r>
      <w:r>
        <w:rPr>
          <w:b/>
          <w:sz w:val="24"/>
        </w:rPr>
        <w:t xml:space="preserve">ařízení města </w:t>
      </w:r>
      <w:r w:rsidR="00D6094D">
        <w:rPr>
          <w:b/>
          <w:sz w:val="24"/>
        </w:rPr>
        <w:t>Valtice</w:t>
      </w:r>
      <w:r>
        <w:rPr>
          <w:b/>
          <w:sz w:val="24"/>
        </w:rPr>
        <w:t xml:space="preserve"> č. </w:t>
      </w:r>
      <w:r w:rsidR="00D6094D">
        <w:rPr>
          <w:b/>
          <w:sz w:val="24"/>
        </w:rPr>
        <w:t>1</w:t>
      </w:r>
      <w:r>
        <w:rPr>
          <w:b/>
          <w:sz w:val="24"/>
        </w:rPr>
        <w:t>/202</w:t>
      </w:r>
      <w:r w:rsidR="00E76B31">
        <w:rPr>
          <w:b/>
          <w:sz w:val="24"/>
        </w:rPr>
        <w:t>5</w:t>
      </w:r>
      <w:r w:rsidR="008F6B46">
        <w:rPr>
          <w:b/>
          <w:sz w:val="24"/>
        </w:rPr>
        <w:t>,</w:t>
      </w:r>
      <w:r>
        <w:rPr>
          <w:b/>
          <w:sz w:val="24"/>
        </w:rPr>
        <w:t xml:space="preserve"> kterým se vymezují oblasti města, ve kterých lze místní</w:t>
      </w:r>
      <w:r w:rsidR="000816E2">
        <w:rPr>
          <w:b/>
          <w:sz w:val="24"/>
        </w:rPr>
        <w:t xml:space="preserve"> </w:t>
      </w:r>
      <w:r>
        <w:rPr>
          <w:b/>
          <w:sz w:val="24"/>
        </w:rPr>
        <w:t>komunikace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nebo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jejich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určené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úseky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užít 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stání</w:t>
      </w:r>
      <w:r>
        <w:rPr>
          <w:b/>
          <w:spacing w:val="-1"/>
          <w:sz w:val="24"/>
        </w:rPr>
        <w:t xml:space="preserve"> </w:t>
      </w:r>
      <w:r w:rsidR="00A152DD">
        <w:rPr>
          <w:b/>
          <w:spacing w:val="-1"/>
          <w:sz w:val="24"/>
        </w:rPr>
        <w:t xml:space="preserve">silničního motorového </w:t>
      </w:r>
      <w:r>
        <w:rPr>
          <w:b/>
          <w:sz w:val="24"/>
        </w:rPr>
        <w:t>vozidla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sjednanou cenu</w:t>
      </w:r>
    </w:p>
    <w:p w14:paraId="4CD570CC" w14:textId="77777777" w:rsidR="00614ADA" w:rsidRDefault="00614ADA" w:rsidP="000816E2">
      <w:pPr>
        <w:pStyle w:val="Zkladntext"/>
        <w:spacing w:before="7"/>
        <w:jc w:val="both"/>
        <w:rPr>
          <w:b/>
          <w:sz w:val="23"/>
        </w:rPr>
      </w:pPr>
    </w:p>
    <w:p w14:paraId="33552457" w14:textId="41CE476D" w:rsidR="00614ADA" w:rsidRDefault="002620DC">
      <w:pPr>
        <w:pStyle w:val="Zkladntext"/>
        <w:ind w:left="112" w:right="111"/>
        <w:jc w:val="both"/>
      </w:pPr>
      <w:r>
        <w:t>Vymezení</w:t>
      </w:r>
      <w:r>
        <w:rPr>
          <w:spacing w:val="-9"/>
        </w:rPr>
        <w:t xml:space="preserve"> </w:t>
      </w:r>
      <w:r>
        <w:t>oblastí</w:t>
      </w:r>
      <w:r>
        <w:rPr>
          <w:spacing w:val="-9"/>
        </w:rPr>
        <w:t xml:space="preserve"> </w:t>
      </w:r>
      <w:r>
        <w:t>obce,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kterých</w:t>
      </w:r>
      <w:r>
        <w:rPr>
          <w:spacing w:val="-10"/>
        </w:rPr>
        <w:t xml:space="preserve"> </w:t>
      </w:r>
      <w:r>
        <w:t>lze</w:t>
      </w:r>
      <w:r>
        <w:rPr>
          <w:spacing w:val="-10"/>
        </w:rPr>
        <w:t xml:space="preserve"> </w:t>
      </w:r>
      <w:r>
        <w:t>vymezené</w:t>
      </w:r>
      <w:r>
        <w:rPr>
          <w:spacing w:val="-11"/>
        </w:rPr>
        <w:t xml:space="preserve"> </w:t>
      </w:r>
      <w:r>
        <w:t>komunikace</w:t>
      </w:r>
      <w:r>
        <w:rPr>
          <w:spacing w:val="-10"/>
        </w:rPr>
        <w:t xml:space="preserve"> </w:t>
      </w:r>
      <w:r w:rsidR="0024345A">
        <w:rPr>
          <w:spacing w:val="-10"/>
        </w:rPr>
        <w:t xml:space="preserve">nebo jejich určené úseky </w:t>
      </w:r>
      <w:r>
        <w:t>užít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cenu</w:t>
      </w:r>
      <w:r>
        <w:rPr>
          <w:spacing w:val="-9"/>
        </w:rPr>
        <w:t xml:space="preserve"> </w:t>
      </w:r>
      <w:r>
        <w:t>sjednanou</w:t>
      </w:r>
      <w:r>
        <w:rPr>
          <w:spacing w:val="-4"/>
        </w:rPr>
        <w:t xml:space="preserve"> </w:t>
      </w:r>
      <w:r>
        <w:t>podle</w:t>
      </w:r>
      <w:r>
        <w:rPr>
          <w:spacing w:val="-10"/>
        </w:rPr>
        <w:t xml:space="preserve"> </w:t>
      </w:r>
      <w:r w:rsidR="000A36BF">
        <w:t>cenových předpisů</w:t>
      </w:r>
      <w:r>
        <w:t xml:space="preserve"> k stání silničního motorového vozidla provozovaného právnickou nebo fyzickou osobou</w:t>
      </w:r>
      <w:r>
        <w:rPr>
          <w:spacing w:val="1"/>
        </w:rPr>
        <w:t xml:space="preserve"> </w:t>
      </w:r>
      <w:r>
        <w:t>oprávněnou k podnikání podle zvláštního právního předpisu, která má sídlo nebo provozovnu ve</w:t>
      </w:r>
      <w:r>
        <w:rPr>
          <w:spacing w:val="1"/>
        </w:rPr>
        <w:t xml:space="preserve"> </w:t>
      </w:r>
      <w:r>
        <w:t>vymezené oblasti obce nebo k stání silničního motorového vozidla fyzické osoby, která má místo</w:t>
      </w:r>
      <w:r>
        <w:rPr>
          <w:spacing w:val="1"/>
        </w:rPr>
        <w:t xml:space="preserve"> </w:t>
      </w:r>
      <w:r>
        <w:t>trvalého</w:t>
      </w:r>
      <w:r>
        <w:rPr>
          <w:spacing w:val="-1"/>
        </w:rPr>
        <w:t xml:space="preserve"> </w:t>
      </w:r>
      <w:r>
        <w:t>pobytu nebo vlastní nemovitost ve</w:t>
      </w:r>
      <w:r>
        <w:rPr>
          <w:spacing w:val="-1"/>
        </w:rPr>
        <w:t xml:space="preserve"> </w:t>
      </w:r>
      <w:r>
        <w:t>vymezené</w:t>
      </w:r>
      <w:r>
        <w:rPr>
          <w:spacing w:val="-1"/>
        </w:rPr>
        <w:t xml:space="preserve"> </w:t>
      </w:r>
      <w:r>
        <w:t>oblasti obce:</w:t>
      </w:r>
    </w:p>
    <w:p w14:paraId="645FFC76" w14:textId="77777777" w:rsidR="00614ADA" w:rsidRDefault="00614ADA">
      <w:pPr>
        <w:pStyle w:val="Zkladntext"/>
        <w:spacing w:before="8"/>
      </w:pPr>
    </w:p>
    <w:p w14:paraId="4627D128" w14:textId="7AA7402E" w:rsidR="007B4B2E" w:rsidRPr="000F66CF" w:rsidRDefault="00C114F6">
      <w:pPr>
        <w:rPr>
          <w:sz w:val="24"/>
          <w:szCs w:val="24"/>
        </w:rPr>
      </w:pPr>
      <w:r>
        <w:t xml:space="preserve">  </w:t>
      </w:r>
      <w:r w:rsidR="000816E2" w:rsidRPr="000F66CF">
        <w:rPr>
          <w:sz w:val="24"/>
          <w:szCs w:val="24"/>
        </w:rPr>
        <w:t xml:space="preserve">Valtice, </w:t>
      </w:r>
      <w:r w:rsidR="00D6094D" w:rsidRPr="000F66CF">
        <w:rPr>
          <w:sz w:val="24"/>
          <w:szCs w:val="24"/>
        </w:rPr>
        <w:t>nám. Svobody</w:t>
      </w:r>
      <w:r w:rsidR="00761952" w:rsidRPr="000F66CF">
        <w:rPr>
          <w:sz w:val="24"/>
          <w:szCs w:val="24"/>
        </w:rPr>
        <w:t>.</w:t>
      </w:r>
    </w:p>
    <w:p w14:paraId="5C04BD96" w14:textId="2D238CF1" w:rsidR="00A42867" w:rsidRDefault="00A42867"/>
    <w:p w14:paraId="733AD1E7" w14:textId="3293752B" w:rsidR="00D6094D" w:rsidRDefault="00D6094D"/>
    <w:p w14:paraId="5E02BBF9" w14:textId="77777777" w:rsidR="00D6094D" w:rsidRDefault="00D6094D"/>
    <w:p w14:paraId="6B1995AD" w14:textId="77777777" w:rsidR="0005235E" w:rsidRDefault="0005235E"/>
    <w:p w14:paraId="6397A48E" w14:textId="77777777" w:rsidR="0005235E" w:rsidRDefault="0005235E"/>
    <w:p w14:paraId="0CB4A3EF" w14:textId="77777777" w:rsidR="0005235E" w:rsidRDefault="0005235E"/>
    <w:p w14:paraId="2158F7B5" w14:textId="77777777" w:rsidR="0005235E" w:rsidRDefault="0005235E"/>
    <w:p w14:paraId="0CE567A1" w14:textId="77777777" w:rsidR="0005235E" w:rsidRDefault="0005235E"/>
    <w:p w14:paraId="4483619C" w14:textId="77777777" w:rsidR="0005235E" w:rsidRDefault="0005235E"/>
    <w:p w14:paraId="1E122E74" w14:textId="77777777" w:rsidR="0005235E" w:rsidRDefault="0005235E"/>
    <w:p w14:paraId="48DC0202" w14:textId="77777777" w:rsidR="0005235E" w:rsidRDefault="0005235E"/>
    <w:p w14:paraId="00EAA1B1" w14:textId="77777777" w:rsidR="0005235E" w:rsidRDefault="0005235E"/>
    <w:p w14:paraId="594F34FA" w14:textId="77777777" w:rsidR="0005235E" w:rsidRDefault="0005235E"/>
    <w:p w14:paraId="595403E4" w14:textId="77777777" w:rsidR="0005235E" w:rsidRDefault="0005235E"/>
    <w:p w14:paraId="5FF9D303" w14:textId="77777777" w:rsidR="0005235E" w:rsidRDefault="0005235E"/>
    <w:p w14:paraId="210145B9" w14:textId="77777777" w:rsidR="0005235E" w:rsidRDefault="0005235E"/>
    <w:p w14:paraId="4E97AB31" w14:textId="77777777" w:rsidR="0005235E" w:rsidRDefault="0005235E"/>
    <w:p w14:paraId="36C75636" w14:textId="77777777" w:rsidR="0005235E" w:rsidRDefault="0005235E"/>
    <w:p w14:paraId="65B11F77" w14:textId="77777777" w:rsidR="0005235E" w:rsidRDefault="0005235E"/>
    <w:p w14:paraId="4398C661" w14:textId="77777777" w:rsidR="0005235E" w:rsidRDefault="0005235E"/>
    <w:p w14:paraId="1B468468" w14:textId="77777777" w:rsidR="0005235E" w:rsidRDefault="0005235E"/>
    <w:p w14:paraId="1F15C6DB" w14:textId="77777777" w:rsidR="0005235E" w:rsidRDefault="0005235E"/>
    <w:p w14:paraId="72E962F0" w14:textId="77777777" w:rsidR="0005235E" w:rsidRDefault="0005235E"/>
    <w:p w14:paraId="626FDA5F" w14:textId="77777777" w:rsidR="0005235E" w:rsidRDefault="0005235E"/>
    <w:p w14:paraId="7DF0AB3E" w14:textId="77777777" w:rsidR="0005235E" w:rsidRDefault="0005235E"/>
    <w:p w14:paraId="6502E6DE" w14:textId="77777777" w:rsidR="0005235E" w:rsidRDefault="0005235E"/>
    <w:p w14:paraId="65B2EC2B" w14:textId="77777777" w:rsidR="0005235E" w:rsidRDefault="0005235E"/>
    <w:p w14:paraId="563BD18B" w14:textId="77777777" w:rsidR="0005235E" w:rsidRDefault="0005235E"/>
    <w:p w14:paraId="1C5B0D72" w14:textId="77777777" w:rsidR="0005235E" w:rsidRDefault="0005235E"/>
    <w:p w14:paraId="0FC3F9A2" w14:textId="3F173994" w:rsidR="0005235E" w:rsidRDefault="0005235E"/>
    <w:p w14:paraId="35464ED1" w14:textId="7908AD17" w:rsidR="002D03B3" w:rsidRDefault="002D03B3"/>
    <w:p w14:paraId="676C65B5" w14:textId="5CE552C0" w:rsidR="002D03B3" w:rsidRDefault="002D03B3"/>
    <w:sectPr w:rsidR="002D03B3">
      <w:pgSz w:w="11910" w:h="16840"/>
      <w:pgMar w:top="1320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29C8" w14:textId="77777777" w:rsidR="003845CC" w:rsidRDefault="003845CC" w:rsidP="00474AEA">
      <w:r>
        <w:separator/>
      </w:r>
    </w:p>
  </w:endnote>
  <w:endnote w:type="continuationSeparator" w:id="0">
    <w:p w14:paraId="58F6983A" w14:textId="77777777" w:rsidR="003845CC" w:rsidRDefault="003845CC" w:rsidP="0047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129826"/>
      <w:docPartObj>
        <w:docPartGallery w:val="Page Numbers (Bottom of Page)"/>
        <w:docPartUnique/>
      </w:docPartObj>
    </w:sdtPr>
    <w:sdtContent>
      <w:p w14:paraId="1B720D2E" w14:textId="50DB4296" w:rsidR="00474AEA" w:rsidRDefault="00474A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19BCBD" w14:textId="77777777" w:rsidR="00474AEA" w:rsidRDefault="00474A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2517" w14:textId="6312DD13" w:rsidR="00415B0D" w:rsidRDefault="00415B0D">
    <w:pPr>
      <w:pStyle w:val="Zpat"/>
      <w:jc w:val="center"/>
    </w:pPr>
  </w:p>
  <w:p w14:paraId="776F9C8F" w14:textId="77777777" w:rsidR="00415B0D" w:rsidRDefault="00415B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3566" w14:textId="77777777" w:rsidR="003845CC" w:rsidRDefault="003845CC" w:rsidP="00474AEA">
      <w:r>
        <w:separator/>
      </w:r>
    </w:p>
  </w:footnote>
  <w:footnote w:type="continuationSeparator" w:id="0">
    <w:p w14:paraId="5086CF50" w14:textId="77777777" w:rsidR="003845CC" w:rsidRDefault="003845CC" w:rsidP="00474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A72BA"/>
    <w:multiLevelType w:val="hybridMultilevel"/>
    <w:tmpl w:val="3F3AE9A6"/>
    <w:lvl w:ilvl="0" w:tplc="3BCECBFE">
      <w:start w:val="1"/>
      <w:numFmt w:val="decimal"/>
      <w:lvlText w:val="(%1)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5C5CA8FC">
      <w:start w:val="1"/>
      <w:numFmt w:val="lowerLetter"/>
      <w:lvlText w:val="%2)"/>
      <w:lvlJc w:val="left"/>
      <w:pPr>
        <w:ind w:left="71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7E2E3984">
      <w:numFmt w:val="bullet"/>
      <w:lvlText w:val="-"/>
      <w:lvlJc w:val="left"/>
      <w:pPr>
        <w:ind w:left="8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3" w:tplc="E328FE78">
      <w:numFmt w:val="bullet"/>
      <w:lvlText w:val="•"/>
      <w:lvlJc w:val="left"/>
      <w:pPr>
        <w:ind w:left="2020" w:hanging="140"/>
      </w:pPr>
      <w:rPr>
        <w:rFonts w:hint="default"/>
        <w:lang w:val="cs-CZ" w:eastAsia="en-US" w:bidi="ar-SA"/>
      </w:rPr>
    </w:lvl>
    <w:lvl w:ilvl="4" w:tplc="0B147338">
      <w:numFmt w:val="bullet"/>
      <w:lvlText w:val="•"/>
      <w:lvlJc w:val="left"/>
      <w:pPr>
        <w:ind w:left="3141" w:hanging="140"/>
      </w:pPr>
      <w:rPr>
        <w:rFonts w:hint="default"/>
        <w:lang w:val="cs-CZ" w:eastAsia="en-US" w:bidi="ar-SA"/>
      </w:rPr>
    </w:lvl>
    <w:lvl w:ilvl="5" w:tplc="B1CECF14">
      <w:numFmt w:val="bullet"/>
      <w:lvlText w:val="•"/>
      <w:lvlJc w:val="left"/>
      <w:pPr>
        <w:ind w:left="4262" w:hanging="140"/>
      </w:pPr>
      <w:rPr>
        <w:rFonts w:hint="default"/>
        <w:lang w:val="cs-CZ" w:eastAsia="en-US" w:bidi="ar-SA"/>
      </w:rPr>
    </w:lvl>
    <w:lvl w:ilvl="6" w:tplc="D7346604">
      <w:numFmt w:val="bullet"/>
      <w:lvlText w:val="•"/>
      <w:lvlJc w:val="left"/>
      <w:pPr>
        <w:ind w:left="5383" w:hanging="140"/>
      </w:pPr>
      <w:rPr>
        <w:rFonts w:hint="default"/>
        <w:lang w:val="cs-CZ" w:eastAsia="en-US" w:bidi="ar-SA"/>
      </w:rPr>
    </w:lvl>
    <w:lvl w:ilvl="7" w:tplc="20D637EE">
      <w:numFmt w:val="bullet"/>
      <w:lvlText w:val="•"/>
      <w:lvlJc w:val="left"/>
      <w:pPr>
        <w:ind w:left="6504" w:hanging="140"/>
      </w:pPr>
      <w:rPr>
        <w:rFonts w:hint="default"/>
        <w:lang w:val="cs-CZ" w:eastAsia="en-US" w:bidi="ar-SA"/>
      </w:rPr>
    </w:lvl>
    <w:lvl w:ilvl="8" w:tplc="18224F20">
      <w:numFmt w:val="bullet"/>
      <w:lvlText w:val="•"/>
      <w:lvlJc w:val="left"/>
      <w:pPr>
        <w:ind w:left="7624" w:hanging="140"/>
      </w:pPr>
      <w:rPr>
        <w:rFonts w:hint="default"/>
        <w:lang w:val="cs-CZ" w:eastAsia="en-US" w:bidi="ar-SA"/>
      </w:rPr>
    </w:lvl>
  </w:abstractNum>
  <w:abstractNum w:abstractNumId="1" w15:restartNumberingAfterBreak="0">
    <w:nsid w:val="65FD78F9"/>
    <w:multiLevelType w:val="hybridMultilevel"/>
    <w:tmpl w:val="8FC4C880"/>
    <w:lvl w:ilvl="0" w:tplc="90AECA44">
      <w:start w:val="1"/>
      <w:numFmt w:val="decimal"/>
      <w:lvlText w:val="%1)"/>
      <w:lvlJc w:val="left"/>
      <w:pPr>
        <w:ind w:left="328" w:hanging="21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cs-CZ" w:eastAsia="en-US" w:bidi="ar-SA"/>
      </w:rPr>
    </w:lvl>
    <w:lvl w:ilvl="1" w:tplc="127091FA">
      <w:numFmt w:val="bullet"/>
      <w:lvlText w:val="•"/>
      <w:lvlJc w:val="left"/>
      <w:pPr>
        <w:ind w:left="1274" w:hanging="216"/>
      </w:pPr>
      <w:rPr>
        <w:rFonts w:hint="default"/>
        <w:lang w:val="cs-CZ" w:eastAsia="en-US" w:bidi="ar-SA"/>
      </w:rPr>
    </w:lvl>
    <w:lvl w:ilvl="2" w:tplc="9564C6D8">
      <w:numFmt w:val="bullet"/>
      <w:lvlText w:val="•"/>
      <w:lvlJc w:val="left"/>
      <w:pPr>
        <w:ind w:left="2229" w:hanging="216"/>
      </w:pPr>
      <w:rPr>
        <w:rFonts w:hint="default"/>
        <w:lang w:val="cs-CZ" w:eastAsia="en-US" w:bidi="ar-SA"/>
      </w:rPr>
    </w:lvl>
    <w:lvl w:ilvl="3" w:tplc="EB4A3C14">
      <w:numFmt w:val="bullet"/>
      <w:lvlText w:val="•"/>
      <w:lvlJc w:val="left"/>
      <w:pPr>
        <w:ind w:left="3183" w:hanging="216"/>
      </w:pPr>
      <w:rPr>
        <w:rFonts w:hint="default"/>
        <w:lang w:val="cs-CZ" w:eastAsia="en-US" w:bidi="ar-SA"/>
      </w:rPr>
    </w:lvl>
    <w:lvl w:ilvl="4" w:tplc="281E8878">
      <w:numFmt w:val="bullet"/>
      <w:lvlText w:val="•"/>
      <w:lvlJc w:val="left"/>
      <w:pPr>
        <w:ind w:left="4138" w:hanging="216"/>
      </w:pPr>
      <w:rPr>
        <w:rFonts w:hint="default"/>
        <w:lang w:val="cs-CZ" w:eastAsia="en-US" w:bidi="ar-SA"/>
      </w:rPr>
    </w:lvl>
    <w:lvl w:ilvl="5" w:tplc="E4BEF132">
      <w:numFmt w:val="bullet"/>
      <w:lvlText w:val="•"/>
      <w:lvlJc w:val="left"/>
      <w:pPr>
        <w:ind w:left="5093" w:hanging="216"/>
      </w:pPr>
      <w:rPr>
        <w:rFonts w:hint="default"/>
        <w:lang w:val="cs-CZ" w:eastAsia="en-US" w:bidi="ar-SA"/>
      </w:rPr>
    </w:lvl>
    <w:lvl w:ilvl="6" w:tplc="8C1ECAFE">
      <w:numFmt w:val="bullet"/>
      <w:lvlText w:val="•"/>
      <w:lvlJc w:val="left"/>
      <w:pPr>
        <w:ind w:left="6047" w:hanging="216"/>
      </w:pPr>
      <w:rPr>
        <w:rFonts w:hint="default"/>
        <w:lang w:val="cs-CZ" w:eastAsia="en-US" w:bidi="ar-SA"/>
      </w:rPr>
    </w:lvl>
    <w:lvl w:ilvl="7" w:tplc="F8B86698">
      <w:numFmt w:val="bullet"/>
      <w:lvlText w:val="•"/>
      <w:lvlJc w:val="left"/>
      <w:pPr>
        <w:ind w:left="7002" w:hanging="216"/>
      </w:pPr>
      <w:rPr>
        <w:rFonts w:hint="default"/>
        <w:lang w:val="cs-CZ" w:eastAsia="en-US" w:bidi="ar-SA"/>
      </w:rPr>
    </w:lvl>
    <w:lvl w:ilvl="8" w:tplc="5F5CC552">
      <w:numFmt w:val="bullet"/>
      <w:lvlText w:val="•"/>
      <w:lvlJc w:val="left"/>
      <w:pPr>
        <w:ind w:left="7957" w:hanging="216"/>
      </w:pPr>
      <w:rPr>
        <w:rFonts w:hint="default"/>
        <w:lang w:val="cs-CZ" w:eastAsia="en-US" w:bidi="ar-SA"/>
      </w:rPr>
    </w:lvl>
  </w:abstractNum>
  <w:abstractNum w:abstractNumId="2" w15:restartNumberingAfterBreak="0">
    <w:nsid w:val="674347F9"/>
    <w:multiLevelType w:val="hybridMultilevel"/>
    <w:tmpl w:val="9D02C320"/>
    <w:lvl w:ilvl="0" w:tplc="2B8E3226">
      <w:start w:val="1"/>
      <w:numFmt w:val="decimal"/>
      <w:lvlText w:val="(%1)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2EE2F29E">
      <w:start w:val="1"/>
      <w:numFmt w:val="lowerLetter"/>
      <w:lvlText w:val="%2)"/>
      <w:lvlJc w:val="left"/>
      <w:pPr>
        <w:ind w:left="593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1938F924">
      <w:numFmt w:val="bullet"/>
      <w:lvlText w:val="•"/>
      <w:lvlJc w:val="left"/>
      <w:pPr>
        <w:ind w:left="1629" w:hanging="361"/>
      </w:pPr>
      <w:rPr>
        <w:rFonts w:hint="default"/>
        <w:lang w:val="cs-CZ" w:eastAsia="en-US" w:bidi="ar-SA"/>
      </w:rPr>
    </w:lvl>
    <w:lvl w:ilvl="3" w:tplc="7868C046">
      <w:numFmt w:val="bullet"/>
      <w:lvlText w:val="•"/>
      <w:lvlJc w:val="left"/>
      <w:pPr>
        <w:ind w:left="2659" w:hanging="361"/>
      </w:pPr>
      <w:rPr>
        <w:rFonts w:hint="default"/>
        <w:lang w:val="cs-CZ" w:eastAsia="en-US" w:bidi="ar-SA"/>
      </w:rPr>
    </w:lvl>
    <w:lvl w:ilvl="4" w:tplc="B906BEE6">
      <w:numFmt w:val="bullet"/>
      <w:lvlText w:val="•"/>
      <w:lvlJc w:val="left"/>
      <w:pPr>
        <w:ind w:left="3688" w:hanging="361"/>
      </w:pPr>
      <w:rPr>
        <w:rFonts w:hint="default"/>
        <w:lang w:val="cs-CZ" w:eastAsia="en-US" w:bidi="ar-SA"/>
      </w:rPr>
    </w:lvl>
    <w:lvl w:ilvl="5" w:tplc="03B8E942">
      <w:numFmt w:val="bullet"/>
      <w:lvlText w:val="•"/>
      <w:lvlJc w:val="left"/>
      <w:pPr>
        <w:ind w:left="4718" w:hanging="361"/>
      </w:pPr>
      <w:rPr>
        <w:rFonts w:hint="default"/>
        <w:lang w:val="cs-CZ" w:eastAsia="en-US" w:bidi="ar-SA"/>
      </w:rPr>
    </w:lvl>
    <w:lvl w:ilvl="6" w:tplc="4780620A">
      <w:numFmt w:val="bullet"/>
      <w:lvlText w:val="•"/>
      <w:lvlJc w:val="left"/>
      <w:pPr>
        <w:ind w:left="5748" w:hanging="361"/>
      </w:pPr>
      <w:rPr>
        <w:rFonts w:hint="default"/>
        <w:lang w:val="cs-CZ" w:eastAsia="en-US" w:bidi="ar-SA"/>
      </w:rPr>
    </w:lvl>
    <w:lvl w:ilvl="7" w:tplc="B84E09FA">
      <w:numFmt w:val="bullet"/>
      <w:lvlText w:val="•"/>
      <w:lvlJc w:val="left"/>
      <w:pPr>
        <w:ind w:left="6777" w:hanging="361"/>
      </w:pPr>
      <w:rPr>
        <w:rFonts w:hint="default"/>
        <w:lang w:val="cs-CZ" w:eastAsia="en-US" w:bidi="ar-SA"/>
      </w:rPr>
    </w:lvl>
    <w:lvl w:ilvl="8" w:tplc="32740FEA">
      <w:numFmt w:val="bullet"/>
      <w:lvlText w:val="•"/>
      <w:lvlJc w:val="left"/>
      <w:pPr>
        <w:ind w:left="7807" w:hanging="361"/>
      </w:pPr>
      <w:rPr>
        <w:rFonts w:hint="default"/>
        <w:lang w:val="cs-CZ" w:eastAsia="en-US" w:bidi="ar-SA"/>
      </w:rPr>
    </w:lvl>
  </w:abstractNum>
  <w:num w:numId="1" w16cid:durableId="2021203108">
    <w:abstractNumId w:val="1"/>
  </w:num>
  <w:num w:numId="2" w16cid:durableId="1431076412">
    <w:abstractNumId w:val="0"/>
  </w:num>
  <w:num w:numId="3" w16cid:durableId="1776049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DA"/>
    <w:rsid w:val="00032120"/>
    <w:rsid w:val="0005235E"/>
    <w:rsid w:val="000816E2"/>
    <w:rsid w:val="000A1734"/>
    <w:rsid w:val="000A36BF"/>
    <w:rsid w:val="000E7896"/>
    <w:rsid w:val="000F66CF"/>
    <w:rsid w:val="0018239D"/>
    <w:rsid w:val="00194BB1"/>
    <w:rsid w:val="001C3DA8"/>
    <w:rsid w:val="001D3C03"/>
    <w:rsid w:val="001D6CBE"/>
    <w:rsid w:val="001F5870"/>
    <w:rsid w:val="00202AD2"/>
    <w:rsid w:val="00233AC1"/>
    <w:rsid w:val="0024345A"/>
    <w:rsid w:val="002620DC"/>
    <w:rsid w:val="00267C78"/>
    <w:rsid w:val="00286BD9"/>
    <w:rsid w:val="002C5CAF"/>
    <w:rsid w:val="002D03B3"/>
    <w:rsid w:val="0038054F"/>
    <w:rsid w:val="00382987"/>
    <w:rsid w:val="003845CC"/>
    <w:rsid w:val="0038706A"/>
    <w:rsid w:val="003A247C"/>
    <w:rsid w:val="003B287C"/>
    <w:rsid w:val="003C7E9C"/>
    <w:rsid w:val="003D0B62"/>
    <w:rsid w:val="00415B0D"/>
    <w:rsid w:val="00474AEA"/>
    <w:rsid w:val="004B43D9"/>
    <w:rsid w:val="004D5DEC"/>
    <w:rsid w:val="004E3043"/>
    <w:rsid w:val="004F5DF8"/>
    <w:rsid w:val="005078A3"/>
    <w:rsid w:val="00516ADC"/>
    <w:rsid w:val="005C5AF2"/>
    <w:rsid w:val="005C6709"/>
    <w:rsid w:val="005D4C42"/>
    <w:rsid w:val="005F4BA9"/>
    <w:rsid w:val="00614ADA"/>
    <w:rsid w:val="0061640A"/>
    <w:rsid w:val="006E4E54"/>
    <w:rsid w:val="00745298"/>
    <w:rsid w:val="00761952"/>
    <w:rsid w:val="007B4B2E"/>
    <w:rsid w:val="007E723B"/>
    <w:rsid w:val="008764F1"/>
    <w:rsid w:val="008F6B46"/>
    <w:rsid w:val="0094514D"/>
    <w:rsid w:val="00991FF0"/>
    <w:rsid w:val="009D4BED"/>
    <w:rsid w:val="009F36CE"/>
    <w:rsid w:val="00A152DD"/>
    <w:rsid w:val="00A273DE"/>
    <w:rsid w:val="00A36256"/>
    <w:rsid w:val="00A42867"/>
    <w:rsid w:val="00A458E9"/>
    <w:rsid w:val="00A6347F"/>
    <w:rsid w:val="00AC1FBF"/>
    <w:rsid w:val="00B108D1"/>
    <w:rsid w:val="00B25353"/>
    <w:rsid w:val="00BB2575"/>
    <w:rsid w:val="00BC1813"/>
    <w:rsid w:val="00BE5906"/>
    <w:rsid w:val="00C114F6"/>
    <w:rsid w:val="00C44603"/>
    <w:rsid w:val="00C634F4"/>
    <w:rsid w:val="00C6781D"/>
    <w:rsid w:val="00CF78E8"/>
    <w:rsid w:val="00D6094D"/>
    <w:rsid w:val="00D75045"/>
    <w:rsid w:val="00DE2600"/>
    <w:rsid w:val="00E05E46"/>
    <w:rsid w:val="00E30074"/>
    <w:rsid w:val="00E34F87"/>
    <w:rsid w:val="00E76B31"/>
    <w:rsid w:val="00E90A38"/>
    <w:rsid w:val="00EC2D51"/>
    <w:rsid w:val="00F028B2"/>
    <w:rsid w:val="00F525F6"/>
    <w:rsid w:val="00F64281"/>
    <w:rsid w:val="00F74F28"/>
    <w:rsid w:val="00F86ED1"/>
    <w:rsid w:val="00FC6D1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5754"/>
  <w15:docId w15:val="{40101154-AB23-44A9-B339-1ABACE9B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3"/>
      <w:ind w:left="2606" w:right="2546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73" w:hanging="361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87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74A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4AEA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474A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4AEA"/>
    <w:rPr>
      <w:rFonts w:ascii="Times New Roman" w:eastAsia="Times New Roman" w:hAnsi="Times New Roman" w:cs="Times New Roman"/>
      <w:lang w:val="cs-CZ"/>
    </w:rPr>
  </w:style>
  <w:style w:type="character" w:customStyle="1" w:styleId="s31">
    <w:name w:val="s31"/>
    <w:basedOn w:val="Standardnpsmoodstavce"/>
    <w:rsid w:val="00286BD9"/>
  </w:style>
  <w:style w:type="character" w:styleId="Hypertextovodkaz">
    <w:name w:val="Hyperlink"/>
    <w:basedOn w:val="Standardnpsmoodstavce"/>
    <w:uiPriority w:val="99"/>
    <w:semiHidden/>
    <w:unhideWhenUsed/>
    <w:rsid w:val="00286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879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 Ha</dc:creator>
  <cp:lastModifiedBy>Zdeněk Gajdušek</cp:lastModifiedBy>
  <cp:revision>29</cp:revision>
  <cp:lastPrinted>2025-06-13T08:31:00Z</cp:lastPrinted>
  <dcterms:created xsi:type="dcterms:W3CDTF">2021-09-09T07:33:00Z</dcterms:created>
  <dcterms:modified xsi:type="dcterms:W3CDTF">2025-06-17T11:36:00Z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2021-08-19T00:00:00Z</vt:filetime>
  </property>
</Properties>
</file>