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F9AC" w14:textId="77777777" w:rsidR="009D47AF" w:rsidRDefault="009D47AF" w:rsidP="008D6906">
      <w:pPr>
        <w:jc w:val="center"/>
        <w:rPr>
          <w:rFonts w:ascii="Arial" w:hAnsi="Arial" w:cs="Arial"/>
          <w:b/>
        </w:rPr>
      </w:pPr>
    </w:p>
    <w:p w14:paraId="0E7E1F38" w14:textId="77777777" w:rsidR="009D47AF" w:rsidRPr="009D47AF" w:rsidRDefault="009D47AF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9D47AF">
        <w:rPr>
          <w:rFonts w:ascii="Arial" w:hAnsi="Arial" w:cs="Arial"/>
          <w:b/>
          <w:sz w:val="28"/>
          <w:szCs w:val="28"/>
        </w:rPr>
        <w:t>Obec Těchlovice</w:t>
      </w:r>
    </w:p>
    <w:p w14:paraId="178051C2" w14:textId="77777777" w:rsidR="009D47AF" w:rsidRDefault="009D47AF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9D47AF">
        <w:rPr>
          <w:rFonts w:ascii="Arial" w:hAnsi="Arial" w:cs="Arial"/>
          <w:b/>
          <w:sz w:val="28"/>
          <w:szCs w:val="28"/>
        </w:rPr>
        <w:t>Zastupitelstvo obce</w:t>
      </w:r>
    </w:p>
    <w:p w14:paraId="30CD2B9C" w14:textId="77777777" w:rsidR="00C22379" w:rsidRPr="009D47AF" w:rsidRDefault="00C22379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14:paraId="4A0ED8FC" w14:textId="77777777" w:rsidR="009D47AF" w:rsidRDefault="009D47AF" w:rsidP="009D47AF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B32B0EB" wp14:editId="72BA05C7">
            <wp:extent cx="697230" cy="765102"/>
            <wp:effectExtent l="19050" t="0" r="7620" b="0"/>
            <wp:docPr id="1" name="obrázek 1" descr="Znak obce Těch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Těchlo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29" cy="76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A7292B" w14:textId="77777777" w:rsidR="00057B50" w:rsidRDefault="00057B50" w:rsidP="009D47AF">
      <w:pPr>
        <w:jc w:val="center"/>
        <w:rPr>
          <w:rFonts w:ascii="Arial" w:hAnsi="Arial" w:cs="Arial"/>
          <w:b/>
        </w:rPr>
      </w:pPr>
    </w:p>
    <w:p w14:paraId="45E3267F" w14:textId="77777777" w:rsidR="009D47AF" w:rsidRDefault="009D47AF" w:rsidP="009D47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648A1BE" w14:textId="77777777" w:rsidR="009D47AF" w:rsidRDefault="009D47AF" w:rsidP="009D47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2/2021</w:t>
      </w:r>
    </w:p>
    <w:p w14:paraId="1B71B411" w14:textId="77777777" w:rsidR="008D6906" w:rsidRPr="002E0EAD" w:rsidRDefault="008D6906" w:rsidP="009D47A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7415B2E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F7E74F4" w14:textId="3F0A827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D47AF">
        <w:rPr>
          <w:rFonts w:ascii="Arial" w:hAnsi="Arial" w:cs="Arial"/>
          <w:b w:val="0"/>
          <w:sz w:val="22"/>
          <w:szCs w:val="22"/>
        </w:rPr>
        <w:t>Těchlovice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57B50">
        <w:rPr>
          <w:rFonts w:ascii="Arial" w:hAnsi="Arial" w:cs="Arial"/>
          <w:b w:val="0"/>
          <w:sz w:val="22"/>
          <w:szCs w:val="22"/>
        </w:rPr>
        <w:t xml:space="preserve">15. 12. </w:t>
      </w:r>
      <w:r w:rsidR="009D47AF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D2999">
        <w:rPr>
          <w:rFonts w:ascii="Arial" w:hAnsi="Arial" w:cs="Arial"/>
          <w:b w:val="0"/>
          <w:sz w:val="22"/>
          <w:szCs w:val="22"/>
        </w:rPr>
        <w:t xml:space="preserve"> 6/2021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159B7D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9EE8F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FF26DF7" w14:textId="77777777" w:rsidR="00131160" w:rsidRPr="002E0EAD" w:rsidRDefault="00131160" w:rsidP="00057B50">
      <w:pPr>
        <w:pStyle w:val="Zkladntextodsazen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D47AF">
        <w:rPr>
          <w:rFonts w:ascii="Arial" w:hAnsi="Arial" w:cs="Arial"/>
          <w:sz w:val="22"/>
          <w:szCs w:val="22"/>
        </w:rPr>
        <w:t xml:space="preserve">Těchlovice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27175D3" w14:textId="77777777" w:rsidR="009D02DA" w:rsidRPr="002E0EAD" w:rsidRDefault="009D47AF" w:rsidP="00057B5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Těchlovice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C1D2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A24C9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861916D" w14:textId="77777777" w:rsidR="003D427E" w:rsidRPr="003D427E" w:rsidRDefault="003D427E" w:rsidP="00057B5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14E880" w14:textId="77777777" w:rsidR="004C0427" w:rsidRPr="002E0EAD" w:rsidRDefault="00DB0904" w:rsidP="00057B5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728518B" w14:textId="77777777" w:rsidR="0010309D" w:rsidRDefault="0010309D" w:rsidP="00057B50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0CCE936" w14:textId="77777777" w:rsidR="0010309D" w:rsidRDefault="0010309D" w:rsidP="00057B50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01B7A6F" w14:textId="77777777" w:rsidR="00A93CB2" w:rsidRDefault="00A93CB2" w:rsidP="00057B50">
      <w:pPr>
        <w:numPr>
          <w:ilvl w:val="0"/>
          <w:numId w:val="12"/>
        </w:numPr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934C88A" w14:textId="77777777" w:rsidR="00A93CB2" w:rsidRDefault="00A93CB2" w:rsidP="00057B50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8FE5CA0" w14:textId="77777777" w:rsidR="003D4FDC" w:rsidRDefault="00A93CB2" w:rsidP="00057B50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1346820" w14:textId="77777777" w:rsidR="00A93CB2" w:rsidRDefault="003D4FDC" w:rsidP="00057B5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28B7328" w14:textId="77777777" w:rsidR="00420423" w:rsidRDefault="009E188F" w:rsidP="00057B50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CDB613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0CEC9FF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282655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537D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9118D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160547A" w14:textId="77777777" w:rsidR="00716519" w:rsidRDefault="00716519" w:rsidP="00057B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D47AF">
        <w:rPr>
          <w:rFonts w:ascii="Arial" w:hAnsi="Arial" w:cs="Arial"/>
          <w:sz w:val="22"/>
          <w:szCs w:val="22"/>
        </w:rPr>
        <w:t>do 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9D47AF">
        <w:rPr>
          <w:rFonts w:ascii="Arial" w:hAnsi="Arial" w:cs="Arial"/>
          <w:sz w:val="22"/>
          <w:szCs w:val="22"/>
        </w:rPr>
        <w:t xml:space="preserve"> správci poplatku ve lhůtě 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795A136" w14:textId="77777777" w:rsidR="00716519" w:rsidRDefault="00716519" w:rsidP="00057B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2568D1A" w14:textId="77777777" w:rsidR="00716519" w:rsidRPr="00376155" w:rsidRDefault="00716519" w:rsidP="00057B5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6FFB49" w14:textId="77777777" w:rsidR="00716519" w:rsidRPr="00376155" w:rsidRDefault="00716519" w:rsidP="00057B5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07D505" w14:textId="77777777" w:rsidR="00716519" w:rsidRDefault="00716519" w:rsidP="00057B5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7383EED0" w14:textId="77777777" w:rsidR="00716519" w:rsidRPr="00716519" w:rsidRDefault="00716519" w:rsidP="00057B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6DA523" w14:textId="77777777" w:rsidR="00716519" w:rsidRPr="00376155" w:rsidRDefault="00716519" w:rsidP="00057B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65080E" w14:textId="77777777" w:rsidR="00716519" w:rsidRDefault="00716519" w:rsidP="00057B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2F2E0D9" w14:textId="77777777" w:rsidR="006323A6" w:rsidRDefault="006323A6" w:rsidP="00057B50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AA89D8D" w14:textId="77777777" w:rsidR="00057B50" w:rsidRDefault="00057B50" w:rsidP="00057B50">
      <w:pPr>
        <w:pStyle w:val="slalnk"/>
        <w:spacing w:before="0" w:after="0"/>
        <w:rPr>
          <w:rFonts w:ascii="Arial" w:hAnsi="Arial" w:cs="Arial"/>
        </w:rPr>
      </w:pPr>
    </w:p>
    <w:p w14:paraId="11B11752" w14:textId="77777777" w:rsidR="00131160" w:rsidRPr="002E0EAD" w:rsidRDefault="00131160" w:rsidP="00057B50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1D86A3F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7670DB55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9B5406" w14:textId="77777777" w:rsidR="00772922" w:rsidRDefault="00772922" w:rsidP="00057B50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BF345AA" w14:textId="77777777" w:rsidR="00057B50" w:rsidRDefault="00772922" w:rsidP="00057B50">
      <w:pPr>
        <w:pStyle w:val="Default"/>
        <w:numPr>
          <w:ilvl w:val="3"/>
          <w:numId w:val="6"/>
        </w:numPr>
        <w:tabs>
          <w:tab w:val="clear" w:pos="1800"/>
        </w:tabs>
        <w:ind w:left="993" w:hanging="426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EC482A5" w14:textId="77777777" w:rsidR="00DA4795" w:rsidRPr="00057B50" w:rsidRDefault="00772922" w:rsidP="00057B50">
      <w:pPr>
        <w:pStyle w:val="Default"/>
        <w:numPr>
          <w:ilvl w:val="3"/>
          <w:numId w:val="6"/>
        </w:numPr>
        <w:tabs>
          <w:tab w:val="clear" w:pos="1800"/>
        </w:tabs>
        <w:ind w:left="993" w:hanging="426"/>
        <w:jc w:val="both"/>
        <w:rPr>
          <w:sz w:val="22"/>
          <w:szCs w:val="22"/>
        </w:rPr>
      </w:pPr>
      <w:r w:rsidRPr="00057B50">
        <w:rPr>
          <w:sz w:val="22"/>
          <w:szCs w:val="22"/>
        </w:rPr>
        <w:t xml:space="preserve">kapacita soustřeďovacích prostředků pro tuto nemovitou věc na </w:t>
      </w:r>
      <w:r w:rsidR="001E58D2" w:rsidRPr="00057B50">
        <w:rPr>
          <w:sz w:val="22"/>
          <w:szCs w:val="22"/>
        </w:rPr>
        <w:t>kalendářní měsíc</w:t>
      </w:r>
      <w:r w:rsidRPr="00057B50">
        <w:rPr>
          <w:sz w:val="22"/>
          <w:szCs w:val="22"/>
        </w:rPr>
        <w:t xml:space="preserve"> </w:t>
      </w:r>
      <w:r w:rsidR="00AC1418" w:rsidRPr="00057B50">
        <w:rPr>
          <w:sz w:val="22"/>
          <w:szCs w:val="22"/>
        </w:rPr>
        <w:br/>
      </w:r>
      <w:r w:rsidRPr="00057B50">
        <w:rPr>
          <w:sz w:val="22"/>
          <w:szCs w:val="22"/>
        </w:rPr>
        <w:t xml:space="preserve">v případě, že v nemovité věci nemá bydliště žádná fyzická osoba. </w:t>
      </w:r>
    </w:p>
    <w:p w14:paraId="13D4BF66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14:paraId="63BF5C28" w14:textId="77777777" w:rsidR="00330165" w:rsidRPr="00057B50" w:rsidRDefault="00330165" w:rsidP="00057B5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F3F5BE6" w14:textId="77777777" w:rsidR="00601AB9" w:rsidRPr="009D47AF" w:rsidRDefault="006A4A80" w:rsidP="009D47A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9D47AF">
        <w:rPr>
          <w:rFonts w:ascii="Arial" w:hAnsi="Arial" w:cs="Arial"/>
          <w:sz w:val="22"/>
          <w:szCs w:val="22"/>
        </w:rPr>
        <w:t xml:space="preserve">Sazba poplatku činí 0,80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7CB5599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43A4022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9BB2933" w14:textId="77777777" w:rsidR="00601AB9" w:rsidRPr="00601AB9" w:rsidRDefault="00601AB9" w:rsidP="00057B50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C2862FD" w14:textId="77777777" w:rsidR="00601AB9" w:rsidRPr="00057B50" w:rsidRDefault="00601AB9" w:rsidP="00057B50">
      <w:pPr>
        <w:pStyle w:val="Odstavecseseznamem"/>
        <w:numPr>
          <w:ilvl w:val="1"/>
          <w:numId w:val="37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057B50">
        <w:rPr>
          <w:rFonts w:ascii="Arial" w:hAnsi="Arial" w:cs="Arial"/>
          <w:sz w:val="22"/>
          <w:szCs w:val="22"/>
        </w:rPr>
        <w:t xml:space="preserve">měl poplatník v nemovité věci bydliště, nebo </w:t>
      </w:r>
    </w:p>
    <w:p w14:paraId="346A7F78" w14:textId="77777777" w:rsidR="009B3D7F" w:rsidRPr="00057B50" w:rsidRDefault="00601AB9" w:rsidP="00057B50">
      <w:pPr>
        <w:pStyle w:val="Odstavecseseznamem"/>
        <w:numPr>
          <w:ilvl w:val="1"/>
          <w:numId w:val="37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057B50">
        <w:rPr>
          <w:rFonts w:ascii="Arial" w:hAnsi="Arial" w:cs="Arial"/>
          <w:sz w:val="22"/>
          <w:szCs w:val="22"/>
        </w:rPr>
        <w:t xml:space="preserve">neměla v nemovité věci bydliště žádná fyzická osoba v případě, že poplatníkem je vlastník této nemovité věci. </w:t>
      </w:r>
    </w:p>
    <w:p w14:paraId="74A8E64C" w14:textId="77777777" w:rsidR="00601AB9" w:rsidRPr="009D47AF" w:rsidRDefault="009B3D7F" w:rsidP="00057B50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E97EB4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52A757C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8E9FCB2" w14:textId="77777777" w:rsidR="009D47AF" w:rsidRDefault="00601AB9" w:rsidP="00057B5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</w:p>
    <w:p w14:paraId="4390332C" w14:textId="77777777" w:rsidR="00057B50" w:rsidRDefault="009D47AF" w:rsidP="00057B50">
      <w:pPr>
        <w:pStyle w:val="Odstavecseseznamem"/>
        <w:numPr>
          <w:ilvl w:val="1"/>
          <w:numId w:val="35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57B50">
        <w:rPr>
          <w:rFonts w:ascii="Arial" w:hAnsi="Arial" w:cs="Arial"/>
          <w:sz w:val="22"/>
          <w:szCs w:val="22"/>
        </w:rPr>
        <w:t>za dílčí období od 1. ledna do 30. června nejpozději do 30. září příslušného kalendářního roku,</w:t>
      </w:r>
    </w:p>
    <w:p w14:paraId="0E07F83A" w14:textId="77777777" w:rsidR="00601AB9" w:rsidRPr="00057B50" w:rsidRDefault="009D47AF" w:rsidP="00057B50">
      <w:pPr>
        <w:pStyle w:val="Odstavecseseznamem"/>
        <w:numPr>
          <w:ilvl w:val="1"/>
          <w:numId w:val="35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057B50">
        <w:rPr>
          <w:rFonts w:ascii="Arial" w:hAnsi="Arial" w:cs="Arial"/>
          <w:sz w:val="22"/>
          <w:szCs w:val="22"/>
        </w:rPr>
        <w:t>za dílčí období od 1. července do 31. prosince nejpozději do 31. března následujícího</w:t>
      </w:r>
      <w:r w:rsidR="00601AB9" w:rsidRPr="00057B50">
        <w:rPr>
          <w:rFonts w:ascii="Arial" w:hAnsi="Arial" w:cs="Arial"/>
          <w:sz w:val="22"/>
          <w:szCs w:val="22"/>
        </w:rPr>
        <w:t xml:space="preserve"> kalendářního roku. </w:t>
      </w:r>
    </w:p>
    <w:p w14:paraId="62CA895B" w14:textId="77777777" w:rsidR="006323A6" w:rsidRDefault="006323A6" w:rsidP="00057B50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057B50">
        <w:rPr>
          <w:rFonts w:ascii="Arial" w:hAnsi="Arial" w:cs="Arial"/>
          <w:sz w:val="22"/>
          <w:szCs w:val="22"/>
        </w:rPr>
        <w:t>poplatník</w:t>
      </w:r>
      <w:r w:rsidR="00057B50" w:rsidRPr="0088615E">
        <w:rPr>
          <w:rFonts w:ascii="Arial" w:hAnsi="Arial" w:cs="Arial"/>
          <w:sz w:val="22"/>
          <w:szCs w:val="22"/>
        </w:rPr>
        <w:t>.</w:t>
      </w:r>
      <w:r w:rsidR="00057B50" w:rsidRPr="0088615E">
        <w:rPr>
          <w:rFonts w:ascii="Arial" w:hAnsi="Arial" w:cs="Arial"/>
          <w:sz w:val="22"/>
          <w:szCs w:val="22"/>
          <w:vertAlign w:val="superscript"/>
        </w:rPr>
        <w:t xml:space="preserve"> 12</w:t>
      </w:r>
    </w:p>
    <w:p w14:paraId="0F04626B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406E1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0CC9D0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4B02D18" w14:textId="77777777" w:rsidR="00A73DE8" w:rsidRPr="00A73DE8" w:rsidRDefault="00A73DE8" w:rsidP="00057B50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BEC39E" w14:textId="77777777" w:rsidR="009B3D7F" w:rsidRPr="005155AF" w:rsidRDefault="009B3D7F" w:rsidP="00057B50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634C54" w14:textId="77777777" w:rsidR="009B3D7F" w:rsidRPr="00B92EB1" w:rsidRDefault="009B3D7F" w:rsidP="00057B50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6741ABE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F32B7E6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7C5DA56" w14:textId="77777777" w:rsidR="00F71057" w:rsidRDefault="00F71057" w:rsidP="00057B5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55B862" w14:textId="4BC2F3CB" w:rsidR="00F71057" w:rsidRPr="002E0EAD" w:rsidRDefault="00F71057" w:rsidP="00057B5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</w:t>
      </w:r>
      <w:r w:rsidR="00057B50">
        <w:rPr>
          <w:rFonts w:ascii="Arial" w:hAnsi="Arial" w:cs="Arial"/>
          <w:sz w:val="22"/>
          <w:szCs w:val="22"/>
        </w:rPr>
        <w:t>e</w:t>
      </w:r>
      <w:r w:rsidR="00F9273A">
        <w:rPr>
          <w:rFonts w:ascii="Arial" w:hAnsi="Arial" w:cs="Arial"/>
          <w:sz w:val="22"/>
          <w:szCs w:val="22"/>
        </w:rPr>
        <w:t>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F8F68B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0BB0D12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9559AFE" w14:textId="77777777" w:rsidR="00F71057" w:rsidRDefault="00F71057" w:rsidP="009D47A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427CE7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0628EDC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B35808A" w14:textId="77777777" w:rsidR="00F71057" w:rsidRDefault="009D47AF" w:rsidP="009D47A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F71057" w:rsidRPr="002E0EAD">
        <w:rPr>
          <w:rFonts w:ascii="Arial" w:hAnsi="Arial" w:cs="Arial"/>
          <w:sz w:val="22"/>
          <w:szCs w:val="22"/>
        </w:rPr>
        <w:t xml:space="preserve"> se obecně závazná vyhláška č. </w:t>
      </w:r>
      <w:r>
        <w:rPr>
          <w:rFonts w:ascii="Arial" w:hAnsi="Arial" w:cs="Arial"/>
          <w:sz w:val="22"/>
          <w:szCs w:val="22"/>
        </w:rPr>
        <w:t>2/2015, kterou se stanovuje poplatek za komunální odpad ze dne 6. 5. 2015.</w:t>
      </w:r>
    </w:p>
    <w:p w14:paraId="7E912B42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2235905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BF036B1" w14:textId="77777777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496F2E9E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9D47AF">
        <w:rPr>
          <w:rFonts w:ascii="Arial" w:hAnsi="Arial" w:cs="Arial"/>
          <w:sz w:val="22"/>
          <w:szCs w:val="22"/>
        </w:rPr>
        <w:t>činnosti dnem 1. ledna 2022.</w:t>
      </w:r>
    </w:p>
    <w:p w14:paraId="495C493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4720A23" w14:textId="77777777" w:rsidR="009D47AF" w:rsidRPr="009D47AF" w:rsidRDefault="009D47AF" w:rsidP="009D47AF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9D47AF">
        <w:rPr>
          <w:rFonts w:ascii="Arial" w:hAnsi="Arial" w:cs="Arial"/>
          <w:b w:val="0"/>
          <w:bCs w:val="0"/>
          <w:i/>
          <w:szCs w:val="24"/>
        </w:rPr>
        <w:t>………………………….</w:t>
      </w:r>
      <w:r w:rsidRPr="009D47AF">
        <w:rPr>
          <w:rFonts w:ascii="Arial" w:hAnsi="Arial" w:cs="Arial"/>
          <w:b w:val="0"/>
          <w:bCs w:val="0"/>
          <w:i/>
          <w:szCs w:val="24"/>
        </w:rPr>
        <w:tab/>
        <w:t xml:space="preserve">    ………………………..</w:t>
      </w:r>
      <w:r w:rsidRPr="009D47AF">
        <w:rPr>
          <w:rFonts w:ascii="Arial" w:hAnsi="Arial" w:cs="Arial"/>
          <w:b w:val="0"/>
          <w:bCs w:val="0"/>
          <w:i/>
          <w:szCs w:val="24"/>
        </w:rPr>
        <w:tab/>
        <w:t>…………………………….</w:t>
      </w:r>
    </w:p>
    <w:p w14:paraId="55FBD946" w14:textId="53A393F7" w:rsidR="00A05EA6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Naděžda Švadlenková</w:t>
      </w:r>
      <w:r w:rsidR="00BC24BC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>          Vladimír Strejcius</w:t>
      </w:r>
      <w:r w:rsidR="00BC24BC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>          Ing. Blanka Macháčková</w:t>
      </w:r>
      <w:r w:rsidR="00BC24BC">
        <w:rPr>
          <w:rFonts w:ascii="Arial" w:hAnsi="Arial" w:cs="Arial"/>
          <w:sz w:val="22"/>
          <w:szCs w:val="22"/>
        </w:rPr>
        <w:t xml:space="preserve"> v.r.</w:t>
      </w:r>
    </w:p>
    <w:p w14:paraId="39CB364F" w14:textId="77777777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starostka                              místostarosta                        místostarostka</w:t>
      </w:r>
    </w:p>
    <w:p w14:paraId="43EF5369" w14:textId="77777777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5FAD66" w14:textId="77777777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48BFC1F" w14:textId="77777777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53F17A" w14:textId="77777777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63A259" w14:textId="08A9CDFF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  <w:r w:rsidR="004060F2">
        <w:rPr>
          <w:rFonts w:ascii="Arial" w:hAnsi="Arial" w:cs="Arial"/>
          <w:sz w:val="22"/>
          <w:szCs w:val="22"/>
        </w:rPr>
        <w:t xml:space="preserve"> 15. 12. 2021</w:t>
      </w:r>
    </w:p>
    <w:p w14:paraId="4D57FFAE" w14:textId="77777777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3F89DC3" w14:textId="3A729C7A" w:rsidR="009D47AF" w:rsidRDefault="009D47AF" w:rsidP="0033112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  <w:r w:rsidR="004060F2">
        <w:rPr>
          <w:rFonts w:ascii="Arial" w:hAnsi="Arial" w:cs="Arial"/>
          <w:sz w:val="22"/>
          <w:szCs w:val="22"/>
        </w:rPr>
        <w:t xml:space="preserve"> 3. 1. 2022</w:t>
      </w:r>
    </w:p>
    <w:p w14:paraId="33C91CBB" w14:textId="77777777" w:rsidR="009D47AF" w:rsidRDefault="009D47AF" w:rsidP="009D47AF">
      <w:pPr>
        <w:rPr>
          <w:rFonts w:ascii="Arial" w:hAnsi="Arial" w:cs="Arial"/>
          <w:sz w:val="22"/>
          <w:szCs w:val="22"/>
        </w:rPr>
      </w:pPr>
    </w:p>
    <w:p w14:paraId="455FF212" w14:textId="77777777" w:rsidR="009D47AF" w:rsidRPr="00CB5754" w:rsidRDefault="009D47AF" w:rsidP="009D47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0CD688F7" w14:textId="77777777" w:rsidR="009D47AF" w:rsidRDefault="009D47AF" w:rsidP="009D47AF">
      <w:pPr>
        <w:ind w:right="-1"/>
      </w:pPr>
    </w:p>
    <w:p w14:paraId="1D5118D7" w14:textId="77777777" w:rsidR="009D47AF" w:rsidRPr="00EB7FA0" w:rsidRDefault="009D47AF" w:rsidP="00057B5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D47AF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602D" w14:textId="77777777" w:rsidR="00112723" w:rsidRDefault="00112723">
      <w:r>
        <w:separator/>
      </w:r>
    </w:p>
  </w:endnote>
  <w:endnote w:type="continuationSeparator" w:id="0">
    <w:p w14:paraId="5BBCE608" w14:textId="77777777" w:rsidR="00112723" w:rsidRDefault="0011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F212" w14:textId="77777777" w:rsidR="00C54C28" w:rsidRDefault="00326A52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22379">
      <w:rPr>
        <w:noProof/>
      </w:rPr>
      <w:t>3</w:t>
    </w:r>
    <w:r>
      <w:fldChar w:fldCharType="end"/>
    </w:r>
  </w:p>
  <w:p w14:paraId="4274A6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494E" w14:textId="77777777" w:rsidR="00112723" w:rsidRDefault="00112723">
      <w:r>
        <w:separator/>
      </w:r>
    </w:p>
  </w:footnote>
  <w:footnote w:type="continuationSeparator" w:id="0">
    <w:p w14:paraId="7FCEB869" w14:textId="77777777" w:rsidR="00112723" w:rsidRDefault="00112723">
      <w:r>
        <w:continuationSeparator/>
      </w:r>
    </w:p>
  </w:footnote>
  <w:footnote w:id="1">
    <w:p w14:paraId="7EF7257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A653E6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9184FD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4BB8AB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C5CE1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47F73D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88BB6C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2EFC88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3EDEEB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9ECABF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78D09F3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8C3A178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4164B8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65CC9E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0BA2B15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113BD1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D4ADE5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C41BE6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13136E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52D2DAD"/>
    <w:multiLevelType w:val="hybridMultilevel"/>
    <w:tmpl w:val="0B6EC7A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DAB18B4"/>
    <w:multiLevelType w:val="hybridMultilevel"/>
    <w:tmpl w:val="D71005D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0DA2571"/>
    <w:multiLevelType w:val="hybridMultilevel"/>
    <w:tmpl w:val="430EBF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57EB2"/>
    <w:multiLevelType w:val="hybridMultilevel"/>
    <w:tmpl w:val="FA925E3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AFE4E3A"/>
    <w:multiLevelType w:val="hybridMultilevel"/>
    <w:tmpl w:val="7F2EA5A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504AA7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3440021">
    <w:abstractNumId w:val="17"/>
  </w:num>
  <w:num w:numId="2" w16cid:durableId="108398993">
    <w:abstractNumId w:val="8"/>
  </w:num>
  <w:num w:numId="3" w16cid:durableId="1462191090">
    <w:abstractNumId w:val="25"/>
  </w:num>
  <w:num w:numId="4" w16cid:durableId="526215050">
    <w:abstractNumId w:val="11"/>
  </w:num>
  <w:num w:numId="5" w16cid:durableId="2138254457">
    <w:abstractNumId w:val="5"/>
  </w:num>
  <w:num w:numId="6" w16cid:durableId="492263425">
    <w:abstractNumId w:val="31"/>
  </w:num>
  <w:num w:numId="7" w16cid:durableId="1827748298">
    <w:abstractNumId w:val="14"/>
  </w:num>
  <w:num w:numId="8" w16cid:durableId="2061467085">
    <w:abstractNumId w:val="15"/>
  </w:num>
  <w:num w:numId="9" w16cid:durableId="1189291904">
    <w:abstractNumId w:val="13"/>
  </w:num>
  <w:num w:numId="10" w16cid:durableId="1561480350">
    <w:abstractNumId w:val="0"/>
  </w:num>
  <w:num w:numId="11" w16cid:durableId="39137457">
    <w:abstractNumId w:val="12"/>
  </w:num>
  <w:num w:numId="12" w16cid:durableId="1172988631">
    <w:abstractNumId w:val="7"/>
  </w:num>
  <w:num w:numId="13" w16cid:durableId="747385139">
    <w:abstractNumId w:val="23"/>
  </w:num>
  <w:num w:numId="14" w16cid:durableId="1449811101">
    <w:abstractNumId w:val="30"/>
  </w:num>
  <w:num w:numId="15" w16cid:durableId="1747065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3511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1563520">
    <w:abstractNumId w:val="28"/>
  </w:num>
  <w:num w:numId="18" w16cid:durableId="338390184">
    <w:abstractNumId w:val="4"/>
  </w:num>
  <w:num w:numId="19" w16cid:durableId="1942952855">
    <w:abstractNumId w:val="29"/>
  </w:num>
  <w:num w:numId="20" w16cid:durableId="1124034777">
    <w:abstractNumId w:val="19"/>
  </w:num>
  <w:num w:numId="21" w16cid:durableId="30613559">
    <w:abstractNumId w:val="26"/>
  </w:num>
  <w:num w:numId="22" w16cid:durableId="69623707">
    <w:abstractNumId w:val="3"/>
  </w:num>
  <w:num w:numId="23" w16cid:durableId="543833563">
    <w:abstractNumId w:val="32"/>
  </w:num>
  <w:num w:numId="24" w16cid:durableId="8868444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6759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388466">
    <w:abstractNumId w:val="24"/>
  </w:num>
  <w:num w:numId="27" w16cid:durableId="980305795">
    <w:abstractNumId w:val="22"/>
  </w:num>
  <w:num w:numId="28" w16cid:durableId="1614095112">
    <w:abstractNumId w:val="2"/>
  </w:num>
  <w:num w:numId="29" w16cid:durableId="1440949495">
    <w:abstractNumId w:val="21"/>
  </w:num>
  <w:num w:numId="30" w16cid:durableId="1042559552">
    <w:abstractNumId w:val="1"/>
  </w:num>
  <w:num w:numId="31" w16cid:durableId="2112236726">
    <w:abstractNumId w:val="18"/>
  </w:num>
  <w:num w:numId="32" w16cid:durableId="701589682">
    <w:abstractNumId w:val="16"/>
  </w:num>
  <w:num w:numId="33" w16cid:durableId="1699119041">
    <w:abstractNumId w:val="10"/>
  </w:num>
  <w:num w:numId="34" w16cid:durableId="1288271069">
    <w:abstractNumId w:val="27"/>
  </w:num>
  <w:num w:numId="35" w16cid:durableId="76753014">
    <w:abstractNumId w:val="20"/>
  </w:num>
  <w:num w:numId="36" w16cid:durableId="203324375">
    <w:abstractNumId w:val="6"/>
  </w:num>
  <w:num w:numId="37" w16cid:durableId="1555312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57B50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2999"/>
    <w:rsid w:val="000D3E28"/>
    <w:rsid w:val="000E5C91"/>
    <w:rsid w:val="000E741B"/>
    <w:rsid w:val="0010309D"/>
    <w:rsid w:val="001061CD"/>
    <w:rsid w:val="00112723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2212"/>
    <w:rsid w:val="00215AA7"/>
    <w:rsid w:val="00230036"/>
    <w:rsid w:val="002333C1"/>
    <w:rsid w:val="002419AE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6A52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60F2"/>
    <w:rsid w:val="00412321"/>
    <w:rsid w:val="00420423"/>
    <w:rsid w:val="00420943"/>
    <w:rsid w:val="00421292"/>
    <w:rsid w:val="00421C92"/>
    <w:rsid w:val="0042639F"/>
    <w:rsid w:val="00437722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7ECF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BF3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E9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47AF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24BC"/>
    <w:rsid w:val="00BC3CDA"/>
    <w:rsid w:val="00BF79B0"/>
    <w:rsid w:val="00C1031D"/>
    <w:rsid w:val="00C17467"/>
    <w:rsid w:val="00C2237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273A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E0135"/>
  <w15:docId w15:val="{0E641984-246A-4522-B6EB-7DCB6800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1608-BBBA-4539-9089-F2B588CE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930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Blanka Macháčková</cp:lastModifiedBy>
  <cp:revision>11</cp:revision>
  <cp:lastPrinted>2022-01-10T09:51:00Z</cp:lastPrinted>
  <dcterms:created xsi:type="dcterms:W3CDTF">2021-12-05T16:40:00Z</dcterms:created>
  <dcterms:modified xsi:type="dcterms:W3CDTF">2023-01-25T09:45:00Z</dcterms:modified>
</cp:coreProperties>
</file>