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5B0A" w14:textId="77777777" w:rsidR="00D071A6" w:rsidRDefault="00000000">
      <w:pPr>
        <w:pStyle w:val="Nzev"/>
      </w:pPr>
      <w:r>
        <w:t>Obec Třebíz</w:t>
      </w:r>
      <w:r>
        <w:br/>
        <w:t>Zastupitelstvo obce Třebíz</w:t>
      </w:r>
    </w:p>
    <w:p w14:paraId="48F13ED0" w14:textId="0E44231E" w:rsidR="00D071A6" w:rsidRDefault="00000000">
      <w:pPr>
        <w:pStyle w:val="Nadpis1"/>
      </w:pPr>
      <w:r>
        <w:t>Obecně závazná vyhláška obce Třebíz</w:t>
      </w:r>
      <w:r>
        <w:br/>
        <w:t>o místním poplatku za užívání veřejného prostranství</w:t>
      </w:r>
    </w:p>
    <w:p w14:paraId="6A038388" w14:textId="77777777" w:rsidR="00D071A6" w:rsidRDefault="00000000">
      <w:pPr>
        <w:pBdr>
          <w:top w:val="nil"/>
          <w:left w:val="nil"/>
          <w:bottom w:val="nil"/>
          <w:right w:val="nil"/>
          <w:between w:val="nil"/>
        </w:pBdr>
        <w:spacing w:before="62"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Zastupitelstvo obce Třebíz se na svém zasedání dne </w:t>
      </w:r>
      <w:r>
        <w:rPr>
          <w:rFonts w:ascii="Arial" w:eastAsia="Arial" w:hAnsi="Arial" w:cs="Arial"/>
          <w:sz w:val="22"/>
          <w:szCs w:val="22"/>
        </w:rPr>
        <w:t>14. 12.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3D9EDAC" w14:textId="77777777" w:rsidR="00D071A6" w:rsidRDefault="00000000">
      <w:pPr>
        <w:pStyle w:val="Nadpis2"/>
      </w:pPr>
      <w:r>
        <w:t>Čl. 1</w:t>
      </w:r>
      <w:r>
        <w:br/>
        <w:t>Úvodní ustanovení</w:t>
      </w:r>
    </w:p>
    <w:p w14:paraId="7A7F9D39" w14:textId="77777777" w:rsidR="00D071A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Obec Třebíz touto vyhláškou zavádí místní poplatek za užívání veřejného prostranství (dále jen „poplatek“).</w:t>
      </w:r>
    </w:p>
    <w:p w14:paraId="0CBF8753" w14:textId="77777777" w:rsidR="00D071A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Správcem poplatku je obecní úřad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AB7391F" w14:textId="77777777" w:rsidR="00D071A6" w:rsidRDefault="00000000">
      <w:pPr>
        <w:pStyle w:val="Nadpis2"/>
      </w:pPr>
      <w:r>
        <w:t>Čl. 2</w:t>
      </w:r>
      <w:r>
        <w:br/>
        <w:t>Předmět poplatku a poplatník</w:t>
      </w:r>
    </w:p>
    <w:p w14:paraId="5217160E" w14:textId="77777777" w:rsidR="00D071A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Poplatek za užívání veřejného prostranství se vybírá za zvláštní užívání veřejného prostranství, kterým se rozumí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5AB5EEFA" w14:textId="77777777" w:rsidR="00D071A6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umístění dočasných staveb sloužících pro poskytování služeb,</w:t>
      </w:r>
    </w:p>
    <w:p w14:paraId="109DC923" w14:textId="77777777" w:rsidR="00D071A6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umístění zařízení sloužících pro poskytování služeb,</w:t>
      </w:r>
    </w:p>
    <w:p w14:paraId="1039EECD" w14:textId="77777777" w:rsidR="00D071A6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umístění dočasných staveb sloužících pro poskytování prodeje,</w:t>
      </w:r>
    </w:p>
    <w:p w14:paraId="198AF2F6" w14:textId="77777777" w:rsidR="00D071A6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umístění zařízení sloužících pro poskytování prodeje,</w:t>
      </w:r>
    </w:p>
    <w:p w14:paraId="02977B99" w14:textId="77777777" w:rsidR="00D071A6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umístění reklamních zařízení,</w:t>
      </w:r>
    </w:p>
    <w:p w14:paraId="086D40DA" w14:textId="77777777" w:rsidR="00D071A6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provádění výkopových prací,</w:t>
      </w:r>
    </w:p>
    <w:p w14:paraId="625D9B60" w14:textId="77777777" w:rsidR="00D071A6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umístění stavebních zařízení,</w:t>
      </w:r>
    </w:p>
    <w:p w14:paraId="3C1E9AD7" w14:textId="77777777" w:rsidR="00D071A6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umístění skládek,</w:t>
      </w:r>
    </w:p>
    <w:p w14:paraId="7D270703" w14:textId="77777777" w:rsidR="00D071A6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umístění zařízení cirkusů,</w:t>
      </w:r>
    </w:p>
    <w:p w14:paraId="5D450748" w14:textId="77777777" w:rsidR="00D071A6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umístění zařízení lunaparků a jiných obdobných atrakcí,</w:t>
      </w:r>
    </w:p>
    <w:p w14:paraId="3C354579" w14:textId="77777777" w:rsidR="00D071A6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vyhrazení trvalého parkovacího místa,</w:t>
      </w:r>
    </w:p>
    <w:p w14:paraId="62B71782" w14:textId="77777777" w:rsidR="00D071A6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užívání veřejného prostranství pro kulturní akce,</w:t>
      </w:r>
    </w:p>
    <w:p w14:paraId="250DCD4A" w14:textId="77777777" w:rsidR="00D071A6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užívání veřejného prostranství pro sportovní akce,</w:t>
      </w:r>
    </w:p>
    <w:p w14:paraId="1D895B6A" w14:textId="77777777" w:rsidR="00D071A6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užívání veřejného prostranství pro reklamní akce,</w:t>
      </w:r>
    </w:p>
    <w:p w14:paraId="3984A895" w14:textId="77777777" w:rsidR="00D071A6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užívání veřejného prostranství pro potřeby tvorby filmových a televizních děl.</w:t>
      </w:r>
    </w:p>
    <w:p w14:paraId="31442303" w14:textId="77777777" w:rsidR="00D071A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3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DFFFD7D" w14:textId="77777777" w:rsidR="00D071A6" w:rsidRDefault="00000000">
      <w:pPr>
        <w:pStyle w:val="Nadpis2"/>
      </w:pPr>
      <w:r>
        <w:t>Čl. 3</w:t>
      </w:r>
      <w:r>
        <w:br/>
        <w:t>Veřejná prostranství</w:t>
      </w:r>
    </w:p>
    <w:p w14:paraId="00AC5E42" w14:textId="369FD796" w:rsidR="00D071A6" w:rsidRDefault="00606BD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06BD3">
        <w:rPr>
          <w:rFonts w:ascii="Arial" w:eastAsia="Arial" w:hAnsi="Arial" w:cs="Arial"/>
          <w:color w:val="000000"/>
          <w:sz w:val="22"/>
          <w:szCs w:val="22"/>
        </w:rPr>
        <w:t>Poplatek se platí za užívání veřejných prostranství, která jsou uvedena graficky na mapě v příloze č. 1. Tato příloha tvoří nedílnou součást této vyhlášky.</w:t>
      </w:r>
    </w:p>
    <w:p w14:paraId="6FA8C624" w14:textId="77777777" w:rsidR="00D071A6" w:rsidRDefault="00000000">
      <w:pPr>
        <w:pStyle w:val="Nadpis2"/>
      </w:pPr>
      <w:r>
        <w:t>Čl. 4</w:t>
      </w:r>
      <w:r>
        <w:br/>
        <w:t>Ohlašovací povinnost</w:t>
      </w:r>
    </w:p>
    <w:p w14:paraId="38C64DD0" w14:textId="77777777" w:rsidR="00D071A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AA3F7CF" w14:textId="77777777" w:rsidR="00D071A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Údaje uváděné v ohlášení upravuje zákon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4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F669278" w14:textId="77777777" w:rsidR="00D071A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Dojde-li ke změně údajů uvedených v ohlášení, je poplatník povinen tuto změnu oznámit do 15 dnů ode dne, kdy nastala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5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D0DF05E" w14:textId="77777777" w:rsidR="00D071A6" w:rsidRDefault="00000000">
      <w:pPr>
        <w:pStyle w:val="Nadpis2"/>
      </w:pPr>
      <w:r>
        <w:t>Čl. 5</w:t>
      </w:r>
      <w:r>
        <w:br/>
        <w:t>Sazba poplatku</w:t>
      </w:r>
    </w:p>
    <w:p w14:paraId="2ACB19D8" w14:textId="77777777" w:rsidR="00D071A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Sazba poplatku činí za každý i započatý m² a každý i započatý den:</w:t>
      </w:r>
    </w:p>
    <w:p w14:paraId="4CAB4930" w14:textId="77777777" w:rsidR="00D071A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za umístění dočasných staveb sloužících pro poskytování služeb 10 Kč,</w:t>
      </w:r>
    </w:p>
    <w:p w14:paraId="6223887B" w14:textId="77777777" w:rsidR="00D071A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za umístění zařízení sloužících pro poskytování služeb 10 Kč,</w:t>
      </w:r>
    </w:p>
    <w:p w14:paraId="0837D2EB" w14:textId="77777777" w:rsidR="00D071A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za umístění dočasných staveb sloužících pro poskytování prodeje 10 Kč,</w:t>
      </w:r>
    </w:p>
    <w:p w14:paraId="60A33AFD" w14:textId="77777777" w:rsidR="00D071A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za umístění zařízení sloužících pro poskytování prodeje 100 Kč,</w:t>
      </w:r>
    </w:p>
    <w:p w14:paraId="711AEFE5" w14:textId="77777777" w:rsidR="00D071A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za umístění reklamních zařízení 10 Kč,</w:t>
      </w:r>
    </w:p>
    <w:p w14:paraId="31722B4A" w14:textId="77777777" w:rsidR="00D071A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za provádění výkopových prací 5 Kč,</w:t>
      </w:r>
    </w:p>
    <w:p w14:paraId="03F37C8B" w14:textId="77777777" w:rsidR="00D071A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 umístění stavebních zařízení 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color w:val="000000"/>
          <w:sz w:val="22"/>
          <w:szCs w:val="22"/>
        </w:rPr>
        <w:t> Kč,</w:t>
      </w:r>
    </w:p>
    <w:p w14:paraId="2EFD9EFD" w14:textId="77777777" w:rsidR="00D071A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za umístění skládek 10 Kč,</w:t>
      </w:r>
    </w:p>
    <w:p w14:paraId="52C9161E" w14:textId="77777777" w:rsidR="00D071A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za umístění zařízení cirkusů 10 Kč,</w:t>
      </w:r>
    </w:p>
    <w:p w14:paraId="07625E4F" w14:textId="77777777" w:rsidR="00D071A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 umístění zařízení lunaparků a jiných obdobných atrakcí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0 Kč,</w:t>
      </w:r>
    </w:p>
    <w:p w14:paraId="63C8B545" w14:textId="77777777" w:rsidR="00D071A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za vyhrazení trvalého parkovacího místa 10 Kč,</w:t>
      </w:r>
    </w:p>
    <w:p w14:paraId="25DEF73A" w14:textId="77777777" w:rsidR="00D071A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za užívání veřejného prostranství pro kulturní akce 5 Kč,</w:t>
      </w:r>
    </w:p>
    <w:p w14:paraId="75BF39C5" w14:textId="77777777" w:rsidR="00D071A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za užívání veřejného prostranství pro sportovní akce 5 Kč,</w:t>
      </w:r>
    </w:p>
    <w:p w14:paraId="44182244" w14:textId="77777777" w:rsidR="00D071A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za užívání veřejného prostranství pro reklamní akce 10 Kč,</w:t>
      </w:r>
    </w:p>
    <w:p w14:paraId="6CE77386" w14:textId="77777777" w:rsidR="00D071A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za užívání veřejného prostranství pro potřeby tvorby filmových a televizních děl 10 Kč.</w:t>
      </w:r>
    </w:p>
    <w:p w14:paraId="0647E04E" w14:textId="77777777" w:rsidR="00D071A6" w:rsidRDefault="00000000">
      <w:pPr>
        <w:pStyle w:val="Nadpis2"/>
      </w:pPr>
      <w:r>
        <w:t>Čl. 6</w:t>
      </w:r>
      <w:r>
        <w:br/>
        <w:t>Splatnost poplatku</w:t>
      </w:r>
    </w:p>
    <w:p w14:paraId="0E74D74C" w14:textId="77777777" w:rsidR="00D071A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Poplatek je splatný nejpozději do 5 dnů ode dne ukončení užívání veřejného prostranství.</w:t>
      </w:r>
    </w:p>
    <w:p w14:paraId="3374329C" w14:textId="77777777" w:rsidR="00D071A6" w:rsidRDefault="00000000">
      <w:pPr>
        <w:pStyle w:val="Nadpis2"/>
      </w:pPr>
      <w:r>
        <w:t>Čl. 7</w:t>
      </w:r>
      <w:r>
        <w:br/>
        <w:t xml:space="preserve"> Osvobození</w:t>
      </w:r>
    </w:p>
    <w:p w14:paraId="0BC666C3" w14:textId="77777777" w:rsidR="00D071A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Poplatek se neplatí:</w:t>
      </w:r>
    </w:p>
    <w:p w14:paraId="55610362" w14:textId="77777777" w:rsidR="00D071A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za vyhrazení trvalého parkovacího místa pro osobu, která je držitelem průkazu ZTP nebo ZTP/P,</w:t>
      </w:r>
    </w:p>
    <w:p w14:paraId="05CB9774" w14:textId="77777777" w:rsidR="00D071A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 akcí pořádaných na veřejném prostranství, jejichž celý výtěžek je odveden na charitativní a veřejně prospěšné účely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6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E7DF03D" w14:textId="77777777" w:rsidR="00D071A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V případě, že poplatník nesplní povinnost ohlásit údaj rozhodný pro osvobození ve lhůtách stanovených touto vyhláškou nebo zákonem, nárok na osvobození zaniká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7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0764FB7" w14:textId="77777777" w:rsidR="00D071A6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5DD0D8E" w14:textId="77777777" w:rsidR="00D071A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Poplatkové povinnosti vzniklé před nabytím účinnosti této vyhlášky se posuzují podle dosavadních právních předpisů.</w:t>
      </w:r>
    </w:p>
    <w:p w14:paraId="0C5DAD9F" w14:textId="77777777" w:rsidR="00D071A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Zrušuje se obecně závazná vyhláška č. 4/2020, o místním poplatku za </w:t>
      </w:r>
      <w:r>
        <w:rPr>
          <w:rFonts w:ascii="Arial" w:eastAsia="Arial" w:hAnsi="Arial" w:cs="Arial"/>
          <w:sz w:val="22"/>
          <w:szCs w:val="22"/>
        </w:rPr>
        <w:t>užívání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veřejného prostranství, ze dne 27. května 2020.</w:t>
      </w:r>
    </w:p>
    <w:p w14:paraId="00DA669C" w14:textId="77777777" w:rsidR="00D071A6" w:rsidRDefault="00000000">
      <w:pPr>
        <w:pStyle w:val="Nadpis2"/>
      </w:pPr>
      <w:r>
        <w:t>Čl. 9</w:t>
      </w:r>
      <w:r>
        <w:br/>
        <w:t>Účinnost</w:t>
      </w:r>
    </w:p>
    <w:p w14:paraId="559F2AD7" w14:textId="77777777" w:rsidR="00D071A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vyhláška nabývá účinnosti dnem 1. ledna 2024.</w:t>
      </w:r>
    </w:p>
    <w:tbl>
      <w:tblPr>
        <w:tblStyle w:val="a"/>
        <w:tblW w:w="96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20"/>
        <w:gridCol w:w="4821"/>
      </w:tblGrid>
      <w:tr w:rsidR="00D071A6" w14:paraId="4294BA14" w14:textId="77777777">
        <w:trPr>
          <w:trHeight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3B4E7A" w14:textId="77777777" w:rsidR="00D071A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Ing. Ladislav Kozák v. r.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3E717E" w14:textId="77777777" w:rsidR="00D071A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Milan Bednár v. r.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 xml:space="preserve"> místostarosta</w:t>
            </w:r>
          </w:p>
        </w:tc>
      </w:tr>
      <w:tr w:rsidR="00D071A6" w14:paraId="15620755" w14:textId="77777777">
        <w:trPr>
          <w:trHeight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B359CB" w14:textId="77777777" w:rsidR="00D071A6" w:rsidRDefault="00D07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88BA5B" w14:textId="77777777" w:rsidR="00D071A6" w:rsidRDefault="00D07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C00C49" w14:textId="77777777" w:rsidR="00D071A6" w:rsidRDefault="00D071A6"/>
    <w:sectPr w:rsidR="00D071A6">
      <w:pgSz w:w="11909" w:h="16834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2FB5" w14:textId="77777777" w:rsidR="00CB002C" w:rsidRDefault="00CB002C">
      <w:r>
        <w:separator/>
      </w:r>
    </w:p>
  </w:endnote>
  <w:endnote w:type="continuationSeparator" w:id="0">
    <w:p w14:paraId="1B9BA50F" w14:textId="77777777" w:rsidR="00CB002C" w:rsidRDefault="00CB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63AA" w14:textId="77777777" w:rsidR="00CB002C" w:rsidRDefault="00CB002C">
      <w:r>
        <w:separator/>
      </w:r>
    </w:p>
  </w:footnote>
  <w:footnote w:type="continuationSeparator" w:id="0">
    <w:p w14:paraId="38D4E688" w14:textId="77777777" w:rsidR="00CB002C" w:rsidRDefault="00CB002C">
      <w:r>
        <w:continuationSeparator/>
      </w:r>
    </w:p>
  </w:footnote>
  <w:footnote w:id="1">
    <w:p w14:paraId="7A0C8234" w14:textId="77777777" w:rsidR="00D071A6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15 odst. 1 zákona o místních poplatcích</w:t>
      </w:r>
    </w:p>
  </w:footnote>
  <w:footnote w:id="2">
    <w:p w14:paraId="4CEC0342" w14:textId="77777777" w:rsidR="00D071A6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4 odst. 1 zákona o místních poplatcích</w:t>
      </w:r>
    </w:p>
  </w:footnote>
  <w:footnote w:id="3">
    <w:p w14:paraId="1545CEAD" w14:textId="77777777" w:rsidR="00D071A6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4 odst. 2 zákona o místních poplatcích</w:t>
      </w:r>
    </w:p>
  </w:footnote>
  <w:footnote w:id="4">
    <w:p w14:paraId="32167234" w14:textId="77777777" w:rsidR="00D071A6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22806F0" w14:textId="77777777" w:rsidR="00D071A6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14a odst. 4 zákona o místních poplatcích</w:t>
      </w:r>
    </w:p>
  </w:footnote>
  <w:footnote w:id="6">
    <w:p w14:paraId="749EFB0D" w14:textId="77777777" w:rsidR="00D071A6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4 odst. 1 zákona o místních poplatcích</w:t>
      </w:r>
    </w:p>
  </w:footnote>
  <w:footnote w:id="7">
    <w:p w14:paraId="12122812" w14:textId="77777777" w:rsidR="00D071A6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66368"/>
    <w:multiLevelType w:val="multilevel"/>
    <w:tmpl w:val="C17057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B874279"/>
    <w:multiLevelType w:val="multilevel"/>
    <w:tmpl w:val="9B3E43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F617496"/>
    <w:multiLevelType w:val="multilevel"/>
    <w:tmpl w:val="E9DAED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5F8700C0"/>
    <w:multiLevelType w:val="multilevel"/>
    <w:tmpl w:val="F84627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77973787"/>
    <w:multiLevelType w:val="multilevel"/>
    <w:tmpl w:val="FFAAE2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20290399">
    <w:abstractNumId w:val="0"/>
  </w:num>
  <w:num w:numId="2" w16cid:durableId="1212889110">
    <w:abstractNumId w:val="4"/>
  </w:num>
  <w:num w:numId="3" w16cid:durableId="1217426332">
    <w:abstractNumId w:val="3"/>
  </w:num>
  <w:num w:numId="4" w16cid:durableId="1448813443">
    <w:abstractNumId w:val="1"/>
  </w:num>
  <w:num w:numId="5" w16cid:durableId="551843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1A6"/>
    <w:rsid w:val="0030321C"/>
    <w:rsid w:val="00606BD3"/>
    <w:rsid w:val="00CB002C"/>
    <w:rsid w:val="00D0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27BF"/>
  <w15:docId w15:val="{124ADA19-21F5-43A4-B73C-297C8042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38" w:after="238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360" w:after="120" w:line="276" w:lineRule="auto"/>
      <w:jc w:val="center"/>
      <w:outlineLvl w:val="1"/>
    </w:pPr>
    <w:rPr>
      <w:rFonts w:ascii="Arial" w:eastAsia="Arial" w:hAnsi="Arial" w:cs="Arial"/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b/>
      <w:color w:val="00000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HAg/L31AO3v1gd+IFbAcu1j4hA==">CgMxLjA4AHIhMWd0d1VJaTVFMm9zaThvSi0zUFN0SnV4SGtmbjAyZHNR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621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Blailová</cp:lastModifiedBy>
  <cp:revision>3</cp:revision>
  <dcterms:created xsi:type="dcterms:W3CDTF">2023-12-14T20:53:00Z</dcterms:created>
  <dcterms:modified xsi:type="dcterms:W3CDTF">2023-12-14T20:55:00Z</dcterms:modified>
</cp:coreProperties>
</file>