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EC45E" w14:textId="77777777" w:rsidR="00E874DD" w:rsidRDefault="002A7867">
      <w:pPr>
        <w:pStyle w:val="Standard"/>
        <w:jc w:val="center"/>
      </w:pPr>
      <w:r>
        <w:rPr>
          <w:rFonts w:ascii="Verdana" w:hAnsi="Verdana"/>
          <w:b/>
          <w:sz w:val="28"/>
          <w:szCs w:val="28"/>
        </w:rPr>
        <w:t>Město Turnov</w:t>
      </w:r>
      <w:r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b/>
          <w:sz w:val="20"/>
          <w:szCs w:val="20"/>
        </w:rPr>
        <w:t>Nařízení č. 9/2005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kterým se stanovují maximální ceny za nucené odtahy vozidel</w:t>
      </w:r>
    </w:p>
    <w:p w14:paraId="57902197" w14:textId="77777777" w:rsidR="00E874DD" w:rsidRDefault="002A7867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Rada obce Města Turnova se na svém zasedání dne 16.11.2005, usnesením č. 549 usnesla vydat na základě § 4a odst. 1 zákona č. 265/1991 Sb., o </w:t>
      </w:r>
      <w:r>
        <w:rPr>
          <w:rFonts w:ascii="Verdana" w:hAnsi="Verdana"/>
          <w:sz w:val="20"/>
          <w:szCs w:val="20"/>
        </w:rPr>
        <w:t>působnosti orgánů České republiky v oblasti cen, ve znění pozdějších předpisů, v souladu s Výměrem Ministerstva financí č. 01/2004 ze dne 5. 12. 2003, kterým se vydává seznam zboží s regulovanými cenami a v souladu s § 11 zákona č. 128/2000 Sb., o obcích, ve znění pozdějších předpisů, a § 102 odst. 2 písm. d) zákona č. 128/2000 Sb., o obcích (obecní zřízení), toto nařízení:</w:t>
      </w:r>
    </w:p>
    <w:p w14:paraId="4F6576B8" w14:textId="77777777" w:rsidR="00E874DD" w:rsidRDefault="002A7867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1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Obsah nařízení</w:t>
      </w:r>
    </w:p>
    <w:p w14:paraId="02885B05" w14:textId="77777777" w:rsidR="00E874DD" w:rsidRDefault="002A7867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Tímto nařízením se stanovují maximální ceny za nucené odtahy automobilů a za služby odstavných ploch určených ke střežení takto odtažených automobilů.</w:t>
      </w:r>
    </w:p>
    <w:p w14:paraId="4418910E" w14:textId="77777777" w:rsidR="00E874DD" w:rsidRDefault="002A7867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2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Maximální ceny</w:t>
      </w:r>
    </w:p>
    <w:p w14:paraId="7D818F71" w14:textId="77777777" w:rsidR="00E874DD" w:rsidRDefault="002A7867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1. Maximální ceny za nucené odtahy automobilů činí: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za jeden nucený odtah úplný 1 600,- Kč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za jeden nucený odtah neúplný s použitím mechanizace 1 000,- Kč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za jeden nucený odtah neúplný bez použití mechanizace 500,- Kč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2. Maximální ceny za služby takto odtaženého vozidla na nepřetržitě střežené odstavné ploše činí: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za každý započatý den 200,- Kč</w:t>
      </w:r>
    </w:p>
    <w:p w14:paraId="6E68CC39" w14:textId="77777777" w:rsidR="00E874DD" w:rsidRDefault="002A7867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3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Všeobecné podmínky</w:t>
      </w:r>
    </w:p>
    <w:p w14:paraId="456F8F62" w14:textId="77777777" w:rsidR="00E874DD" w:rsidRDefault="002A7867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1. Maximální ceny se vztahují na všechny provozovatele nucených odtahů automobilů.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2. Maximálními cenami podle této vyhlášky se rozumí ceny včetně daně z přidané hodnoty.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3. Maximální ceny zahrnují: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a) odtah úplný: jízdní výkon, pořízení fotodokumentace odtahovaného automobilu, výkon na místě s použitím mechanické ruky, provedení písemného záznamu, převezení automobilu na určenou odstavnou plochu, složení mechanické ruky a předání obsluze odstavné plochy.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b) odtah neúplný s použitím mechanizace: jízdní výkon, pořízení fotodokumentace odtahovaného automobilu, započatý výkon na místě (nasazení minimálně 1 botičky), provedení písemného záznamu, opětovné složení vozidla na místě.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c) odtah neúplný bez mechanizace: jízdní výkon k strážníkem nebo policistou označenému vozidlu pro nucený odtah.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d) Služby odstavné plochy nuceně odtaženého automobilu: přejímka na parkovišti, střežení, nutné přemisťování automobilu na odstavné ploše v době střežení, výdej automobilu a další administrativní úkony spojené s vydáním vozidla a přejímkou jeho majitelem.</w:t>
      </w:r>
    </w:p>
    <w:p w14:paraId="63DC72FF" w14:textId="77777777" w:rsidR="00E874DD" w:rsidRDefault="002A7867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4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Účinnost</w:t>
      </w:r>
    </w:p>
    <w:p w14:paraId="1B349D05" w14:textId="77777777" w:rsidR="00E874DD" w:rsidRDefault="002A7867">
      <w:pPr>
        <w:pStyle w:val="Standard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Toto nařízení nabývá účinnosti patnáctým dnem následujícím po dni jeho vyhlášení.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Ing. Milan Hejduk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Ing. Jaromír Pekař</w:t>
      </w:r>
    </w:p>
    <w:p w14:paraId="4C78905F" w14:textId="77777777" w:rsidR="00E874DD" w:rsidRDefault="002A7867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starosta města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místostarosta města</w:t>
      </w:r>
    </w:p>
    <w:sectPr w:rsidR="00E874D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444F7" w14:textId="77777777" w:rsidR="002A7867" w:rsidRDefault="002A7867">
      <w:r>
        <w:separator/>
      </w:r>
    </w:p>
  </w:endnote>
  <w:endnote w:type="continuationSeparator" w:id="0">
    <w:p w14:paraId="7B06A947" w14:textId="77777777" w:rsidR="002A7867" w:rsidRDefault="002A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D5D75" w14:textId="77777777" w:rsidR="002A7867" w:rsidRDefault="002A7867">
      <w:r>
        <w:rPr>
          <w:color w:val="000000"/>
        </w:rPr>
        <w:separator/>
      </w:r>
    </w:p>
  </w:footnote>
  <w:footnote w:type="continuationSeparator" w:id="0">
    <w:p w14:paraId="2FF56BD2" w14:textId="77777777" w:rsidR="002A7867" w:rsidRDefault="002A7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74DD"/>
    <w:rsid w:val="002A7867"/>
    <w:rsid w:val="00472514"/>
    <w:rsid w:val="00E8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03FC"/>
  <w15:docId w15:val="{56F17284-1DD7-4643-8EF9-18E84281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Honzáková</dc:creator>
  <cp:lastModifiedBy>Mgr. Eva Honzáková</cp:lastModifiedBy>
  <cp:revision>2</cp:revision>
  <dcterms:created xsi:type="dcterms:W3CDTF">2024-12-16T15:01:00Z</dcterms:created>
  <dcterms:modified xsi:type="dcterms:W3CDTF">2024-12-16T15:01:00Z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