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5CE" w:rsidRDefault="005A0B1E">
      <w:pPr>
        <w:spacing w:after="186"/>
        <w:ind w:left="132" w:hanging="10"/>
        <w:jc w:val="center"/>
      </w:pPr>
      <w:r>
        <w:rPr>
          <w:sz w:val="36"/>
        </w:rPr>
        <w:t>MĚSTO TRHOVÉ SVINY</w:t>
      </w:r>
    </w:p>
    <w:p w:rsidR="004915CE" w:rsidRDefault="005A0B1E">
      <w:pPr>
        <w:pStyle w:val="Nadpis1"/>
        <w:ind w:right="29"/>
      </w:pPr>
      <w:r>
        <w:t>Obecně závazná vyhláška č. 3/2015,</w:t>
      </w:r>
    </w:p>
    <w:p w:rsidR="004915CE" w:rsidRDefault="005A0B1E">
      <w:pPr>
        <w:spacing w:after="228" w:line="216" w:lineRule="auto"/>
        <w:jc w:val="center"/>
      </w:pPr>
      <w:r>
        <w:rPr>
          <w:sz w:val="34"/>
        </w:rPr>
        <w:t>o stanovení koeficientu pro výpočet daně z nemovitých věc</w:t>
      </w:r>
      <w:r w:rsidR="009D754B">
        <w:rPr>
          <w:sz w:val="34"/>
        </w:rPr>
        <w:t>í a o stanovení místního koefi</w:t>
      </w:r>
      <w:r>
        <w:rPr>
          <w:sz w:val="34"/>
        </w:rPr>
        <w:t>cientu pro výpočet daně z nemovitých věcí</w:t>
      </w:r>
    </w:p>
    <w:p w:rsidR="004915CE" w:rsidRPr="005A0B1E" w:rsidRDefault="005A0B1E">
      <w:pPr>
        <w:spacing w:after="365" w:line="233" w:lineRule="auto"/>
        <w:ind w:left="94" w:firstLine="7"/>
        <w:jc w:val="both"/>
        <w:rPr>
          <w:sz w:val="24"/>
          <w:szCs w:val="24"/>
        </w:rPr>
      </w:pPr>
      <w:r w:rsidRPr="005A0B1E">
        <w:rPr>
          <w:sz w:val="24"/>
          <w:szCs w:val="24"/>
        </w:rPr>
        <w:t>Zastupitelstvo města Trhové Sviny se na svém zasedání dne 21. 9. 2015 usnesením č. 103/2015 usneslo vydat na základě S 6 odst. 4 písm. b), S 11 odst. 3 písm. a) a b), S 12 zákona č. 33811992 Sb., o dani z nemovitých věcí, ve znění pozdějších předpisů (dále</w:t>
      </w:r>
      <w:r w:rsidRPr="005A0B1E">
        <w:rPr>
          <w:sz w:val="24"/>
          <w:szCs w:val="24"/>
        </w:rPr>
        <w:t xml:space="preserve"> jen „zákon o dani z nemovitých věcí") a S 84 odst. 2 písm. h) zákona č. 128/2000 Sb., o obcích (obecní zřízení), ve znění pozdějších předpisů, tuto obecně závaznou vyhlášku:</w:t>
      </w:r>
    </w:p>
    <w:p w:rsidR="004915CE" w:rsidRPr="005A0B1E" w:rsidRDefault="005A0B1E">
      <w:pPr>
        <w:pStyle w:val="Nadpis2"/>
        <w:ind w:left="75" w:right="14"/>
        <w:rPr>
          <w:sz w:val="24"/>
          <w:szCs w:val="24"/>
        </w:rPr>
      </w:pPr>
      <w:r w:rsidRPr="005A0B1E">
        <w:rPr>
          <w:sz w:val="24"/>
          <w:szCs w:val="24"/>
        </w:rPr>
        <w:t>čl. 1</w:t>
      </w:r>
    </w:p>
    <w:p w:rsidR="004915CE" w:rsidRPr="005A0B1E" w:rsidRDefault="005A0B1E">
      <w:pPr>
        <w:spacing w:after="315" w:line="265" w:lineRule="auto"/>
        <w:ind w:left="572" w:right="475" w:hanging="10"/>
        <w:jc w:val="center"/>
        <w:rPr>
          <w:sz w:val="24"/>
          <w:szCs w:val="24"/>
        </w:rPr>
      </w:pPr>
      <w:r w:rsidRPr="005A0B1E">
        <w:rPr>
          <w:sz w:val="24"/>
          <w:szCs w:val="24"/>
        </w:rPr>
        <w:t>Pozemky</w:t>
      </w:r>
    </w:p>
    <w:p w:rsidR="004915CE" w:rsidRPr="005A0B1E" w:rsidRDefault="005A0B1E">
      <w:pPr>
        <w:spacing w:after="370" w:line="248" w:lineRule="auto"/>
        <w:ind w:left="57" w:firstLine="706"/>
        <w:jc w:val="both"/>
        <w:rPr>
          <w:sz w:val="24"/>
          <w:szCs w:val="24"/>
        </w:rPr>
      </w:pPr>
      <w:r w:rsidRPr="005A0B1E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598932</wp:posOffset>
            </wp:positionH>
            <wp:positionV relativeFrom="page">
              <wp:posOffset>3026664</wp:posOffset>
            </wp:positionV>
            <wp:extent cx="4572" cy="9144"/>
            <wp:effectExtent l="0" t="0" r="0" b="0"/>
            <wp:wrapSquare wrapText="bothSides"/>
            <wp:docPr id="1360" name="Picture 1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" name="Picture 136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0B1E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772668</wp:posOffset>
            </wp:positionH>
            <wp:positionV relativeFrom="page">
              <wp:posOffset>3118104</wp:posOffset>
            </wp:positionV>
            <wp:extent cx="4572" cy="9144"/>
            <wp:effectExtent l="0" t="0" r="0" b="0"/>
            <wp:wrapSquare wrapText="bothSides"/>
            <wp:docPr id="1361" name="Picture 1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" name="Picture 136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0B1E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406908</wp:posOffset>
            </wp:positionH>
            <wp:positionV relativeFrom="page">
              <wp:posOffset>4782312</wp:posOffset>
            </wp:positionV>
            <wp:extent cx="9144" cy="9144"/>
            <wp:effectExtent l="0" t="0" r="0" b="0"/>
            <wp:wrapSquare wrapText="bothSides"/>
            <wp:docPr id="1362" name="Picture 1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" name="Picture 13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0B1E">
        <w:rPr>
          <w:sz w:val="24"/>
          <w:szCs w:val="24"/>
        </w:rPr>
        <w:t>Základní sazba daně stavebních pozemků podle S 6 odst. 2 písm. b</w:t>
      </w:r>
      <w:r w:rsidRPr="005A0B1E">
        <w:rPr>
          <w:sz w:val="24"/>
          <w:szCs w:val="24"/>
        </w:rPr>
        <w:t>) zákona o dani z nemovitých věcí se dle S 6 odst. 4 písm. b) zákona násobí koeficientem pro jednotlivé části města takto:</w:t>
      </w:r>
    </w:p>
    <w:p w:rsidR="004915CE" w:rsidRPr="005A0B1E" w:rsidRDefault="005A0B1E">
      <w:pPr>
        <w:tabs>
          <w:tab w:val="center" w:pos="6275"/>
        </w:tabs>
        <w:spacing w:after="370" w:line="248" w:lineRule="auto"/>
        <w:rPr>
          <w:sz w:val="24"/>
          <w:szCs w:val="24"/>
        </w:rPr>
      </w:pPr>
      <w:r w:rsidRPr="005A0B1E">
        <w:rPr>
          <w:sz w:val="24"/>
          <w:szCs w:val="24"/>
        </w:rPr>
        <w:t>Název katastrálního území:</w:t>
      </w:r>
      <w:r w:rsidRPr="005A0B1E">
        <w:rPr>
          <w:sz w:val="24"/>
          <w:szCs w:val="24"/>
        </w:rPr>
        <w:tab/>
        <w:t>Koeficient:</w:t>
      </w:r>
    </w:p>
    <w:p w:rsidR="004915CE" w:rsidRPr="005A0B1E" w:rsidRDefault="005A0B1E">
      <w:pPr>
        <w:tabs>
          <w:tab w:val="center" w:pos="5933"/>
        </w:tabs>
        <w:spacing w:after="40" w:line="265" w:lineRule="auto"/>
        <w:rPr>
          <w:b/>
          <w:sz w:val="24"/>
          <w:szCs w:val="24"/>
        </w:rPr>
      </w:pPr>
      <w:r w:rsidRPr="005A0B1E">
        <w:rPr>
          <w:b/>
          <w:sz w:val="24"/>
          <w:szCs w:val="24"/>
        </w:rPr>
        <w:t>Trhové Sviny</w:t>
      </w:r>
      <w:r w:rsidRPr="005A0B1E">
        <w:rPr>
          <w:b/>
          <w:sz w:val="24"/>
          <w:szCs w:val="24"/>
        </w:rPr>
        <w:tab/>
        <w:t>1,6</w:t>
      </w:r>
    </w:p>
    <w:p w:rsidR="004915CE" w:rsidRPr="005A0B1E" w:rsidRDefault="005A0B1E">
      <w:pPr>
        <w:tabs>
          <w:tab w:val="center" w:pos="5926"/>
        </w:tabs>
        <w:spacing w:after="40" w:line="265" w:lineRule="auto"/>
        <w:rPr>
          <w:b/>
          <w:sz w:val="24"/>
          <w:szCs w:val="24"/>
        </w:rPr>
      </w:pPr>
      <w:proofErr w:type="spellStart"/>
      <w:r w:rsidRPr="005A0B1E">
        <w:rPr>
          <w:b/>
          <w:sz w:val="24"/>
          <w:szCs w:val="24"/>
        </w:rPr>
        <w:t>Něchov</w:t>
      </w:r>
      <w:proofErr w:type="spellEnd"/>
      <w:r w:rsidRPr="005A0B1E">
        <w:rPr>
          <w:b/>
          <w:sz w:val="24"/>
          <w:szCs w:val="24"/>
        </w:rPr>
        <w:t xml:space="preserve">, </w:t>
      </w:r>
      <w:proofErr w:type="spellStart"/>
      <w:r w:rsidRPr="005A0B1E">
        <w:rPr>
          <w:b/>
          <w:sz w:val="24"/>
          <w:szCs w:val="24"/>
        </w:rPr>
        <w:t>Otěvěk</w:t>
      </w:r>
      <w:proofErr w:type="spellEnd"/>
      <w:r w:rsidRPr="005A0B1E">
        <w:rPr>
          <w:b/>
          <w:sz w:val="24"/>
          <w:szCs w:val="24"/>
        </w:rPr>
        <w:tab/>
        <w:t>1,4</w:t>
      </w:r>
    </w:p>
    <w:p w:rsidR="004915CE" w:rsidRPr="005A0B1E" w:rsidRDefault="005A0B1E">
      <w:pPr>
        <w:tabs>
          <w:tab w:val="center" w:pos="5828"/>
        </w:tabs>
        <w:spacing w:after="572" w:line="265" w:lineRule="auto"/>
        <w:rPr>
          <w:b/>
          <w:sz w:val="24"/>
          <w:szCs w:val="24"/>
        </w:rPr>
      </w:pPr>
      <w:r w:rsidRPr="005A0B1E">
        <w:rPr>
          <w:b/>
          <w:sz w:val="24"/>
          <w:szCs w:val="24"/>
        </w:rPr>
        <w:t xml:space="preserve">Březi, Bukvice, </w:t>
      </w:r>
      <w:proofErr w:type="spellStart"/>
      <w:r w:rsidRPr="005A0B1E">
        <w:rPr>
          <w:b/>
          <w:sz w:val="24"/>
          <w:szCs w:val="24"/>
        </w:rPr>
        <w:t>Jedovary</w:t>
      </w:r>
      <w:proofErr w:type="spellEnd"/>
      <w:r w:rsidRPr="005A0B1E">
        <w:rPr>
          <w:b/>
          <w:sz w:val="24"/>
          <w:szCs w:val="24"/>
        </w:rPr>
        <w:t xml:space="preserve">, Pěčín, </w:t>
      </w:r>
      <w:proofErr w:type="spellStart"/>
      <w:r w:rsidRPr="005A0B1E">
        <w:rPr>
          <w:b/>
          <w:sz w:val="24"/>
          <w:szCs w:val="24"/>
        </w:rPr>
        <w:t>Rankov</w:t>
      </w:r>
      <w:proofErr w:type="spellEnd"/>
      <w:r w:rsidRPr="005A0B1E">
        <w:rPr>
          <w:b/>
          <w:sz w:val="24"/>
          <w:szCs w:val="24"/>
        </w:rPr>
        <w:t xml:space="preserve">, </w:t>
      </w:r>
      <w:proofErr w:type="spellStart"/>
      <w:r w:rsidR="009D754B" w:rsidRPr="005A0B1E">
        <w:rPr>
          <w:b/>
          <w:sz w:val="24"/>
          <w:szCs w:val="24"/>
        </w:rPr>
        <w:t>T</w:t>
      </w:r>
      <w:r w:rsidRPr="005A0B1E">
        <w:rPr>
          <w:b/>
          <w:sz w:val="24"/>
          <w:szCs w:val="24"/>
        </w:rPr>
        <w:t>odně</w:t>
      </w:r>
      <w:proofErr w:type="spellEnd"/>
      <w:r w:rsidRPr="005A0B1E">
        <w:rPr>
          <w:b/>
          <w:sz w:val="24"/>
          <w:szCs w:val="24"/>
        </w:rPr>
        <w:tab/>
        <w:t>1</w:t>
      </w:r>
    </w:p>
    <w:p w:rsidR="004915CE" w:rsidRPr="005A0B1E" w:rsidRDefault="005A0B1E">
      <w:pPr>
        <w:pStyle w:val="Nadpis2"/>
        <w:ind w:left="75"/>
        <w:rPr>
          <w:sz w:val="24"/>
          <w:szCs w:val="24"/>
        </w:rPr>
      </w:pPr>
      <w:r w:rsidRPr="005A0B1E">
        <w:rPr>
          <w:sz w:val="24"/>
          <w:szCs w:val="24"/>
        </w:rPr>
        <w:t>čl. 2</w:t>
      </w:r>
    </w:p>
    <w:p w:rsidR="004915CE" w:rsidRPr="005A0B1E" w:rsidRDefault="005A0B1E">
      <w:pPr>
        <w:spacing w:after="293"/>
        <w:ind w:left="75" w:hanging="10"/>
        <w:jc w:val="center"/>
        <w:rPr>
          <w:sz w:val="24"/>
          <w:szCs w:val="24"/>
        </w:rPr>
      </w:pPr>
      <w:r w:rsidRPr="005A0B1E">
        <w:rPr>
          <w:sz w:val="24"/>
          <w:szCs w:val="24"/>
        </w:rPr>
        <w:t>Zdanitelné stavby a zdanitelné jednotky</w:t>
      </w:r>
    </w:p>
    <w:p w:rsidR="004915CE" w:rsidRPr="005A0B1E" w:rsidRDefault="005A0B1E">
      <w:pPr>
        <w:spacing w:after="370" w:line="248" w:lineRule="auto"/>
        <w:ind w:left="57" w:firstLine="778"/>
        <w:jc w:val="both"/>
        <w:rPr>
          <w:sz w:val="24"/>
          <w:szCs w:val="24"/>
        </w:rPr>
      </w:pPr>
      <w:r w:rsidRPr="005A0B1E">
        <w:rPr>
          <w:sz w:val="24"/>
          <w:szCs w:val="24"/>
        </w:rPr>
        <w:t>U zdanitelných staveb a zdanitelných jednotek uvedených v S 1 1 odst. 1 písm. b) — staveb pro individuální rekreaci a u staveb, které plní doplňkovou funkci k těmto stavbám, s výjimkou garáží, se stanovuje koeficient</w:t>
      </w:r>
      <w:r w:rsidRPr="005A0B1E">
        <w:rPr>
          <w:sz w:val="24"/>
          <w:szCs w:val="24"/>
        </w:rPr>
        <w:t xml:space="preserve">, </w:t>
      </w:r>
      <w:r w:rsidRPr="005A0B1E">
        <w:rPr>
          <w:b/>
          <w:sz w:val="24"/>
          <w:szCs w:val="24"/>
        </w:rPr>
        <w:t>kterým se násobí základní sazba daně</w:t>
      </w:r>
      <w:r w:rsidRPr="005A0B1E">
        <w:rPr>
          <w:sz w:val="24"/>
          <w:szCs w:val="24"/>
        </w:rPr>
        <w:t xml:space="preserve">, případně sazba daně zvýšená podle S 11 odst. 2 zákona o dani z nemovitých věcí, ve výši </w:t>
      </w:r>
      <w:r w:rsidRPr="005A0B1E">
        <w:rPr>
          <w:b/>
          <w:sz w:val="24"/>
          <w:szCs w:val="24"/>
        </w:rPr>
        <w:t>1,5</w:t>
      </w:r>
      <w:r w:rsidRPr="005A0B1E">
        <w:rPr>
          <w:sz w:val="24"/>
          <w:szCs w:val="24"/>
        </w:rPr>
        <w:t>.</w:t>
      </w:r>
    </w:p>
    <w:p w:rsidR="004915CE" w:rsidRPr="005A0B1E" w:rsidRDefault="005A0B1E">
      <w:pPr>
        <w:pStyle w:val="Nadpis2"/>
        <w:ind w:left="75" w:right="14"/>
        <w:rPr>
          <w:sz w:val="24"/>
          <w:szCs w:val="24"/>
        </w:rPr>
      </w:pPr>
      <w:r w:rsidRPr="005A0B1E">
        <w:rPr>
          <w:sz w:val="24"/>
          <w:szCs w:val="24"/>
        </w:rPr>
        <w:t>čl. 3</w:t>
      </w:r>
    </w:p>
    <w:p w:rsidR="004915CE" w:rsidRPr="005A0B1E" w:rsidRDefault="005A0B1E">
      <w:pPr>
        <w:spacing w:after="372"/>
        <w:ind w:left="75" w:right="7" w:hanging="10"/>
        <w:jc w:val="center"/>
        <w:rPr>
          <w:sz w:val="24"/>
          <w:szCs w:val="24"/>
        </w:rPr>
      </w:pPr>
      <w:r w:rsidRPr="005A0B1E">
        <w:rPr>
          <w:sz w:val="24"/>
          <w:szCs w:val="24"/>
        </w:rPr>
        <w:t>Místní koeficient</w:t>
      </w:r>
    </w:p>
    <w:p w:rsidR="004915CE" w:rsidRPr="005A0B1E" w:rsidRDefault="005A0B1E">
      <w:pPr>
        <w:spacing w:after="581" w:line="248" w:lineRule="auto"/>
        <w:ind w:left="57" w:firstLine="713"/>
        <w:jc w:val="both"/>
        <w:rPr>
          <w:sz w:val="24"/>
          <w:szCs w:val="24"/>
        </w:rPr>
      </w:pPr>
      <w:r w:rsidRPr="005A0B1E">
        <w:rPr>
          <w:sz w:val="24"/>
          <w:szCs w:val="24"/>
        </w:rPr>
        <w:t xml:space="preserve">Na území města Trhové Sviny se </w:t>
      </w:r>
      <w:r w:rsidRPr="005A0B1E">
        <w:rPr>
          <w:b/>
          <w:sz w:val="24"/>
          <w:szCs w:val="24"/>
        </w:rPr>
        <w:t>stanovuje místní koeficient ve výši 2</w:t>
      </w:r>
      <w:r w:rsidRPr="005A0B1E">
        <w:rPr>
          <w:sz w:val="24"/>
          <w:szCs w:val="24"/>
        </w:rPr>
        <w:t>, kterým se násobí daň poplatní</w:t>
      </w:r>
      <w:r w:rsidRPr="005A0B1E">
        <w:rPr>
          <w:sz w:val="24"/>
          <w:szCs w:val="24"/>
        </w:rPr>
        <w:t>ka za jednotlivé druhy pozemků, zdanitelných staveb nebo zdanitelných jednotek, popřípadě jejich souhrny, s výjimkou pozemků uvedených v S 5 odst. 1 zákona o dani z nemovitých věcí.</w:t>
      </w:r>
    </w:p>
    <w:p w:rsidR="004915CE" w:rsidRPr="005A0B1E" w:rsidRDefault="005A0B1E">
      <w:pPr>
        <w:spacing w:after="354"/>
        <w:ind w:left="75" w:right="108" w:hanging="10"/>
        <w:jc w:val="center"/>
        <w:rPr>
          <w:sz w:val="24"/>
          <w:szCs w:val="24"/>
        </w:rPr>
      </w:pPr>
      <w:r w:rsidRPr="005A0B1E">
        <w:rPr>
          <w:sz w:val="24"/>
          <w:szCs w:val="24"/>
        </w:rPr>
        <w:lastRenderedPageBreak/>
        <w:t>Zrušovací ustanovení</w:t>
      </w:r>
    </w:p>
    <w:p w:rsidR="004915CE" w:rsidRPr="005A0B1E" w:rsidRDefault="005A0B1E">
      <w:pPr>
        <w:spacing w:after="557" w:line="248" w:lineRule="auto"/>
        <w:ind w:left="67" w:hanging="10"/>
        <w:jc w:val="both"/>
        <w:rPr>
          <w:sz w:val="24"/>
          <w:szCs w:val="24"/>
        </w:rPr>
      </w:pPr>
      <w:r w:rsidRPr="005A0B1E">
        <w:rPr>
          <w:sz w:val="24"/>
          <w:szCs w:val="24"/>
        </w:rPr>
        <w:t>Zrušuje se obecně závazná vyhláška č. 1/2008 ze dne 1</w:t>
      </w:r>
      <w:r>
        <w:rPr>
          <w:sz w:val="24"/>
          <w:szCs w:val="24"/>
        </w:rPr>
        <w:t>2. 5. 2008 o</w:t>
      </w:r>
      <w:bookmarkStart w:id="0" w:name="_GoBack"/>
      <w:bookmarkEnd w:id="0"/>
      <w:r w:rsidRPr="005A0B1E">
        <w:rPr>
          <w:sz w:val="24"/>
          <w:szCs w:val="24"/>
        </w:rPr>
        <w:t xml:space="preserve"> použití koeficientu pro výpočet daně z nemovitosti.</w:t>
      </w:r>
    </w:p>
    <w:p w:rsidR="004915CE" w:rsidRPr="005A0B1E" w:rsidRDefault="005A0B1E">
      <w:pPr>
        <w:spacing w:after="273" w:line="265" w:lineRule="auto"/>
        <w:ind w:left="572" w:right="547" w:hanging="10"/>
        <w:jc w:val="center"/>
        <w:rPr>
          <w:sz w:val="24"/>
          <w:szCs w:val="24"/>
        </w:rPr>
      </w:pPr>
      <w:r w:rsidRPr="005A0B1E">
        <w:rPr>
          <w:sz w:val="24"/>
          <w:szCs w:val="24"/>
        </w:rPr>
        <w:t>Platnost a účinnost</w:t>
      </w:r>
    </w:p>
    <w:p w:rsidR="004915CE" w:rsidRDefault="005A0B1E">
      <w:pPr>
        <w:spacing w:after="28" w:line="248" w:lineRule="auto"/>
        <w:ind w:left="67" w:hanging="10"/>
        <w:jc w:val="both"/>
        <w:rPr>
          <w:sz w:val="24"/>
          <w:szCs w:val="24"/>
        </w:rPr>
      </w:pPr>
      <w:r>
        <w:rPr>
          <w:sz w:val="24"/>
          <w:szCs w:val="24"/>
        </w:rPr>
        <w:t>Tato obecně závazná vyhláška na</w:t>
      </w:r>
      <w:r w:rsidRPr="005A0B1E">
        <w:rPr>
          <w:sz w:val="24"/>
          <w:szCs w:val="24"/>
        </w:rPr>
        <w:t>bývá platnosti dnem vyhlášení. Dnem vyhlášení právního předpisu obce je první den jeho vyvěšení na úřední desce.</w:t>
      </w:r>
    </w:p>
    <w:p w:rsidR="005A0B1E" w:rsidRDefault="005A0B1E">
      <w:pPr>
        <w:spacing w:after="28" w:line="248" w:lineRule="auto"/>
        <w:ind w:left="67" w:hanging="10"/>
        <w:jc w:val="both"/>
        <w:rPr>
          <w:sz w:val="24"/>
          <w:szCs w:val="24"/>
        </w:rPr>
      </w:pPr>
      <w:r w:rsidRPr="005A0B1E">
        <w:rPr>
          <w:sz w:val="24"/>
          <w:szCs w:val="24"/>
        </w:rPr>
        <w:t>Tato obecně závazná vyhláška nabývá účinnosti dnem 1. 1. 2016</w:t>
      </w:r>
    </w:p>
    <w:p w:rsidR="005A0B1E" w:rsidRDefault="005A0B1E">
      <w:pPr>
        <w:spacing w:after="28" w:line="248" w:lineRule="auto"/>
        <w:ind w:left="67" w:hanging="10"/>
        <w:jc w:val="both"/>
        <w:rPr>
          <w:sz w:val="24"/>
          <w:szCs w:val="24"/>
        </w:rPr>
      </w:pPr>
    </w:p>
    <w:p w:rsidR="005A0B1E" w:rsidRDefault="005A0B1E">
      <w:pPr>
        <w:spacing w:after="28" w:line="248" w:lineRule="auto"/>
        <w:ind w:left="67" w:hanging="10"/>
        <w:jc w:val="both"/>
        <w:rPr>
          <w:sz w:val="24"/>
          <w:szCs w:val="24"/>
        </w:rPr>
      </w:pPr>
      <w:r w:rsidRPr="005A0B1E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4096569</wp:posOffset>
            </wp:positionH>
            <wp:positionV relativeFrom="paragraph">
              <wp:posOffset>147320</wp:posOffset>
            </wp:positionV>
            <wp:extent cx="1687069" cy="928116"/>
            <wp:effectExtent l="0" t="0" r="0" b="0"/>
            <wp:wrapSquare wrapText="bothSides"/>
            <wp:docPr id="2478" name="Picture 2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8" name="Picture 24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7069" cy="928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0B1E" w:rsidRPr="005A0B1E" w:rsidRDefault="005A0B1E">
      <w:pPr>
        <w:spacing w:after="28" w:line="248" w:lineRule="auto"/>
        <w:ind w:left="67" w:hanging="10"/>
        <w:jc w:val="both"/>
        <w:rPr>
          <w:sz w:val="24"/>
          <w:szCs w:val="24"/>
        </w:rPr>
      </w:pPr>
    </w:p>
    <w:p w:rsidR="004915CE" w:rsidRPr="005A0B1E" w:rsidRDefault="005A0B1E" w:rsidP="005A0B1E">
      <w:pPr>
        <w:spacing w:after="971" w:line="248" w:lineRule="auto"/>
        <w:ind w:left="775" w:firstLine="641"/>
        <w:jc w:val="both"/>
        <w:rPr>
          <w:sz w:val="24"/>
          <w:szCs w:val="24"/>
        </w:rPr>
      </w:pPr>
      <w:r w:rsidRPr="005A0B1E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356235</wp:posOffset>
            </wp:positionH>
            <wp:positionV relativeFrom="paragraph">
              <wp:posOffset>110490</wp:posOffset>
            </wp:positionV>
            <wp:extent cx="3195320" cy="2157730"/>
            <wp:effectExtent l="0" t="0" r="0" b="0"/>
            <wp:wrapSquare wrapText="bothSides"/>
            <wp:docPr id="4473" name="Picture 4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3" name="Picture 44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95320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P</w:t>
      </w:r>
      <w:r w:rsidRPr="005A0B1E">
        <w:rPr>
          <w:sz w:val="24"/>
          <w:szCs w:val="24"/>
        </w:rPr>
        <w:t>avel Randa starosta</w:t>
      </w:r>
    </w:p>
    <w:sectPr w:rsidR="004915CE" w:rsidRPr="005A0B1E">
      <w:pgSz w:w="11902" w:h="16834"/>
      <w:pgMar w:top="1457" w:right="1346" w:bottom="1690" w:left="136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CE"/>
    <w:rsid w:val="004915CE"/>
    <w:rsid w:val="005A0B1E"/>
    <w:rsid w:val="009D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AE39A"/>
  <w15:docId w15:val="{E6ED5268-7A36-4972-998F-5EABA0DC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58"/>
      <w:ind w:left="132" w:hanging="10"/>
      <w:jc w:val="center"/>
      <w:outlineLvl w:val="0"/>
    </w:pPr>
    <w:rPr>
      <w:rFonts w:ascii="Calibri" w:eastAsia="Calibri" w:hAnsi="Calibri" w:cs="Calibri"/>
      <w:color w:val="000000"/>
      <w:sz w:val="3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60" w:hanging="10"/>
      <w:jc w:val="center"/>
      <w:outlineLvl w:val="1"/>
    </w:pPr>
    <w:rPr>
      <w:rFonts w:ascii="Calibri" w:eastAsia="Calibri" w:hAnsi="Calibri" w:cs="Calibri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3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MUTS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2024-11-01T11:40:00Z</dcterms:created>
  <dcterms:modified xsi:type="dcterms:W3CDTF">2024-11-01T11:40:00Z</dcterms:modified>
</cp:coreProperties>
</file>