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</w:r>
    </w:p>
    <w:p>
      <w:pPr>
        <w:pStyle w:val="Nzev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  <w:t>OBEC VELKÝ CHLUMEC</w:t>
      </w:r>
    </w:p>
    <w:p>
      <w:pPr>
        <w:pStyle w:val="Nzev"/>
        <w:rPr/>
      </w:pPr>
      <w:r>
        <w:rPr/>
        <w:drawing>
          <wp:inline distT="0" distB="0" distL="0" distR="0">
            <wp:extent cx="2110740" cy="2240280"/>
            <wp:effectExtent l="0" t="0" r="0" b="0"/>
            <wp:docPr id="1" name="Obrázek 2" descr="Obsah obrázku symbol, erbovní znak, emblém, pt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symbol, erbovní znak, emblém, ptá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zev"/>
        <w:rPr/>
      </w:pPr>
      <w:r>
        <w:rPr/>
      </w:r>
    </w:p>
    <w:p>
      <w:pPr>
        <w:pStyle w:val="Nzev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Obecně závazná vyhláška obce Velký Chlumec č. 2/2025</w:t>
        <w:br/>
        <w:t>o místním poplatku za užívání veřejného prostranství</w:t>
      </w:r>
    </w:p>
    <w:p>
      <w:pPr>
        <w:pStyle w:val="UvodniVeta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UvodniVeta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Zastupitelstvo obce Velký Chlumec se na svém zasedání dne 17.září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Obec Velký Chlumec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Správcem poplatku je obecní úřad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2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3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: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a) umístění dočasných staveb sloužících pro poskytování služeb,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b) umístění zařízení sloužících pro poskytování služeb,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c) umístění dočasných staveb sloužících pro poskytování prodeje,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d) umístění zařízení sloužících pro poskytování prodeje,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e) umístění reklamních zařízení,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f) provádění výkopových prací,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g) umístění stavebních zařízení,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h) umístění skládek,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i) umístění zařízení cirkusů,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j) umístění zařízení lunaparků a jiných obdobných atrakcí,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k) vyhrazení trvalého parkovacího místa,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l) užívání veřejného prostranství pro kulturní akce,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m) užívání veřejného prostranství pro sportovní akce,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n) užívání veřejného prostranství pro reklamní akce,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o) 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4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3</w:t>
        <w:br/>
        <w:t>Veřejná prostranství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Poplatek se platí za užívání veřejných prostranství, která jsou uvedena v příloze č. 1. Tato příloha tvoří nedílnou součást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4</w:t>
        <w:br/>
        <w:t>Ohlašovací povinnost</w:t>
      </w:r>
    </w:p>
    <w:p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Poplatník je povinen podat správci poplatku ohlášení nejpozději 30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Údaje uváděné v ohlášení upravuje zákon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5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.</w:t>
      </w:r>
    </w:p>
    <w:p>
      <w:pPr>
        <w:pStyle w:val="Odstavec"/>
        <w:numPr>
          <w:ilvl w:val="0"/>
          <w:numId w:val="4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6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5</w:t>
        <w:br/>
        <w:t>Sazba poplatku</w:t>
      </w:r>
    </w:p>
    <w:p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Sazba poplatku činí za každý i započatý m² a každý i započatý den: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a) za umístění dočasných staveb sloužících pro poskytování služeb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b) za umístění zařízení sloužících pro poskytování služeb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c) za provádění výkopových prací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d) za umístění stavebních zařízení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e) za umístění skládek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f) za užívání veřejného prostranství pro kulturní akce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g) za užívání veřejného prostranství pro sportovní akce 10 Kč,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h) za užívání veřejného prostranství pro reklamní akce 10 Kč,</w:t>
      </w:r>
    </w:p>
    <w:p>
      <w:pPr>
        <w:pStyle w:val="Odstave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i) za užívání veřejného prostranství pro potřeby tvorby filmových a televizních děl 10 Kč.</w:t>
      </w:r>
    </w:p>
    <w:p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Obec stanovuje poplatek paušální částkou:</w:t>
      </w:r>
    </w:p>
    <w:p>
      <w:pPr>
        <w:pStyle w:val="Odstave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a) za umístění dočasných staveb sloužících pro poskytování prodeje 140 Kč za týden,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b) za umístění zařízení sloužících pro poskytování prodeje 140 Kč za týden,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c) za umístění reklamních zařízení 140 Kč za týden,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d) za umístění zařízení cirkusů 140 Kč za týden,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e) za umístění zařízení lunaparků a jiných obdobných atrakcí 140 Kč za týden,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f) za vyhrazení trvalého parkovacího místa 500 Kč za měsíc,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g) za vyhrazení trvalého parkovacího místa 2000 Kč za rok.</w:t>
      </w:r>
    </w:p>
    <w:p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Volbu placení poplatku paušální částkou včetně výběru varianty paušální částky sdělí poplatník správci poplatku v rámci ohlášení dle čl. 4.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6</w:t>
        <w:br/>
        <w:t>Splatnost poplatku</w:t>
      </w:r>
    </w:p>
    <w:p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Poplatek je splatný v den ukončení užívání veřejného prostranství.</w:t>
      </w:r>
    </w:p>
    <w:p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Poplatek stanovený paušální částkou je splatný do 15 dnů od počátku každého poplatkového období.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7</w:t>
        <w:br/>
        <w:t xml:space="preserve"> Osvobození</w:t>
      </w:r>
    </w:p>
    <w:p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Poplatek se neplatí:</w:t>
      </w:r>
    </w:p>
    <w:p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7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.</w:t>
      </w:r>
    </w:p>
    <w:p>
      <w:pPr>
        <w:pStyle w:val="Odstavec"/>
        <w:numPr>
          <w:ilvl w:val="0"/>
          <w:numId w:val="7"/>
        </w:numPr>
        <w:rPr/>
      </w:pPr>
      <w:r>
        <w:rPr>
          <w:rStyle w:val="Standardnpsmoodstavce"/>
          <w:rFonts w:cs="Times New Roman" w:ascii="Times New Roman" w:hAnsi="Times New Roman"/>
          <w:sz w:val="28"/>
          <w:szCs w:val="28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  <w:rFonts w:cs="Times New Roman" w:ascii="Times New Roman" w:hAnsi="Times New Roman"/>
          <w:sz w:val="28"/>
          <w:szCs w:val="28"/>
        </w:rPr>
        <w:footnoteReference w:id="8"/>
      </w:r>
      <w:r>
        <w:rPr>
          <w:rStyle w:val="Standardnpsmoodstavce"/>
          <w:rFonts w:cs="Times New Roman" w:ascii="Times New Roman" w:hAnsi="Times New Roman"/>
          <w:sz w:val="28"/>
          <w:szCs w:val="28"/>
        </w:rPr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Zrušuje se obecně závazná vyhláška č. 5/2019, vyhláška č. 5 2019 o místním poplatku za užívání veřejného prostranství, ze dne 13. listopadu 2019.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Čl. 9</w:t>
        <w:br/>
        <w:t>Účinnost</w:t>
      </w:r>
    </w:p>
    <w:p>
      <w:pPr>
        <w:pStyle w:val="Odstavec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Tato vyhláška nabývá účinnosti dnem 1. října 2025.</w:t>
      </w:r>
    </w:p>
    <w:tbl>
      <w:tblPr>
        <w:tblW w:w="9641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Marek Kukrle v. r.</w:t>
              <w:br/>
              <w:t xml:space="preserve"> starosta</w:t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Dušan Eliášek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Times New Roman" w:hAnsi="Times New Roman" w:eastAsia="Arial"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45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position w:val="24"/>
      <w:sz w:val="16"/>
    </w:rPr>
  </w:style>
  <w:style w:type="character" w:styleId="Znakapoznpodarou">
    <w:name w:val="Značka pozn. pod čarou"/>
    <w:basedOn w:val="Standardnpsmoodstavce"/>
    <w:rPr>
      <w:position w:val="24"/>
      <w:sz w:val="16"/>
    </w:rPr>
  </w:style>
  <w:style w:type="character" w:styleId="WWCharLFO1LVL1">
    <w:name w:val="WW_CharLFO1LVL1"/>
    <w:qFormat/>
    <w:rPr>
      <w:rFonts w:ascii="Times New Roman" w:hAnsi="Times New Roman" w:cs="Times New Roman"/>
      <w:sz w:val="28"/>
      <w:szCs w:val="28"/>
    </w:rPr>
  </w:style>
  <w:style w:type="character" w:styleId="WWCharLFO1LVL2">
    <w:name w:val="WW_CharLFO1LVL2"/>
    <w:qFormat/>
    <w:rPr>
      <w:rFonts w:ascii="Times New Roman" w:hAnsi="Times New Roman" w:eastAsia="Arial" w:cs="Times New Roman"/>
    </w:rPr>
  </w:style>
  <w:style w:type="character" w:styleId="FootnoteCharacters1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Nadpis1">
    <w:name w:val="Nadpis 1"/>
    <w:basedOn w:val="Heading"/>
    <w:next w:val="TextBody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Nadpis 2"/>
    <w:basedOn w:val="Heading"/>
    <w:next w:val="TextBody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PingFang SC" w:cs="Arial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Seznam"/>
    <w:basedOn w:val="TextBody"/>
    <w:qFormat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Nzev">
    <w:name w:val="Název"/>
    <w:basedOn w:val="Heading"/>
    <w:next w:val="TextBody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extBody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extBody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TableContents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1063</TotalTime>
  <Application>Trio_Office/6.2.8.2$Windows_x86 LibreOffice_project/</Application>
  <Pages>4</Pages>
  <Words>707</Words>
  <CharactersWithSpaces>4876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2024-09-29T07:55:00Z</dcterms:created>
  <dc:creator>Dušan Eliášek</dc:creator>
  <dc:description/>
  <dc:language>cs-CZ</dc:language>
  <cp:lastModifiedBy>Marek Kukrle</cp:lastModifiedBy>
  <dcterms:modified xsi:type="dcterms:W3CDTF">2025-09-05T14:23:00Z</dcterms:modified>
  <cp:revision>18</cp:revision>
  <dc:subject/>
  <dc:title/>
</cp:coreProperties>
</file>