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E564E" w14:textId="77777777" w:rsidR="00BF49EC" w:rsidRPr="00FE0A50" w:rsidRDefault="00072D1C">
      <w:pPr>
        <w:spacing w:after="17"/>
        <w:ind w:left="10" w:right="25" w:hanging="10"/>
        <w:jc w:val="center"/>
        <w:rPr>
          <w:color w:val="auto"/>
        </w:rPr>
      </w:pPr>
      <w:r w:rsidRPr="00FE0A50">
        <w:rPr>
          <w:rFonts w:ascii="Arial" w:eastAsia="Arial" w:hAnsi="Arial" w:cs="Arial"/>
          <w:b/>
          <w:color w:val="auto"/>
          <w:sz w:val="24"/>
        </w:rPr>
        <w:t xml:space="preserve">Obec Paseka </w:t>
      </w:r>
    </w:p>
    <w:p w14:paraId="2561B2F9" w14:textId="77777777" w:rsidR="00BF49EC" w:rsidRPr="00FE0A50" w:rsidRDefault="00072D1C">
      <w:pPr>
        <w:spacing w:after="17"/>
        <w:ind w:left="10" w:right="14" w:hanging="10"/>
        <w:jc w:val="center"/>
        <w:rPr>
          <w:color w:val="auto"/>
        </w:rPr>
      </w:pPr>
      <w:r w:rsidRPr="00FE0A50">
        <w:rPr>
          <w:rFonts w:ascii="Arial" w:eastAsia="Arial" w:hAnsi="Arial" w:cs="Arial"/>
          <w:b/>
          <w:color w:val="auto"/>
          <w:sz w:val="24"/>
        </w:rPr>
        <w:t xml:space="preserve">Zastupitelstvo obce Paseka </w:t>
      </w:r>
    </w:p>
    <w:p w14:paraId="301BBC9F" w14:textId="77777777" w:rsidR="00BF49EC" w:rsidRPr="00FE0A50" w:rsidRDefault="00072D1C">
      <w:pPr>
        <w:spacing w:after="24"/>
        <w:ind w:left="47"/>
        <w:jc w:val="center"/>
        <w:rPr>
          <w:color w:val="auto"/>
        </w:rPr>
      </w:pPr>
      <w:r w:rsidRPr="00FE0A50">
        <w:rPr>
          <w:rFonts w:ascii="Arial" w:eastAsia="Arial" w:hAnsi="Arial" w:cs="Arial"/>
          <w:b/>
          <w:color w:val="auto"/>
          <w:sz w:val="24"/>
        </w:rPr>
        <w:t xml:space="preserve"> </w:t>
      </w:r>
    </w:p>
    <w:p w14:paraId="67D8EE95" w14:textId="77777777" w:rsidR="00F43B5A" w:rsidRPr="00FE0A50" w:rsidRDefault="00072D1C">
      <w:pPr>
        <w:spacing w:after="111" w:line="275" w:lineRule="auto"/>
        <w:ind w:left="796" w:right="813"/>
        <w:jc w:val="center"/>
        <w:rPr>
          <w:rFonts w:ascii="Arial" w:eastAsia="Arial" w:hAnsi="Arial" w:cs="Arial"/>
          <w:b/>
          <w:color w:val="auto"/>
          <w:sz w:val="24"/>
        </w:rPr>
      </w:pPr>
      <w:r w:rsidRPr="00FE0A50">
        <w:rPr>
          <w:rFonts w:ascii="Arial" w:eastAsia="Arial" w:hAnsi="Arial" w:cs="Arial"/>
          <w:b/>
          <w:color w:val="auto"/>
          <w:sz w:val="24"/>
        </w:rPr>
        <w:t xml:space="preserve">Obecně závazná vyhláška obce Paseka, </w:t>
      </w:r>
    </w:p>
    <w:p w14:paraId="331FE226" w14:textId="16FFA13A" w:rsidR="00BF49EC" w:rsidRDefault="00072D1C">
      <w:pPr>
        <w:spacing w:after="111" w:line="275" w:lineRule="auto"/>
        <w:ind w:left="796" w:right="813"/>
        <w:jc w:val="center"/>
        <w:rPr>
          <w:rFonts w:ascii="Arial" w:eastAsia="Arial" w:hAnsi="Arial" w:cs="Arial"/>
          <w:b/>
          <w:color w:val="auto"/>
          <w:sz w:val="24"/>
        </w:rPr>
      </w:pPr>
      <w:r w:rsidRPr="00FE0A50">
        <w:rPr>
          <w:rFonts w:ascii="Arial" w:eastAsia="Arial" w:hAnsi="Arial" w:cs="Arial"/>
          <w:b/>
          <w:color w:val="auto"/>
          <w:sz w:val="24"/>
        </w:rPr>
        <w:t xml:space="preserve">kterou se stanoví koeficienty pro výpočet daně z nemovitých věcí </w:t>
      </w:r>
    </w:p>
    <w:p w14:paraId="282E3297" w14:textId="77777777" w:rsidR="002C6BA0" w:rsidRPr="00FE0A50" w:rsidRDefault="002C6BA0">
      <w:pPr>
        <w:spacing w:after="111" w:line="275" w:lineRule="auto"/>
        <w:ind w:left="796" w:right="813"/>
        <w:jc w:val="center"/>
        <w:rPr>
          <w:color w:val="auto"/>
        </w:rPr>
      </w:pPr>
    </w:p>
    <w:p w14:paraId="7D04C102" w14:textId="2EEB4E9F" w:rsidR="00BF49EC" w:rsidRPr="00FE0A50" w:rsidRDefault="00072D1C" w:rsidP="00F43B5A">
      <w:pPr>
        <w:spacing w:after="17" w:line="268" w:lineRule="auto"/>
        <w:ind w:left="-5" w:hanging="10"/>
        <w:jc w:val="both"/>
        <w:rPr>
          <w:rFonts w:ascii="Arial" w:eastAsia="Arial" w:hAnsi="Arial" w:cs="Arial"/>
          <w:color w:val="auto"/>
          <w:sz w:val="23"/>
        </w:rPr>
      </w:pPr>
      <w:r w:rsidRPr="00FE0A50">
        <w:rPr>
          <w:rFonts w:ascii="Arial" w:eastAsia="Arial" w:hAnsi="Arial" w:cs="Arial"/>
          <w:color w:val="auto"/>
          <w:sz w:val="23"/>
        </w:rPr>
        <w:t xml:space="preserve">Zastupitelstvo obce Paseka se na svém zasedání dne </w:t>
      </w:r>
      <w:r w:rsidR="00C461FB">
        <w:rPr>
          <w:rFonts w:ascii="Arial" w:eastAsia="Arial" w:hAnsi="Arial" w:cs="Arial"/>
          <w:color w:val="auto"/>
          <w:sz w:val="23"/>
        </w:rPr>
        <w:t>16.9.2024</w:t>
      </w:r>
      <w:r w:rsidRPr="00FE0A50">
        <w:rPr>
          <w:rFonts w:ascii="Arial" w:eastAsia="Arial" w:hAnsi="Arial" w:cs="Arial"/>
          <w:color w:val="auto"/>
          <w:sz w:val="23"/>
        </w:rPr>
        <w:t xml:space="preserve"> usneslo vydat na základě §</w:t>
      </w:r>
      <w:r w:rsidR="00C461FB">
        <w:rPr>
          <w:rFonts w:ascii="Arial" w:eastAsia="Arial" w:hAnsi="Arial" w:cs="Arial"/>
          <w:color w:val="auto"/>
          <w:sz w:val="23"/>
        </w:rPr>
        <w:t> </w:t>
      </w:r>
      <w:r w:rsidRPr="00FE0A50">
        <w:rPr>
          <w:rFonts w:ascii="Arial" w:eastAsia="Arial" w:hAnsi="Arial" w:cs="Arial"/>
          <w:color w:val="auto"/>
          <w:sz w:val="23"/>
        </w:rPr>
        <w:t xml:space="preserve">11 odst. 5 a § 12 odst. 1 </w:t>
      </w:r>
      <w:r w:rsidR="00C461FB">
        <w:rPr>
          <w:rFonts w:ascii="Arial" w:eastAsia="Arial" w:hAnsi="Arial" w:cs="Arial"/>
          <w:color w:val="auto"/>
          <w:sz w:val="23"/>
        </w:rPr>
        <w:t xml:space="preserve">písm. a) </w:t>
      </w:r>
      <w:r w:rsidR="00F43B5A" w:rsidRPr="00FE0A50">
        <w:rPr>
          <w:rFonts w:ascii="Arial" w:eastAsia="Arial" w:hAnsi="Arial" w:cs="Arial"/>
          <w:color w:val="auto"/>
          <w:sz w:val="23"/>
        </w:rPr>
        <w:t xml:space="preserve">bodu 4 </w:t>
      </w:r>
      <w:r w:rsidRPr="00FE0A50">
        <w:rPr>
          <w:rFonts w:ascii="Arial" w:eastAsia="Arial" w:hAnsi="Arial" w:cs="Arial"/>
          <w:color w:val="auto"/>
          <w:sz w:val="23"/>
        </w:rPr>
        <w:t xml:space="preserve">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vyhlášku: </w:t>
      </w:r>
    </w:p>
    <w:p w14:paraId="01E1869F" w14:textId="77777777" w:rsidR="00F43B5A" w:rsidRDefault="00F43B5A" w:rsidP="00F43B5A">
      <w:pPr>
        <w:spacing w:after="17" w:line="268" w:lineRule="auto"/>
        <w:ind w:left="-5" w:hanging="10"/>
        <w:jc w:val="both"/>
        <w:rPr>
          <w:color w:val="auto"/>
        </w:rPr>
      </w:pPr>
    </w:p>
    <w:p w14:paraId="253A9735" w14:textId="77777777" w:rsidR="002C6BA0" w:rsidRPr="00FE0A50" w:rsidRDefault="002C6BA0" w:rsidP="00F43B5A">
      <w:pPr>
        <w:spacing w:after="17" w:line="268" w:lineRule="auto"/>
        <w:ind w:left="-5" w:hanging="10"/>
        <w:jc w:val="both"/>
        <w:rPr>
          <w:color w:val="auto"/>
        </w:rPr>
      </w:pPr>
    </w:p>
    <w:p w14:paraId="4A54FC3F" w14:textId="77777777" w:rsidR="00721982" w:rsidRPr="00FE0A50" w:rsidRDefault="00072D1C">
      <w:pPr>
        <w:pStyle w:val="Nadpis1"/>
        <w:spacing w:after="166"/>
        <w:rPr>
          <w:color w:val="auto"/>
        </w:rPr>
      </w:pPr>
      <w:r w:rsidRPr="00FE0A50">
        <w:rPr>
          <w:color w:val="auto"/>
        </w:rPr>
        <w:t xml:space="preserve">Čl. 1 </w:t>
      </w:r>
    </w:p>
    <w:p w14:paraId="3A6D5C25" w14:textId="3A3CD21A" w:rsidR="00BF49EC" w:rsidRPr="00FE0A50" w:rsidRDefault="00072D1C">
      <w:pPr>
        <w:pStyle w:val="Nadpis1"/>
        <w:spacing w:after="166"/>
        <w:rPr>
          <w:color w:val="auto"/>
        </w:rPr>
      </w:pPr>
      <w:r w:rsidRPr="00FE0A50">
        <w:rPr>
          <w:color w:val="auto"/>
        </w:rPr>
        <w:t xml:space="preserve">Místní koeficient pro jednotlivé skupiny nemovitých věcí  </w:t>
      </w:r>
    </w:p>
    <w:p w14:paraId="1074B902" w14:textId="2F438D53" w:rsidR="00BF49EC" w:rsidRPr="001E6AC5" w:rsidRDefault="00072D1C" w:rsidP="00721982">
      <w:pPr>
        <w:numPr>
          <w:ilvl w:val="0"/>
          <w:numId w:val="1"/>
        </w:numPr>
        <w:spacing w:after="17" w:line="268" w:lineRule="auto"/>
        <w:ind w:right="8" w:hanging="360"/>
        <w:jc w:val="both"/>
        <w:rPr>
          <w:color w:val="auto"/>
        </w:rPr>
      </w:pPr>
      <w:r w:rsidRPr="00FE0A50">
        <w:rPr>
          <w:rFonts w:ascii="Arial" w:eastAsia="Arial" w:hAnsi="Arial" w:cs="Arial"/>
          <w:color w:val="auto"/>
          <w:sz w:val="23"/>
        </w:rPr>
        <w:t xml:space="preserve">Obec </w:t>
      </w:r>
      <w:r w:rsidR="00F43B5A" w:rsidRPr="00FE0A50">
        <w:rPr>
          <w:rFonts w:ascii="Arial" w:eastAsia="Arial" w:hAnsi="Arial" w:cs="Arial"/>
          <w:color w:val="auto"/>
          <w:sz w:val="23"/>
        </w:rPr>
        <w:t>P</w:t>
      </w:r>
      <w:r w:rsidRPr="00FE0A50">
        <w:rPr>
          <w:rFonts w:ascii="Arial" w:eastAsia="Arial" w:hAnsi="Arial" w:cs="Arial"/>
          <w:color w:val="auto"/>
          <w:sz w:val="23"/>
        </w:rPr>
        <w:t>aseka stanovuje místní koeficient pro jednotlivé skupiny staveb</w:t>
      </w:r>
      <w:r w:rsidRPr="00FE0A50">
        <w:rPr>
          <w:rFonts w:ascii="Arial" w:eastAsia="Arial" w:hAnsi="Arial" w:cs="Arial"/>
          <w:b/>
          <w:color w:val="auto"/>
          <w:sz w:val="23"/>
        </w:rPr>
        <w:t xml:space="preserve"> </w:t>
      </w:r>
      <w:r w:rsidRPr="00FE0A50">
        <w:rPr>
          <w:rFonts w:ascii="Arial" w:eastAsia="Arial" w:hAnsi="Arial" w:cs="Arial"/>
          <w:color w:val="auto"/>
          <w:sz w:val="23"/>
        </w:rPr>
        <w:t xml:space="preserve">a jednotek dle § 10a odst. 1 zákona o dani z nemovitých věcí, a to v následující výši: </w:t>
      </w:r>
    </w:p>
    <w:p w14:paraId="29C304E5" w14:textId="77777777" w:rsidR="001E6AC5" w:rsidRPr="00FE0A50" w:rsidRDefault="001E6AC5" w:rsidP="001E6AC5">
      <w:pPr>
        <w:spacing w:after="17" w:line="268" w:lineRule="auto"/>
        <w:ind w:left="360" w:right="8"/>
        <w:jc w:val="both"/>
        <w:rPr>
          <w:color w:val="auto"/>
        </w:rPr>
      </w:pPr>
    </w:p>
    <w:p w14:paraId="6924DEE8" w14:textId="1F7EE7A0" w:rsidR="00F43B5A" w:rsidRPr="00FE0A50" w:rsidRDefault="00F43B5A" w:rsidP="001E6AC5">
      <w:pPr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color w:val="auto"/>
        </w:rPr>
      </w:pPr>
      <w:r w:rsidRPr="00FE0A50">
        <w:rPr>
          <w:rFonts w:ascii="Arial" w:hAnsi="Arial" w:cs="Arial"/>
          <w:color w:val="auto"/>
        </w:rPr>
        <w:t>a) obytné budovy</w:t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="00FE0A50">
        <w:rPr>
          <w:rFonts w:ascii="Arial" w:hAnsi="Arial" w:cs="Arial"/>
          <w:color w:val="auto"/>
        </w:rPr>
        <w:tab/>
      </w:r>
      <w:r w:rsid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>koeficient 1,</w:t>
      </w:r>
      <w:proofErr w:type="gramStart"/>
      <w:r w:rsidRPr="00FE0A50">
        <w:rPr>
          <w:rFonts w:ascii="Arial" w:hAnsi="Arial" w:cs="Arial"/>
          <w:color w:val="auto"/>
        </w:rPr>
        <w:t>0</w:t>
      </w:r>
      <w:r w:rsidR="00FE0A50">
        <w:rPr>
          <w:rFonts w:ascii="Arial" w:hAnsi="Arial" w:cs="Arial"/>
          <w:color w:val="auto"/>
        </w:rPr>
        <w:t xml:space="preserve"> ,</w:t>
      </w:r>
      <w:proofErr w:type="gramEnd"/>
    </w:p>
    <w:p w14:paraId="46886996" w14:textId="399F99C9" w:rsidR="00F43B5A" w:rsidRPr="00FE0A50" w:rsidRDefault="00F43B5A" w:rsidP="001E6AC5">
      <w:pPr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color w:val="auto"/>
        </w:rPr>
      </w:pPr>
      <w:r w:rsidRPr="00FE0A50">
        <w:rPr>
          <w:rFonts w:ascii="Arial" w:hAnsi="Arial" w:cs="Arial"/>
          <w:color w:val="auto"/>
        </w:rPr>
        <w:t>b) rekreační budovy</w:t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>koeficient 4,</w:t>
      </w:r>
      <w:proofErr w:type="gramStart"/>
      <w:r w:rsidRPr="00FE0A50">
        <w:rPr>
          <w:rFonts w:ascii="Arial" w:hAnsi="Arial" w:cs="Arial"/>
          <w:color w:val="auto"/>
        </w:rPr>
        <w:t>5</w:t>
      </w:r>
      <w:r w:rsidR="00FE0A50">
        <w:rPr>
          <w:rFonts w:ascii="Arial" w:hAnsi="Arial" w:cs="Arial"/>
          <w:color w:val="auto"/>
        </w:rPr>
        <w:t xml:space="preserve"> ,</w:t>
      </w:r>
      <w:proofErr w:type="gramEnd"/>
    </w:p>
    <w:p w14:paraId="7A476A44" w14:textId="3ADB90A2" w:rsidR="00F43B5A" w:rsidRPr="00FE0A50" w:rsidRDefault="00F43B5A" w:rsidP="001E6AC5">
      <w:pPr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color w:val="auto"/>
        </w:rPr>
      </w:pPr>
      <w:r w:rsidRPr="00FE0A50">
        <w:rPr>
          <w:rFonts w:ascii="Arial" w:hAnsi="Arial" w:cs="Arial"/>
          <w:color w:val="auto"/>
        </w:rPr>
        <w:t>c) garáže</w:t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>koeficient 1,</w:t>
      </w:r>
      <w:proofErr w:type="gramStart"/>
      <w:r w:rsidRPr="00FE0A50">
        <w:rPr>
          <w:rFonts w:ascii="Arial" w:hAnsi="Arial" w:cs="Arial"/>
          <w:color w:val="auto"/>
        </w:rPr>
        <w:t>5</w:t>
      </w:r>
      <w:r w:rsidR="00FE0A50">
        <w:rPr>
          <w:rFonts w:ascii="Arial" w:hAnsi="Arial" w:cs="Arial"/>
          <w:color w:val="auto"/>
        </w:rPr>
        <w:t xml:space="preserve"> ,</w:t>
      </w:r>
      <w:proofErr w:type="gramEnd"/>
    </w:p>
    <w:p w14:paraId="20C4BD8C" w14:textId="706909B6" w:rsidR="00F43B5A" w:rsidRPr="00FE0A50" w:rsidRDefault="00F43B5A" w:rsidP="001E6AC5">
      <w:pPr>
        <w:tabs>
          <w:tab w:val="left" w:pos="1134"/>
        </w:tabs>
        <w:spacing w:after="0" w:line="276" w:lineRule="auto"/>
        <w:ind w:left="360"/>
        <w:jc w:val="both"/>
        <w:rPr>
          <w:rFonts w:ascii="Arial" w:hAnsi="Arial" w:cs="Arial"/>
          <w:color w:val="auto"/>
        </w:rPr>
      </w:pPr>
      <w:r w:rsidRPr="00FE0A50">
        <w:rPr>
          <w:rFonts w:ascii="Arial" w:hAnsi="Arial" w:cs="Arial"/>
          <w:color w:val="auto"/>
        </w:rPr>
        <w:t>d) zdanitelné stavby a zdanitelné jednotky pro</w:t>
      </w:r>
    </w:p>
    <w:p w14:paraId="36A86DAA" w14:textId="77777777" w:rsidR="00F43B5A" w:rsidRPr="00FE0A50" w:rsidRDefault="00F43B5A" w:rsidP="001E6AC5">
      <w:pPr>
        <w:tabs>
          <w:tab w:val="left" w:pos="1134"/>
        </w:tabs>
        <w:spacing w:after="0" w:line="276" w:lineRule="auto"/>
        <w:ind w:left="360"/>
        <w:jc w:val="both"/>
        <w:rPr>
          <w:rFonts w:ascii="Arial" w:hAnsi="Arial" w:cs="Arial"/>
          <w:color w:val="auto"/>
        </w:rPr>
      </w:pPr>
      <w:r w:rsidRPr="00FE0A50">
        <w:rPr>
          <w:rFonts w:ascii="Arial" w:hAnsi="Arial" w:cs="Arial"/>
          <w:color w:val="auto"/>
        </w:rPr>
        <w:t>podnikání v zemědělské prvovýrobě, lesním</w:t>
      </w:r>
    </w:p>
    <w:p w14:paraId="7683E95F" w14:textId="14485DD0" w:rsidR="00F43B5A" w:rsidRPr="00FE0A50" w:rsidRDefault="00F43B5A" w:rsidP="001E6AC5">
      <w:pPr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color w:val="auto"/>
        </w:rPr>
      </w:pPr>
      <w:r w:rsidRPr="00FE0A50">
        <w:rPr>
          <w:rFonts w:ascii="Arial" w:hAnsi="Arial" w:cs="Arial"/>
          <w:color w:val="auto"/>
        </w:rPr>
        <w:t>nebo vodním hospodářství</w:t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>koeficient 1,</w:t>
      </w:r>
      <w:proofErr w:type="gramStart"/>
      <w:r w:rsidRPr="00FE0A50">
        <w:rPr>
          <w:rFonts w:ascii="Arial" w:hAnsi="Arial" w:cs="Arial"/>
          <w:color w:val="auto"/>
        </w:rPr>
        <w:t>5</w:t>
      </w:r>
      <w:r w:rsidR="00FE0A50">
        <w:rPr>
          <w:rFonts w:ascii="Arial" w:hAnsi="Arial" w:cs="Arial"/>
          <w:color w:val="auto"/>
        </w:rPr>
        <w:t xml:space="preserve"> ,</w:t>
      </w:r>
      <w:proofErr w:type="gramEnd"/>
    </w:p>
    <w:p w14:paraId="3D9CE0D1" w14:textId="4DE29D0F" w:rsidR="00F43B5A" w:rsidRPr="00FE0A50" w:rsidRDefault="00F43B5A" w:rsidP="001E6AC5">
      <w:pPr>
        <w:tabs>
          <w:tab w:val="left" w:pos="1134"/>
        </w:tabs>
        <w:spacing w:after="0" w:line="276" w:lineRule="auto"/>
        <w:ind w:left="360"/>
        <w:jc w:val="both"/>
        <w:rPr>
          <w:rFonts w:ascii="Arial" w:hAnsi="Arial" w:cs="Arial"/>
          <w:color w:val="auto"/>
        </w:rPr>
      </w:pPr>
      <w:r w:rsidRPr="00FE0A50">
        <w:rPr>
          <w:rFonts w:ascii="Arial" w:hAnsi="Arial" w:cs="Arial"/>
          <w:color w:val="auto"/>
        </w:rPr>
        <w:t>e) zdanitelné stavby a zdanitelné jednotky pro</w:t>
      </w:r>
    </w:p>
    <w:p w14:paraId="46697CC7" w14:textId="77777777" w:rsidR="00F43B5A" w:rsidRPr="00FE0A50" w:rsidRDefault="00F43B5A" w:rsidP="001E6AC5">
      <w:pPr>
        <w:tabs>
          <w:tab w:val="left" w:pos="1134"/>
        </w:tabs>
        <w:spacing w:after="0" w:line="276" w:lineRule="auto"/>
        <w:ind w:left="360"/>
        <w:jc w:val="both"/>
        <w:rPr>
          <w:rFonts w:ascii="Arial" w:hAnsi="Arial" w:cs="Arial"/>
          <w:color w:val="auto"/>
        </w:rPr>
      </w:pPr>
      <w:r w:rsidRPr="00FE0A50">
        <w:rPr>
          <w:rFonts w:ascii="Arial" w:hAnsi="Arial" w:cs="Arial"/>
          <w:color w:val="auto"/>
        </w:rPr>
        <w:t>podnikání v průmyslu, stavebnictví, dopravě,</w:t>
      </w:r>
    </w:p>
    <w:p w14:paraId="56E3483F" w14:textId="39A67866" w:rsidR="00F43B5A" w:rsidRPr="00FE0A50" w:rsidRDefault="00F43B5A" w:rsidP="001E6AC5">
      <w:pPr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color w:val="auto"/>
        </w:rPr>
      </w:pPr>
      <w:r w:rsidRPr="00FE0A50">
        <w:rPr>
          <w:rFonts w:ascii="Arial" w:hAnsi="Arial" w:cs="Arial"/>
          <w:color w:val="auto"/>
        </w:rPr>
        <w:t>energetice nebo ostatní zemědělské výrobě</w:t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="00FE0A50">
        <w:rPr>
          <w:rFonts w:ascii="Arial" w:hAnsi="Arial" w:cs="Arial"/>
          <w:color w:val="auto"/>
        </w:rPr>
        <w:tab/>
      </w:r>
      <w:r w:rsidR="001E6AC5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>koeficient 1,</w:t>
      </w:r>
      <w:proofErr w:type="gramStart"/>
      <w:r w:rsidRPr="00FE0A50">
        <w:rPr>
          <w:rFonts w:ascii="Arial" w:hAnsi="Arial" w:cs="Arial"/>
          <w:color w:val="auto"/>
        </w:rPr>
        <w:t>5</w:t>
      </w:r>
      <w:r w:rsidR="00FE0A50">
        <w:rPr>
          <w:rFonts w:ascii="Arial" w:hAnsi="Arial" w:cs="Arial"/>
          <w:color w:val="auto"/>
        </w:rPr>
        <w:t xml:space="preserve"> ,</w:t>
      </w:r>
      <w:proofErr w:type="gramEnd"/>
    </w:p>
    <w:p w14:paraId="7F1C43A1" w14:textId="75699381" w:rsidR="00F43B5A" w:rsidRPr="00FE0A50" w:rsidRDefault="00F43B5A" w:rsidP="001E6AC5">
      <w:pPr>
        <w:tabs>
          <w:tab w:val="left" w:pos="1134"/>
        </w:tabs>
        <w:spacing w:after="0" w:line="276" w:lineRule="auto"/>
        <w:ind w:left="360"/>
        <w:jc w:val="both"/>
        <w:rPr>
          <w:rFonts w:ascii="Arial" w:hAnsi="Arial" w:cs="Arial"/>
          <w:color w:val="auto"/>
        </w:rPr>
      </w:pPr>
      <w:r w:rsidRPr="00FE0A50">
        <w:rPr>
          <w:rFonts w:ascii="Arial" w:hAnsi="Arial" w:cs="Arial"/>
          <w:color w:val="auto"/>
        </w:rPr>
        <w:t>f) zdanitelné stavby a zdanitelné jednotky pro</w:t>
      </w:r>
    </w:p>
    <w:p w14:paraId="7A5B6DDF" w14:textId="7375C671" w:rsidR="00F43B5A" w:rsidRPr="00FE0A50" w:rsidRDefault="00F43B5A" w:rsidP="001E6AC5">
      <w:pPr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color w:val="auto"/>
        </w:rPr>
      </w:pPr>
      <w:r w:rsidRPr="00FE0A50">
        <w:rPr>
          <w:rFonts w:ascii="Arial" w:hAnsi="Arial" w:cs="Arial"/>
          <w:color w:val="auto"/>
        </w:rPr>
        <w:t>ostatní druhy podnikání</w:t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="00FE0A50">
        <w:rPr>
          <w:rFonts w:ascii="Arial" w:hAnsi="Arial" w:cs="Arial"/>
          <w:color w:val="auto"/>
        </w:rPr>
        <w:tab/>
      </w:r>
      <w:r w:rsid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>koeficient 1,</w:t>
      </w:r>
      <w:proofErr w:type="gramStart"/>
      <w:r w:rsidRPr="00FE0A50">
        <w:rPr>
          <w:rFonts w:ascii="Arial" w:hAnsi="Arial" w:cs="Arial"/>
          <w:color w:val="auto"/>
        </w:rPr>
        <w:t>5</w:t>
      </w:r>
      <w:r w:rsidR="00FE0A50">
        <w:rPr>
          <w:rFonts w:ascii="Arial" w:hAnsi="Arial" w:cs="Arial"/>
          <w:color w:val="auto"/>
        </w:rPr>
        <w:t xml:space="preserve"> ,</w:t>
      </w:r>
      <w:proofErr w:type="gramEnd"/>
    </w:p>
    <w:p w14:paraId="209303EB" w14:textId="4265C3F6" w:rsidR="00F43B5A" w:rsidRPr="00FE0A50" w:rsidRDefault="00F43B5A" w:rsidP="001E6AC5">
      <w:pPr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color w:val="auto"/>
        </w:rPr>
      </w:pPr>
      <w:r w:rsidRPr="00FE0A50">
        <w:rPr>
          <w:rFonts w:ascii="Arial" w:hAnsi="Arial" w:cs="Arial"/>
          <w:color w:val="auto"/>
        </w:rPr>
        <w:t>g) ostatní zdanitelné stavby</w:t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>koeficient 1,</w:t>
      </w:r>
      <w:proofErr w:type="gramStart"/>
      <w:r w:rsidRPr="00FE0A50">
        <w:rPr>
          <w:rFonts w:ascii="Arial" w:hAnsi="Arial" w:cs="Arial"/>
          <w:color w:val="auto"/>
        </w:rPr>
        <w:t>5</w:t>
      </w:r>
      <w:r w:rsidR="00FE0A50">
        <w:rPr>
          <w:rFonts w:ascii="Arial" w:hAnsi="Arial" w:cs="Arial"/>
          <w:color w:val="auto"/>
        </w:rPr>
        <w:t xml:space="preserve"> ,</w:t>
      </w:r>
      <w:proofErr w:type="gramEnd"/>
    </w:p>
    <w:p w14:paraId="430A043F" w14:textId="7ECE8960" w:rsidR="00F43B5A" w:rsidRPr="00FE0A50" w:rsidRDefault="00F43B5A" w:rsidP="001E6AC5">
      <w:pPr>
        <w:tabs>
          <w:tab w:val="left" w:pos="1134"/>
        </w:tabs>
        <w:spacing w:line="276" w:lineRule="auto"/>
        <w:ind w:left="360"/>
        <w:jc w:val="both"/>
        <w:rPr>
          <w:rFonts w:ascii="Arial" w:hAnsi="Arial" w:cs="Arial"/>
          <w:color w:val="auto"/>
        </w:rPr>
      </w:pPr>
      <w:r w:rsidRPr="00FE0A50">
        <w:rPr>
          <w:rFonts w:ascii="Arial" w:hAnsi="Arial" w:cs="Arial"/>
          <w:color w:val="auto"/>
        </w:rPr>
        <w:t>h) ostatní zdanitelné jednotky</w:t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ab/>
      </w:r>
      <w:r w:rsidR="00FE0A50">
        <w:rPr>
          <w:rFonts w:ascii="Arial" w:hAnsi="Arial" w:cs="Arial"/>
          <w:color w:val="auto"/>
        </w:rPr>
        <w:tab/>
      </w:r>
      <w:r w:rsidR="00FE0A50">
        <w:rPr>
          <w:rFonts w:ascii="Arial" w:hAnsi="Arial" w:cs="Arial"/>
          <w:color w:val="auto"/>
        </w:rPr>
        <w:tab/>
      </w:r>
      <w:r w:rsidRPr="00FE0A50">
        <w:rPr>
          <w:rFonts w:ascii="Arial" w:hAnsi="Arial" w:cs="Arial"/>
          <w:color w:val="auto"/>
        </w:rPr>
        <w:t>koeficient 1,</w:t>
      </w:r>
      <w:proofErr w:type="gramStart"/>
      <w:r w:rsidRPr="00FE0A50">
        <w:rPr>
          <w:rFonts w:ascii="Arial" w:hAnsi="Arial" w:cs="Arial"/>
          <w:color w:val="auto"/>
        </w:rPr>
        <w:t>0</w:t>
      </w:r>
      <w:r w:rsidR="00FE0A50">
        <w:rPr>
          <w:rFonts w:ascii="Arial" w:hAnsi="Arial" w:cs="Arial"/>
          <w:color w:val="auto"/>
        </w:rPr>
        <w:t xml:space="preserve"> .</w:t>
      </w:r>
      <w:proofErr w:type="gramEnd"/>
    </w:p>
    <w:p w14:paraId="7251AF5D" w14:textId="10705DE1" w:rsidR="00F43B5A" w:rsidRPr="00FE0A50" w:rsidRDefault="00721982" w:rsidP="00721982">
      <w:pPr>
        <w:tabs>
          <w:tab w:val="left" w:pos="1134"/>
        </w:tabs>
        <w:spacing w:line="276" w:lineRule="auto"/>
        <w:rPr>
          <w:rFonts w:ascii="Arial" w:hAnsi="Arial" w:cs="Arial"/>
          <w:color w:val="auto"/>
        </w:rPr>
      </w:pPr>
      <w:r w:rsidRPr="00FE0A50">
        <w:rPr>
          <w:rFonts w:ascii="Arial" w:hAnsi="Arial" w:cs="Arial"/>
          <w:color w:val="auto"/>
        </w:rPr>
        <w:t xml:space="preserve">2) </w:t>
      </w:r>
      <w:r w:rsidR="00F43B5A" w:rsidRPr="00FE0A50">
        <w:rPr>
          <w:rFonts w:ascii="Arial" w:hAnsi="Arial" w:cs="Arial"/>
          <w:color w:val="auto"/>
        </w:rPr>
        <w:t xml:space="preserve">Místní koeficient pro jednotlivou skupinu nemovitých věcí se vztahuje na všechny nemovité věci dané skupiny nemovitých věcí na území celé obce </w:t>
      </w:r>
      <w:r w:rsidRPr="00FE0A50">
        <w:rPr>
          <w:rFonts w:ascii="Arial" w:hAnsi="Arial" w:cs="Arial"/>
          <w:color w:val="auto"/>
        </w:rPr>
        <w:t>Paseka</w:t>
      </w:r>
      <w:r w:rsidR="00F43B5A" w:rsidRPr="00FE0A50">
        <w:rPr>
          <w:rFonts w:ascii="Arial" w:hAnsi="Arial" w:cs="Arial"/>
          <w:color w:val="auto"/>
        </w:rPr>
        <w:t>.</w:t>
      </w:r>
      <w:r w:rsidR="00F43B5A" w:rsidRPr="00FE0A50">
        <w:rPr>
          <w:rStyle w:val="Znakapoznpodarou"/>
          <w:rFonts w:ascii="Arial" w:hAnsi="Arial" w:cs="Arial"/>
          <w:color w:val="auto"/>
        </w:rPr>
        <w:footnoteReference w:id="1"/>
      </w:r>
    </w:p>
    <w:p w14:paraId="677EE685" w14:textId="77777777" w:rsidR="00F43B5A" w:rsidRPr="00FE0A50" w:rsidRDefault="00F43B5A" w:rsidP="00721982">
      <w:pPr>
        <w:spacing w:after="55" w:line="325" w:lineRule="auto"/>
        <w:ind w:left="360" w:right="8"/>
        <w:rPr>
          <w:color w:val="auto"/>
        </w:rPr>
      </w:pPr>
    </w:p>
    <w:p w14:paraId="3FA2BC38" w14:textId="77777777" w:rsidR="002C6BA0" w:rsidRDefault="002C6BA0" w:rsidP="00721982">
      <w:pPr>
        <w:spacing w:after="55" w:line="325" w:lineRule="auto"/>
        <w:ind w:left="3540" w:right="8" w:firstLine="708"/>
        <w:rPr>
          <w:rFonts w:ascii="Arial" w:eastAsia="Arial" w:hAnsi="Arial" w:cs="Arial"/>
          <w:color w:val="auto"/>
          <w:sz w:val="23"/>
        </w:rPr>
      </w:pPr>
    </w:p>
    <w:p w14:paraId="2D547AE0" w14:textId="79506E7A" w:rsidR="00BF49EC" w:rsidRPr="00FE0A50" w:rsidRDefault="00072D1C" w:rsidP="00721982">
      <w:pPr>
        <w:spacing w:after="55" w:line="325" w:lineRule="auto"/>
        <w:ind w:left="3540" w:right="8" w:firstLine="708"/>
        <w:rPr>
          <w:color w:val="auto"/>
        </w:rPr>
      </w:pPr>
      <w:r w:rsidRPr="00FE0A50">
        <w:rPr>
          <w:rFonts w:ascii="Arial" w:eastAsia="Arial" w:hAnsi="Arial" w:cs="Arial"/>
          <w:color w:val="auto"/>
          <w:sz w:val="23"/>
        </w:rPr>
        <w:lastRenderedPageBreak/>
        <w:t xml:space="preserve"> </w:t>
      </w:r>
      <w:r w:rsidRPr="00FE0A50">
        <w:rPr>
          <w:rFonts w:ascii="Arial" w:eastAsia="Arial" w:hAnsi="Arial" w:cs="Arial"/>
          <w:b/>
          <w:color w:val="auto"/>
          <w:sz w:val="23"/>
        </w:rPr>
        <w:t xml:space="preserve">Čl. 2 </w:t>
      </w:r>
    </w:p>
    <w:p w14:paraId="1CFAB353" w14:textId="77777777" w:rsidR="00BF49EC" w:rsidRPr="00FE0A50" w:rsidRDefault="00072D1C">
      <w:pPr>
        <w:pStyle w:val="Nadpis1"/>
        <w:spacing w:after="155"/>
        <w:ind w:right="7"/>
        <w:rPr>
          <w:color w:val="auto"/>
        </w:rPr>
      </w:pPr>
      <w:r w:rsidRPr="00FE0A50">
        <w:rPr>
          <w:color w:val="auto"/>
        </w:rPr>
        <w:t xml:space="preserve">Zvýšení koeficientu u vybraných skupin staveb a jednotek </w:t>
      </w:r>
    </w:p>
    <w:p w14:paraId="610EC337" w14:textId="0823C2CB" w:rsidR="00721982" w:rsidRPr="00FE0A50" w:rsidRDefault="00721982">
      <w:pPr>
        <w:spacing w:after="131" w:line="268" w:lineRule="auto"/>
        <w:ind w:left="-5" w:hanging="10"/>
        <w:jc w:val="both"/>
        <w:rPr>
          <w:rFonts w:ascii="Arial" w:eastAsia="Arial" w:hAnsi="Arial" w:cs="Arial"/>
          <w:color w:val="auto"/>
          <w:sz w:val="23"/>
        </w:rPr>
      </w:pPr>
      <w:r w:rsidRPr="00FE0A50">
        <w:rPr>
          <w:rFonts w:ascii="Arial" w:eastAsia="Arial" w:hAnsi="Arial" w:cs="Arial"/>
          <w:color w:val="auto"/>
          <w:sz w:val="23"/>
        </w:rPr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</w:p>
    <w:p w14:paraId="019FEEC7" w14:textId="21A6BB00" w:rsidR="00721982" w:rsidRPr="00FE0A50" w:rsidRDefault="00721982" w:rsidP="00721982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FE0A50">
        <w:rPr>
          <w:rFonts w:ascii="Arial" w:hAnsi="Arial" w:cs="Arial"/>
        </w:rPr>
        <w:t>katastrální území Paseka u Šternberka,</w:t>
      </w:r>
      <w:r w:rsidRPr="00FE0A50">
        <w:rPr>
          <w:rFonts w:ascii="Arial" w:hAnsi="Arial" w:cs="Arial"/>
        </w:rPr>
        <w:tab/>
      </w:r>
      <w:r w:rsidRPr="00FE0A50">
        <w:rPr>
          <w:rFonts w:ascii="Arial" w:hAnsi="Arial" w:cs="Arial"/>
        </w:rPr>
        <w:tab/>
      </w:r>
      <w:r w:rsidRPr="00FE0A50">
        <w:rPr>
          <w:rFonts w:ascii="Arial" w:hAnsi="Arial" w:cs="Arial"/>
        </w:rPr>
        <w:tab/>
      </w:r>
      <w:r w:rsidRPr="00FE0A50">
        <w:rPr>
          <w:rFonts w:ascii="Arial" w:hAnsi="Arial" w:cs="Arial"/>
        </w:rPr>
        <w:tab/>
      </w:r>
    </w:p>
    <w:p w14:paraId="03D2688B" w14:textId="77777777" w:rsidR="00E844A1" w:rsidRDefault="00721982" w:rsidP="00E844A1">
      <w:pPr>
        <w:pStyle w:val="Odstavecseseznamem"/>
        <w:numPr>
          <w:ilvl w:val="0"/>
          <w:numId w:val="5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FE0A50">
        <w:rPr>
          <w:rFonts w:ascii="Arial" w:hAnsi="Arial" w:cs="Arial"/>
        </w:rPr>
        <w:t xml:space="preserve">katastrální území Karlov </w:t>
      </w:r>
      <w:r w:rsidR="00FE0A50" w:rsidRPr="00FE0A50">
        <w:rPr>
          <w:rFonts w:ascii="Arial" w:hAnsi="Arial" w:cs="Arial"/>
        </w:rPr>
        <w:t>u Paseky.</w:t>
      </w:r>
      <w:r w:rsidRPr="00FE0A50">
        <w:rPr>
          <w:rFonts w:ascii="Arial" w:hAnsi="Arial" w:cs="Arial"/>
        </w:rPr>
        <w:tab/>
      </w:r>
      <w:r w:rsidRPr="00FE0A50">
        <w:rPr>
          <w:rFonts w:ascii="Arial" w:hAnsi="Arial" w:cs="Arial"/>
        </w:rPr>
        <w:tab/>
      </w:r>
    </w:p>
    <w:p w14:paraId="381F20ED" w14:textId="5521915C" w:rsidR="00E844A1" w:rsidRDefault="00721982" w:rsidP="00E844A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FE0A50">
        <w:rPr>
          <w:rFonts w:ascii="Arial" w:hAnsi="Arial" w:cs="Arial"/>
        </w:rPr>
        <w:tab/>
      </w:r>
    </w:p>
    <w:p w14:paraId="2C793ED3" w14:textId="77777777" w:rsidR="002C6BA0" w:rsidRPr="00E844A1" w:rsidRDefault="002C6BA0" w:rsidP="00E844A1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1D3EFBFE" w14:textId="16E08659" w:rsidR="00E844A1" w:rsidRDefault="00E844A1" w:rsidP="002C6BA0">
      <w:pPr>
        <w:pStyle w:val="Odstavecseseznamem"/>
        <w:keepNext/>
        <w:spacing w:line="276" w:lineRule="auto"/>
        <w:ind w:left="0"/>
        <w:jc w:val="center"/>
        <w:rPr>
          <w:rFonts w:ascii="Arial" w:hAnsi="Arial" w:cs="Arial"/>
          <w:b/>
        </w:rPr>
      </w:pPr>
      <w:r w:rsidRPr="00FC230B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14:paraId="1455F53A" w14:textId="77777777" w:rsidR="00E844A1" w:rsidRPr="001376B5" w:rsidRDefault="00E844A1" w:rsidP="002C6BA0">
      <w:pPr>
        <w:pStyle w:val="Odstavecseseznamem"/>
        <w:keepNext/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1376B5">
        <w:rPr>
          <w:rFonts w:ascii="Arial" w:hAnsi="Arial" w:cs="Arial"/>
          <w:b/>
        </w:rPr>
        <w:t>Zrušovací ustanovení</w:t>
      </w:r>
    </w:p>
    <w:p w14:paraId="2E7DF669" w14:textId="5043FD18" w:rsidR="00E844A1" w:rsidRPr="00E844A1" w:rsidRDefault="00E844A1" w:rsidP="00E844A1">
      <w:pPr>
        <w:spacing w:line="276" w:lineRule="auto"/>
        <w:jc w:val="both"/>
        <w:rPr>
          <w:rFonts w:ascii="Arial" w:hAnsi="Arial" w:cs="Arial"/>
        </w:rPr>
      </w:pPr>
      <w:r w:rsidRPr="00E844A1">
        <w:rPr>
          <w:rFonts w:ascii="Arial" w:hAnsi="Arial" w:cs="Arial"/>
        </w:rPr>
        <w:t xml:space="preserve">Zrušují se obecně závazné vyhlášky </w:t>
      </w:r>
      <w:r>
        <w:rPr>
          <w:rFonts w:ascii="Arial" w:hAnsi="Arial" w:cs="Arial"/>
        </w:rPr>
        <w:t>obce</w:t>
      </w:r>
      <w:r w:rsidRPr="00E844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Paseka</w:t>
      </w:r>
      <w:r w:rsidRPr="00E844A1">
        <w:rPr>
          <w:rFonts w:ascii="Arial" w:hAnsi="Arial" w:cs="Arial"/>
        </w:rPr>
        <w:t xml:space="preserve">: </w:t>
      </w:r>
    </w:p>
    <w:p w14:paraId="1B2087FF" w14:textId="59474DE0" w:rsidR="008D33BC" w:rsidRDefault="008D33BC" w:rsidP="00E844A1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č. 1/2009, kterou se stanoví koeficienty pro výpočet daně z nemovitostí pro katastrální území Paseka u Šternberka a katastrální území Karlov u Paseky, ze dne 23. 02. 2009,</w:t>
      </w:r>
    </w:p>
    <w:p w14:paraId="5D16F77E" w14:textId="1D548749" w:rsidR="00E844A1" w:rsidRPr="008D33BC" w:rsidRDefault="008D33BC" w:rsidP="00E844A1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č. </w:t>
      </w:r>
      <w:r w:rsidRPr="008D33BC">
        <w:rPr>
          <w:rFonts w:ascii="Arial" w:hAnsi="Arial" w:cs="Arial"/>
        </w:rPr>
        <w:t xml:space="preserve">1/2021, o stanovení místního koeficientu pro výpočet daně z nemovitých věcí, </w:t>
      </w:r>
      <w:r w:rsidR="00110305">
        <w:rPr>
          <w:rFonts w:ascii="Arial" w:hAnsi="Arial" w:cs="Arial"/>
        </w:rPr>
        <w:br/>
      </w:r>
      <w:r w:rsidRPr="008D33BC">
        <w:rPr>
          <w:rFonts w:ascii="Arial" w:hAnsi="Arial" w:cs="Arial"/>
        </w:rPr>
        <w:t>ze dne 30.</w:t>
      </w:r>
      <w:r w:rsidR="00110305">
        <w:rPr>
          <w:rFonts w:ascii="Arial" w:hAnsi="Arial" w:cs="Arial"/>
        </w:rPr>
        <w:t xml:space="preserve"> </w:t>
      </w:r>
      <w:r w:rsidRPr="008D33BC">
        <w:rPr>
          <w:rFonts w:ascii="Arial" w:hAnsi="Arial" w:cs="Arial"/>
        </w:rPr>
        <w:t>08.</w:t>
      </w:r>
      <w:r w:rsidR="00110305">
        <w:rPr>
          <w:rFonts w:ascii="Arial" w:hAnsi="Arial" w:cs="Arial"/>
        </w:rPr>
        <w:t xml:space="preserve"> </w:t>
      </w:r>
      <w:r w:rsidRPr="008D33BC">
        <w:rPr>
          <w:rFonts w:ascii="Arial" w:hAnsi="Arial" w:cs="Arial"/>
        </w:rPr>
        <w:t>2021.</w:t>
      </w:r>
    </w:p>
    <w:p w14:paraId="43B8BD53" w14:textId="77777777" w:rsidR="002C6BA0" w:rsidRDefault="002C6BA0">
      <w:pPr>
        <w:pStyle w:val="Nadpis1"/>
      </w:pPr>
    </w:p>
    <w:p w14:paraId="48043DFA" w14:textId="77777777" w:rsidR="002C6BA0" w:rsidRDefault="002C6BA0">
      <w:pPr>
        <w:pStyle w:val="Nadpis1"/>
      </w:pPr>
    </w:p>
    <w:p w14:paraId="6630C1B3" w14:textId="2143FB16" w:rsidR="00FE0A50" w:rsidRDefault="00072D1C">
      <w:pPr>
        <w:pStyle w:val="Nadpis1"/>
      </w:pPr>
      <w:r>
        <w:t xml:space="preserve">Čl. </w:t>
      </w:r>
      <w:r w:rsidR="00E844A1">
        <w:t>4</w:t>
      </w:r>
    </w:p>
    <w:p w14:paraId="171F1E7E" w14:textId="2D31AFC4" w:rsidR="00BF49EC" w:rsidRDefault="00072D1C">
      <w:pPr>
        <w:pStyle w:val="Nadpis1"/>
      </w:pPr>
      <w:r>
        <w:t>Účinnost</w:t>
      </w:r>
      <w:r>
        <w:rPr>
          <w:b w:val="0"/>
          <w:i/>
          <w:color w:val="FF0000"/>
          <w:sz w:val="30"/>
          <w:vertAlign w:val="subscript"/>
        </w:rPr>
        <w:t xml:space="preserve"> </w:t>
      </w:r>
    </w:p>
    <w:p w14:paraId="1FE18AE9" w14:textId="77777777" w:rsidR="00BF49EC" w:rsidRDefault="00072D1C">
      <w:pPr>
        <w:spacing w:after="17" w:line="268" w:lineRule="auto"/>
        <w:ind w:left="-5" w:hanging="10"/>
        <w:jc w:val="both"/>
      </w:pPr>
      <w:r>
        <w:rPr>
          <w:rFonts w:ascii="Arial" w:eastAsia="Arial" w:hAnsi="Arial" w:cs="Arial"/>
          <w:sz w:val="23"/>
        </w:rPr>
        <w:t xml:space="preserve">Tato obecně závazná vyhláška nabývá účinnosti dnem 1. ledna 2025. </w:t>
      </w:r>
    </w:p>
    <w:p w14:paraId="7B204555" w14:textId="56893EF8" w:rsidR="00FE0A50" w:rsidRDefault="00FE0A50"/>
    <w:p w14:paraId="6A418F07" w14:textId="77777777" w:rsidR="00FE0A50" w:rsidRDefault="00FE0A50"/>
    <w:p w14:paraId="25E34076" w14:textId="77777777" w:rsidR="002C6BA0" w:rsidRDefault="002C6BA0"/>
    <w:p w14:paraId="32812995" w14:textId="30E68E33" w:rsidR="00FE0A50" w:rsidRPr="00F64363" w:rsidRDefault="00FE0A50" w:rsidP="005E473E">
      <w:pPr>
        <w:spacing w:after="0"/>
        <w:ind w:left="708"/>
        <w:rPr>
          <w:rFonts w:ascii="Arial" w:hAnsi="Arial" w:cs="Arial"/>
        </w:rPr>
      </w:pPr>
      <w:r>
        <w:rPr>
          <w:rFonts w:ascii="Arial" w:hAnsi="Arial" w:cs="Arial"/>
        </w:rPr>
        <w:t>Antonín Černoch, v. r.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Taťána </w:t>
      </w:r>
      <w:proofErr w:type="spellStart"/>
      <w:r>
        <w:rPr>
          <w:rFonts w:ascii="Arial" w:hAnsi="Arial" w:cs="Arial"/>
        </w:rPr>
        <w:t>Šlešková</w:t>
      </w:r>
      <w:proofErr w:type="spellEnd"/>
      <w:r>
        <w:rPr>
          <w:rFonts w:ascii="Arial" w:hAnsi="Arial" w:cs="Arial"/>
        </w:rPr>
        <w:t>, v. r.</w:t>
      </w:r>
    </w:p>
    <w:p w14:paraId="28B6EDA2" w14:textId="3C99D29E" w:rsidR="00BF49EC" w:rsidRDefault="00FE0A50" w:rsidP="002C6BA0">
      <w:pPr>
        <w:ind w:left="708"/>
      </w:pPr>
      <w:r w:rsidRPr="00F64363">
        <w:rPr>
          <w:rFonts w:ascii="Arial" w:hAnsi="Arial" w:cs="Arial"/>
        </w:rPr>
        <w:t xml:space="preserve">   </w:t>
      </w:r>
      <w:r w:rsidR="001E6AC5">
        <w:rPr>
          <w:rFonts w:ascii="Arial" w:hAnsi="Arial" w:cs="Arial"/>
        </w:rPr>
        <w:t xml:space="preserve">     </w:t>
      </w:r>
      <w:r w:rsidRPr="00F64363">
        <w:rPr>
          <w:rFonts w:ascii="Arial" w:hAnsi="Arial" w:cs="Arial"/>
        </w:rPr>
        <w:t>starosta</w:t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Pr="00F64363">
        <w:rPr>
          <w:rFonts w:ascii="Arial" w:hAnsi="Arial" w:cs="Arial"/>
        </w:rPr>
        <w:tab/>
      </w:r>
      <w:r w:rsidR="001E6AC5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>místo</w:t>
      </w:r>
      <w:r w:rsidRPr="00F64363">
        <w:rPr>
          <w:rFonts w:ascii="Arial" w:hAnsi="Arial" w:cs="Arial"/>
        </w:rPr>
        <w:t>star</w:t>
      </w:r>
      <w:r w:rsidR="00E844A1">
        <w:rPr>
          <w:rFonts w:ascii="Arial" w:hAnsi="Arial" w:cs="Arial"/>
        </w:rPr>
        <w:t>o</w:t>
      </w:r>
      <w:r w:rsidR="00F20E94">
        <w:rPr>
          <w:rFonts w:ascii="Arial" w:hAnsi="Arial" w:cs="Arial"/>
        </w:rPr>
        <w:t>stka</w:t>
      </w:r>
    </w:p>
    <w:sectPr w:rsidR="00BF49EC" w:rsidSect="001E6AC5">
      <w:footerReference w:type="default" r:id="rId7"/>
      <w:pgSz w:w="11905" w:h="16837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23D3B" w14:textId="77777777" w:rsidR="00AD23F4" w:rsidRDefault="00AD23F4" w:rsidP="00F43B5A">
      <w:pPr>
        <w:spacing w:after="0" w:line="240" w:lineRule="auto"/>
      </w:pPr>
      <w:r>
        <w:separator/>
      </w:r>
    </w:p>
  </w:endnote>
  <w:endnote w:type="continuationSeparator" w:id="0">
    <w:p w14:paraId="62E52C18" w14:textId="77777777" w:rsidR="00AD23F4" w:rsidRDefault="00AD23F4" w:rsidP="00F4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452DF59E" w14:textId="77777777" w:rsidR="00FE0A50" w:rsidRPr="00456B24" w:rsidRDefault="00FE0A5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0F347E0D" w14:textId="77777777" w:rsidR="00FE0A50" w:rsidRDefault="00FE0A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DE55E4" w14:textId="77777777" w:rsidR="00AD23F4" w:rsidRDefault="00AD23F4" w:rsidP="00F43B5A">
      <w:pPr>
        <w:spacing w:after="0" w:line="240" w:lineRule="auto"/>
      </w:pPr>
      <w:r>
        <w:separator/>
      </w:r>
    </w:p>
  </w:footnote>
  <w:footnote w:type="continuationSeparator" w:id="0">
    <w:p w14:paraId="5472ED57" w14:textId="77777777" w:rsidR="00AD23F4" w:rsidRDefault="00AD23F4" w:rsidP="00F43B5A">
      <w:pPr>
        <w:spacing w:after="0" w:line="240" w:lineRule="auto"/>
      </w:pPr>
      <w:r>
        <w:continuationSeparator/>
      </w:r>
    </w:p>
  </w:footnote>
  <w:footnote w:id="1">
    <w:p w14:paraId="42C171C1" w14:textId="117AC1E2" w:rsidR="00F43B5A" w:rsidRPr="00964558" w:rsidRDefault="00F43B5A" w:rsidP="00F43B5A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</w:t>
      </w:r>
      <w:r w:rsidR="002C6BA0">
        <w:rPr>
          <w:rFonts w:ascii="Arial" w:hAnsi="Arial" w:cs="Arial"/>
          <w:sz w:val="18"/>
          <w:szCs w:val="18"/>
        </w:rPr>
        <w:t>ab</w:t>
      </w:r>
      <w:r w:rsidRPr="00964558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73AA0"/>
    <w:multiLevelType w:val="hybridMultilevel"/>
    <w:tmpl w:val="6F688398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13084"/>
    <w:multiLevelType w:val="hybridMultilevel"/>
    <w:tmpl w:val="03BEE176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9A03C57"/>
    <w:multiLevelType w:val="hybridMultilevel"/>
    <w:tmpl w:val="0680A30E"/>
    <w:lvl w:ilvl="0" w:tplc="D348F860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28E384">
      <w:start w:val="1"/>
      <w:numFmt w:val="lowerLetter"/>
      <w:lvlText w:val="%2)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694696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368E41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58CE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A558B61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4AE59E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B3CBA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E82CE1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395683">
    <w:abstractNumId w:val="4"/>
  </w:num>
  <w:num w:numId="2" w16cid:durableId="69937218">
    <w:abstractNumId w:val="0"/>
  </w:num>
  <w:num w:numId="3" w16cid:durableId="996685744">
    <w:abstractNumId w:val="5"/>
  </w:num>
  <w:num w:numId="4" w16cid:durableId="522934868">
    <w:abstractNumId w:val="2"/>
  </w:num>
  <w:num w:numId="5" w16cid:durableId="1254701832">
    <w:abstractNumId w:val="1"/>
  </w:num>
  <w:num w:numId="6" w16cid:durableId="3290624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EC"/>
    <w:rsid w:val="00072D1C"/>
    <w:rsid w:val="00110305"/>
    <w:rsid w:val="001D0FA3"/>
    <w:rsid w:val="001E6AC5"/>
    <w:rsid w:val="002C6BA0"/>
    <w:rsid w:val="005E473E"/>
    <w:rsid w:val="00721982"/>
    <w:rsid w:val="00763025"/>
    <w:rsid w:val="00833CFC"/>
    <w:rsid w:val="008D33BC"/>
    <w:rsid w:val="009E3655"/>
    <w:rsid w:val="00AD23F4"/>
    <w:rsid w:val="00BF49EC"/>
    <w:rsid w:val="00C461FB"/>
    <w:rsid w:val="00E844A1"/>
    <w:rsid w:val="00F20E94"/>
    <w:rsid w:val="00F43B5A"/>
    <w:rsid w:val="00F67217"/>
    <w:rsid w:val="00FE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D1E3"/>
  <w15:docId w15:val="{1517D725-2044-4540-94F7-C797CFC6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64"/>
      <w:ind w:left="10" w:hanging="10"/>
      <w:jc w:val="center"/>
      <w:outlineLvl w:val="0"/>
    </w:pPr>
    <w:rPr>
      <w:rFonts w:ascii="Arial" w:eastAsia="Arial" w:hAnsi="Arial" w:cs="Arial"/>
      <w:b/>
      <w:color w:val="000000"/>
      <w:sz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3"/>
    </w:rPr>
  </w:style>
  <w:style w:type="paragraph" w:styleId="Odstavecseseznamem">
    <w:name w:val="List Paragraph"/>
    <w:basedOn w:val="Normln"/>
    <w:link w:val="OdstavecseseznamemChar"/>
    <w:uiPriority w:val="34"/>
    <w:qFormat/>
    <w:rsid w:val="00F43B5A"/>
    <w:pPr>
      <w:spacing w:after="120" w:line="240" w:lineRule="auto"/>
      <w:ind w:left="720"/>
      <w:contextualSpacing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3B5A"/>
    <w:pPr>
      <w:spacing w:after="0" w:line="240" w:lineRule="auto"/>
      <w:jc w:val="both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3B5A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F43B5A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FE0A50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E0A50"/>
    <w:rPr>
      <w:rFonts w:eastAsiaTheme="minorHAnsi"/>
      <w:lang w:eastAsia="en-US"/>
    </w:rPr>
  </w:style>
  <w:style w:type="character" w:customStyle="1" w:styleId="OdstavecseseznamemChar">
    <w:name w:val="Odstavec se seznamem Char"/>
    <w:link w:val="Odstavecseseznamem"/>
    <w:uiPriority w:val="34"/>
    <w:locked/>
    <w:rsid w:val="00E844A1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cp:keywords/>
  <cp:lastModifiedBy>Tonik Černoch</cp:lastModifiedBy>
  <cp:revision>7</cp:revision>
  <dcterms:created xsi:type="dcterms:W3CDTF">2024-07-04T07:41:00Z</dcterms:created>
  <dcterms:modified xsi:type="dcterms:W3CDTF">2024-07-15T12:37:00Z</dcterms:modified>
</cp:coreProperties>
</file>