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0B885" w14:textId="77777777" w:rsidR="00810EC0" w:rsidRDefault="00810EC0" w:rsidP="00810EC0">
      <w:pPr>
        <w:jc w:val="center"/>
        <w:rPr>
          <w:rFonts w:ascii="Arial" w:hAnsi="Arial" w:cs="Arial"/>
          <w:b/>
          <w:bCs/>
          <w:sz w:val="20"/>
          <w:szCs w:val="20"/>
        </w:rPr>
      </w:pPr>
      <w:bookmarkStart w:id="0" w:name="_Hlk132200899"/>
      <w:r>
        <w:rPr>
          <w:rFonts w:ascii="Arial" w:hAnsi="Arial" w:cs="Arial"/>
          <w:b/>
          <w:bCs/>
          <w:sz w:val="20"/>
          <w:szCs w:val="20"/>
        </w:rPr>
        <w:t>MĚSTO PŘELOUČ</w:t>
      </w:r>
    </w:p>
    <w:p w14:paraId="1763C2DA" w14:textId="77777777" w:rsidR="00810EC0" w:rsidRPr="00905E42" w:rsidRDefault="00810EC0" w:rsidP="00810EC0">
      <w:pPr>
        <w:jc w:val="center"/>
        <w:rPr>
          <w:rFonts w:ascii="Arial" w:hAnsi="Arial" w:cs="Arial"/>
          <w:b/>
          <w:bCs/>
          <w:sz w:val="20"/>
          <w:szCs w:val="20"/>
        </w:rPr>
      </w:pPr>
      <w:r w:rsidRPr="00905E42">
        <w:rPr>
          <w:rFonts w:ascii="Arial" w:hAnsi="Arial" w:cs="Arial"/>
          <w:b/>
          <w:bCs/>
          <w:sz w:val="20"/>
          <w:szCs w:val="20"/>
        </w:rPr>
        <w:t>Zastupitelstvo města Přelouč</w:t>
      </w:r>
    </w:p>
    <w:p w14:paraId="6936D479" w14:textId="77777777" w:rsidR="00810EC0" w:rsidRPr="00905E42" w:rsidRDefault="00810EC0" w:rsidP="00810EC0">
      <w:pPr>
        <w:jc w:val="center"/>
        <w:rPr>
          <w:rFonts w:ascii="Arial" w:hAnsi="Arial" w:cs="Arial"/>
          <w:b/>
          <w:bCs/>
          <w:sz w:val="20"/>
          <w:szCs w:val="20"/>
        </w:rPr>
      </w:pPr>
    </w:p>
    <w:p w14:paraId="77821765" w14:textId="388127E6" w:rsidR="00810EC0" w:rsidRDefault="00810EC0" w:rsidP="00810EC0">
      <w:pPr>
        <w:pStyle w:val="Zkladntext"/>
        <w:spacing w:after="0" w:line="312" w:lineRule="auto"/>
        <w:jc w:val="center"/>
        <w:rPr>
          <w:rFonts w:ascii="Arial" w:hAnsi="Arial" w:cs="Arial"/>
          <w:b/>
          <w:sz w:val="20"/>
        </w:rPr>
      </w:pPr>
      <w:r>
        <w:rPr>
          <w:noProof/>
          <w:color w:val="0000FF"/>
          <w:sz w:val="20"/>
        </w:rPr>
        <w:drawing>
          <wp:inline distT="0" distB="0" distL="0" distR="0" wp14:anchorId="4A74A87E" wp14:editId="27BDD42A">
            <wp:extent cx="752475" cy="828675"/>
            <wp:effectExtent l="0" t="0" r="9525" b="9525"/>
            <wp:docPr id="1108207871" name="Obrázek 1" descr="Znak obce Přelouč">
              <a:hlinkClick xmlns:a="http://schemas.openxmlformats.org/drawingml/2006/main" r:id="rId7" tooltip="&quot;Znak obce Přelouč&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nak obce Přelouč"/>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828675"/>
                    </a:xfrm>
                    <a:prstGeom prst="rect">
                      <a:avLst/>
                    </a:prstGeom>
                    <a:noFill/>
                    <a:ln>
                      <a:noFill/>
                    </a:ln>
                  </pic:spPr>
                </pic:pic>
              </a:graphicData>
            </a:graphic>
          </wp:inline>
        </w:drawing>
      </w:r>
      <w:r>
        <w:rPr>
          <w:rFonts w:ascii="Arial" w:hAnsi="Arial" w:cs="Arial"/>
          <w:b/>
          <w:color w:val="000000"/>
          <w:sz w:val="20"/>
        </w:rPr>
        <w:t xml:space="preserve"> </w:t>
      </w:r>
    </w:p>
    <w:p w14:paraId="54C87E0B" w14:textId="77777777" w:rsidR="00810EC0" w:rsidRPr="00240CE4" w:rsidRDefault="00810EC0" w:rsidP="00810EC0">
      <w:pPr>
        <w:pStyle w:val="NormlnIMP"/>
        <w:spacing w:after="120" w:line="240" w:lineRule="auto"/>
        <w:jc w:val="center"/>
        <w:rPr>
          <w:rFonts w:ascii="Arial" w:hAnsi="Arial" w:cs="Arial"/>
          <w:b/>
          <w:sz w:val="20"/>
        </w:rPr>
      </w:pPr>
      <w:r>
        <w:rPr>
          <w:rFonts w:ascii="Arial" w:hAnsi="Arial" w:cs="Arial"/>
          <w:b/>
          <w:sz w:val="20"/>
        </w:rPr>
        <w:t xml:space="preserve">Obecně závazná vyhláška </w:t>
      </w:r>
    </w:p>
    <w:p w14:paraId="2A984BAE" w14:textId="77777777" w:rsidR="00810EC0" w:rsidRPr="00AE7155" w:rsidRDefault="00810EC0" w:rsidP="00810EC0">
      <w:pPr>
        <w:pStyle w:val="NormlnIMP"/>
        <w:spacing w:line="240" w:lineRule="auto"/>
        <w:jc w:val="center"/>
        <w:rPr>
          <w:rFonts w:ascii="Arial" w:hAnsi="Arial" w:cs="Arial"/>
          <w:b/>
          <w:color w:val="000000"/>
          <w:sz w:val="20"/>
        </w:rPr>
      </w:pPr>
      <w:r w:rsidRPr="00AE7155">
        <w:rPr>
          <w:rFonts w:ascii="Arial" w:hAnsi="Arial" w:cs="Arial"/>
          <w:b/>
          <w:color w:val="000000"/>
          <w:sz w:val="20"/>
        </w:rPr>
        <w:t xml:space="preserve">o stanovení obecního systému odpadového hospodářství </w:t>
      </w:r>
    </w:p>
    <w:p w14:paraId="2F9C2A54" w14:textId="77777777" w:rsidR="00810EC0" w:rsidRPr="00AE7155" w:rsidRDefault="00810EC0" w:rsidP="00810EC0">
      <w:pPr>
        <w:jc w:val="both"/>
        <w:rPr>
          <w:rFonts w:ascii="Arial" w:hAnsi="Arial" w:cs="Arial"/>
          <w:sz w:val="20"/>
          <w:szCs w:val="20"/>
        </w:rPr>
      </w:pPr>
    </w:p>
    <w:p w14:paraId="1510A35F" w14:textId="77777777" w:rsidR="00810EC0" w:rsidRPr="00AE7155" w:rsidRDefault="00810EC0" w:rsidP="00810EC0">
      <w:pPr>
        <w:pStyle w:val="Zkladntextodsazen2"/>
        <w:ind w:left="0" w:firstLine="0"/>
        <w:rPr>
          <w:rFonts w:ascii="Arial" w:hAnsi="Arial" w:cs="Arial"/>
          <w:sz w:val="20"/>
        </w:rPr>
      </w:pPr>
      <w:r w:rsidRPr="00AE7155">
        <w:rPr>
          <w:rFonts w:ascii="Arial" w:hAnsi="Arial" w:cs="Arial"/>
          <w:sz w:val="20"/>
        </w:rPr>
        <w:t xml:space="preserve">Zastupitelstvo města Přelouče se na svém zasedání dne </w:t>
      </w:r>
      <w:r w:rsidRPr="00E32CB1">
        <w:rPr>
          <w:rFonts w:ascii="Arial" w:hAnsi="Arial" w:cs="Arial"/>
          <w:sz w:val="20"/>
        </w:rPr>
        <w:t>27.4.2023</w:t>
      </w:r>
      <w:r w:rsidRPr="00AE7155">
        <w:rPr>
          <w:rFonts w:ascii="Arial" w:hAnsi="Arial" w:cs="Arial"/>
          <w:sz w:val="20"/>
        </w:rPr>
        <w:t xml:space="preserve"> usnesením č. </w:t>
      </w:r>
      <w:proofErr w:type="gramStart"/>
      <w:r>
        <w:rPr>
          <w:rFonts w:ascii="Arial" w:hAnsi="Arial" w:cs="Arial"/>
          <w:sz w:val="20"/>
        </w:rPr>
        <w:t>III./</w:t>
      </w:r>
      <w:proofErr w:type="gramEnd"/>
      <w:r>
        <w:rPr>
          <w:rFonts w:ascii="Arial" w:hAnsi="Arial" w:cs="Arial"/>
          <w:sz w:val="20"/>
        </w:rPr>
        <w:t xml:space="preserve">11/2023 </w:t>
      </w:r>
      <w:r w:rsidRPr="00AE7155">
        <w:rPr>
          <w:rFonts w:ascii="Arial" w:hAnsi="Arial" w:cs="Arial"/>
          <w:sz w:val="20"/>
        </w:rPr>
        <w:t>usneslo vydat na základě § 59 odst. 4 až 6 zákona č. 541/2020 Sb., o odpadech (dále jen zákon o odpadech), a v souladu s § 10 písm. d) a § 84 odst. 2 písm. h) zákona č. 128/2000 Sb., o obcích (obecní zřízení), ve znění pozdějších předpisů, tuto obecně závaznou vyhlášku (dále jen vyhláška):</w:t>
      </w:r>
    </w:p>
    <w:p w14:paraId="3A583899" w14:textId="77777777" w:rsidR="00810EC0" w:rsidRPr="00AE7155" w:rsidRDefault="00810EC0" w:rsidP="00810EC0">
      <w:pPr>
        <w:jc w:val="center"/>
        <w:rPr>
          <w:rFonts w:ascii="Arial" w:hAnsi="Arial" w:cs="Arial"/>
          <w:b/>
          <w:sz w:val="20"/>
          <w:szCs w:val="20"/>
        </w:rPr>
      </w:pPr>
    </w:p>
    <w:p w14:paraId="65800B30" w14:textId="77777777" w:rsidR="00810EC0" w:rsidRPr="00AE7155" w:rsidRDefault="00810EC0" w:rsidP="00810EC0">
      <w:pPr>
        <w:jc w:val="center"/>
        <w:rPr>
          <w:rFonts w:ascii="Arial" w:hAnsi="Arial" w:cs="Arial"/>
          <w:b/>
          <w:sz w:val="20"/>
          <w:szCs w:val="20"/>
        </w:rPr>
      </w:pPr>
      <w:r w:rsidRPr="00AE7155">
        <w:rPr>
          <w:rFonts w:ascii="Arial" w:hAnsi="Arial" w:cs="Arial"/>
          <w:b/>
          <w:sz w:val="20"/>
          <w:szCs w:val="20"/>
        </w:rPr>
        <w:t>Čl. 1</w:t>
      </w:r>
    </w:p>
    <w:p w14:paraId="7C3A26D2" w14:textId="77777777" w:rsidR="00810EC0" w:rsidRPr="00AE7155" w:rsidRDefault="00810EC0" w:rsidP="00810EC0">
      <w:pPr>
        <w:pStyle w:val="Nadpis2"/>
        <w:jc w:val="center"/>
        <w:rPr>
          <w:rFonts w:ascii="Arial" w:hAnsi="Arial" w:cs="Arial"/>
          <w:b/>
          <w:bCs/>
          <w:sz w:val="20"/>
          <w:u w:val="none"/>
        </w:rPr>
      </w:pPr>
      <w:r w:rsidRPr="00AE7155">
        <w:rPr>
          <w:rFonts w:ascii="Arial" w:hAnsi="Arial" w:cs="Arial"/>
          <w:b/>
          <w:bCs/>
          <w:sz w:val="20"/>
          <w:u w:val="none"/>
        </w:rPr>
        <w:t>Úvodní ustanovení</w:t>
      </w:r>
    </w:p>
    <w:p w14:paraId="5DF04631" w14:textId="77777777" w:rsidR="00810EC0" w:rsidRPr="00AE7155" w:rsidRDefault="00810EC0" w:rsidP="00810EC0">
      <w:pPr>
        <w:tabs>
          <w:tab w:val="left" w:pos="567"/>
        </w:tabs>
        <w:jc w:val="both"/>
        <w:rPr>
          <w:rFonts w:ascii="Arial" w:hAnsi="Arial" w:cs="Arial"/>
          <w:sz w:val="20"/>
          <w:szCs w:val="20"/>
        </w:rPr>
      </w:pPr>
    </w:p>
    <w:p w14:paraId="65C1A209" w14:textId="77777777" w:rsidR="00810EC0" w:rsidRPr="00AE7155" w:rsidRDefault="00810EC0" w:rsidP="00810EC0">
      <w:pPr>
        <w:numPr>
          <w:ilvl w:val="0"/>
          <w:numId w:val="9"/>
        </w:numPr>
        <w:tabs>
          <w:tab w:val="left" w:pos="0"/>
        </w:tabs>
        <w:ind w:left="0" w:hanging="426"/>
        <w:jc w:val="both"/>
        <w:rPr>
          <w:rFonts w:ascii="Arial" w:hAnsi="Arial" w:cs="Arial"/>
          <w:color w:val="FF0000"/>
          <w:sz w:val="20"/>
          <w:szCs w:val="20"/>
        </w:rPr>
      </w:pPr>
      <w:r w:rsidRPr="00AE7155">
        <w:rPr>
          <w:rFonts w:ascii="Arial" w:hAnsi="Arial" w:cs="Arial"/>
          <w:sz w:val="20"/>
          <w:szCs w:val="20"/>
        </w:rPr>
        <w:t xml:space="preserve">Tato vyhláška stanovuje obecní systém odpadového hospodářství na území města Přelouče (katastrální území Přelouč, </w:t>
      </w:r>
      <w:r w:rsidRPr="00AE7155">
        <w:rPr>
          <w:rFonts w:ascii="Arial" w:hAnsi="Arial" w:cs="Arial"/>
          <w:color w:val="000000"/>
          <w:sz w:val="20"/>
          <w:szCs w:val="20"/>
        </w:rPr>
        <w:t>Klenovka, Lhota, Lohenice, Mělice, Škudly, Štěpánov a Tupesy).</w:t>
      </w:r>
    </w:p>
    <w:p w14:paraId="5072241C" w14:textId="77777777" w:rsidR="00810EC0" w:rsidRPr="00AE7155" w:rsidRDefault="00810EC0" w:rsidP="00810EC0">
      <w:pPr>
        <w:tabs>
          <w:tab w:val="left" w:pos="567"/>
        </w:tabs>
        <w:jc w:val="both"/>
        <w:rPr>
          <w:rFonts w:ascii="Arial" w:hAnsi="Arial" w:cs="Arial"/>
          <w:color w:val="FF0000"/>
          <w:sz w:val="20"/>
          <w:szCs w:val="20"/>
        </w:rPr>
      </w:pPr>
    </w:p>
    <w:p w14:paraId="45E03524" w14:textId="77777777" w:rsidR="00810EC0" w:rsidRPr="00AE7155" w:rsidRDefault="00810EC0" w:rsidP="00810EC0">
      <w:pPr>
        <w:numPr>
          <w:ilvl w:val="0"/>
          <w:numId w:val="9"/>
        </w:numPr>
        <w:tabs>
          <w:tab w:val="left" w:pos="-142"/>
        </w:tabs>
        <w:autoSpaceDE w:val="0"/>
        <w:autoSpaceDN w:val="0"/>
        <w:adjustRightInd w:val="0"/>
        <w:ind w:left="0" w:hanging="426"/>
        <w:jc w:val="both"/>
        <w:rPr>
          <w:rFonts w:ascii="Arial" w:hAnsi="Arial" w:cs="Arial"/>
          <w:sz w:val="20"/>
          <w:szCs w:val="20"/>
        </w:rPr>
      </w:pPr>
      <w:r w:rsidRPr="00AE7155">
        <w:rPr>
          <w:rFonts w:ascii="Arial" w:hAnsi="Arial" w:cs="Arial"/>
          <w:color w:val="FF0000"/>
          <w:sz w:val="20"/>
          <w:szCs w:val="20"/>
        </w:rPr>
        <w:t xml:space="preserve">  </w:t>
      </w:r>
      <w:r w:rsidRPr="00AE7155">
        <w:rPr>
          <w:rFonts w:ascii="Arial" w:hAnsi="Arial" w:cs="Arial"/>
          <w:sz w:val="20"/>
          <w:szCs w:val="20"/>
        </w:rPr>
        <w:t xml:space="preserve">Každý je povinen odpad, který předává do obecního systému, </w:t>
      </w:r>
      <w:r>
        <w:rPr>
          <w:rFonts w:ascii="Arial" w:hAnsi="Arial" w:cs="Arial"/>
          <w:sz w:val="20"/>
          <w:szCs w:val="20"/>
        </w:rPr>
        <w:t>odkládat na místa určená obcí v </w:t>
      </w:r>
      <w:r w:rsidRPr="00AE7155">
        <w:rPr>
          <w:rFonts w:ascii="Arial" w:hAnsi="Arial" w:cs="Arial"/>
          <w:sz w:val="20"/>
          <w:szCs w:val="20"/>
        </w:rPr>
        <w:t xml:space="preserve">souladu s povinnostmi stanovenými pro daný druh, kategorii nebo materiál odpadu </w:t>
      </w:r>
      <w:r>
        <w:rPr>
          <w:rFonts w:ascii="Arial" w:hAnsi="Arial" w:cs="Arial"/>
          <w:sz w:val="20"/>
          <w:szCs w:val="20"/>
        </w:rPr>
        <w:t>zákonem o </w:t>
      </w:r>
      <w:r w:rsidRPr="00AE7155">
        <w:rPr>
          <w:rFonts w:ascii="Arial" w:hAnsi="Arial" w:cs="Arial"/>
          <w:sz w:val="20"/>
          <w:szCs w:val="20"/>
        </w:rPr>
        <w:t>odpadech a touto vyhláškou</w:t>
      </w:r>
      <w:r w:rsidRPr="00AE7155">
        <w:rPr>
          <w:rStyle w:val="Znakapoznpodarou"/>
          <w:rFonts w:ascii="Arial" w:hAnsi="Arial" w:cs="Arial"/>
          <w:sz w:val="20"/>
          <w:szCs w:val="20"/>
        </w:rPr>
        <w:footnoteReference w:id="1"/>
      </w:r>
      <w:r w:rsidRPr="00AE7155">
        <w:rPr>
          <w:rFonts w:ascii="Arial" w:hAnsi="Arial" w:cs="Arial"/>
          <w:sz w:val="20"/>
          <w:szCs w:val="20"/>
        </w:rPr>
        <w:t>.</w:t>
      </w:r>
    </w:p>
    <w:p w14:paraId="4563804B" w14:textId="77777777" w:rsidR="00810EC0" w:rsidRPr="00AE7155" w:rsidRDefault="00810EC0" w:rsidP="00810EC0">
      <w:pPr>
        <w:tabs>
          <w:tab w:val="left" w:pos="567"/>
        </w:tabs>
        <w:autoSpaceDE w:val="0"/>
        <w:autoSpaceDN w:val="0"/>
        <w:adjustRightInd w:val="0"/>
        <w:jc w:val="both"/>
        <w:rPr>
          <w:rFonts w:ascii="Arial" w:hAnsi="Arial" w:cs="Arial"/>
          <w:sz w:val="20"/>
          <w:szCs w:val="20"/>
        </w:rPr>
      </w:pPr>
    </w:p>
    <w:p w14:paraId="153D8B66" w14:textId="77777777" w:rsidR="00810EC0" w:rsidRDefault="00810EC0" w:rsidP="00810EC0">
      <w:pPr>
        <w:numPr>
          <w:ilvl w:val="0"/>
          <w:numId w:val="9"/>
        </w:numPr>
        <w:tabs>
          <w:tab w:val="left" w:pos="-142"/>
        </w:tabs>
        <w:autoSpaceDE w:val="0"/>
        <w:autoSpaceDN w:val="0"/>
        <w:adjustRightInd w:val="0"/>
        <w:ind w:left="0" w:hanging="426"/>
        <w:jc w:val="both"/>
        <w:rPr>
          <w:rFonts w:ascii="Arial" w:hAnsi="Arial" w:cs="Arial"/>
          <w:sz w:val="20"/>
          <w:szCs w:val="20"/>
        </w:rPr>
      </w:pPr>
      <w:r w:rsidRPr="00AE7155">
        <w:rPr>
          <w:rFonts w:ascii="Arial" w:hAnsi="Arial" w:cs="Arial"/>
          <w:sz w:val="20"/>
          <w:szCs w:val="20"/>
        </w:rPr>
        <w:t xml:space="preserve">  </w:t>
      </w:r>
      <w:r w:rsidRPr="003F3D8E">
        <w:rPr>
          <w:rFonts w:ascii="Arial" w:hAnsi="Arial" w:cs="Arial"/>
          <w:sz w:val="20"/>
          <w:szCs w:val="20"/>
        </w:rPr>
        <w:t>V okamžiku, kdy osoba zapojená do obecního systému odloží odpad, s výjimkou výrobků s ukončenou životností, na místě obcí k tomuto účelu určeném, stává se obec vlastníkem této movité věci nebo odpadu</w:t>
      </w:r>
      <w:r w:rsidRPr="003F3D8E">
        <w:rPr>
          <w:rStyle w:val="Znakapoznpodarou"/>
          <w:rFonts w:ascii="Arial" w:hAnsi="Arial" w:cs="Arial"/>
          <w:sz w:val="20"/>
          <w:szCs w:val="20"/>
        </w:rPr>
        <w:footnoteReference w:id="2"/>
      </w:r>
      <w:r w:rsidRPr="003F3D8E">
        <w:rPr>
          <w:rFonts w:ascii="Arial" w:hAnsi="Arial" w:cs="Arial"/>
          <w:sz w:val="20"/>
          <w:szCs w:val="20"/>
        </w:rPr>
        <w:t>.</w:t>
      </w:r>
    </w:p>
    <w:p w14:paraId="75198CD6" w14:textId="77777777" w:rsidR="00810EC0" w:rsidRPr="003F3D8E" w:rsidRDefault="00810EC0" w:rsidP="00810EC0">
      <w:pPr>
        <w:tabs>
          <w:tab w:val="left" w:pos="-142"/>
        </w:tabs>
        <w:autoSpaceDE w:val="0"/>
        <w:autoSpaceDN w:val="0"/>
        <w:adjustRightInd w:val="0"/>
        <w:jc w:val="both"/>
        <w:rPr>
          <w:rFonts w:ascii="Arial" w:hAnsi="Arial" w:cs="Arial"/>
          <w:sz w:val="20"/>
          <w:szCs w:val="20"/>
        </w:rPr>
      </w:pPr>
    </w:p>
    <w:p w14:paraId="703CE434" w14:textId="77777777" w:rsidR="00810EC0" w:rsidRPr="003F3D8E" w:rsidRDefault="00810EC0" w:rsidP="00810EC0">
      <w:pPr>
        <w:numPr>
          <w:ilvl w:val="0"/>
          <w:numId w:val="9"/>
        </w:numPr>
        <w:tabs>
          <w:tab w:val="left" w:pos="-142"/>
        </w:tabs>
        <w:autoSpaceDE w:val="0"/>
        <w:autoSpaceDN w:val="0"/>
        <w:adjustRightInd w:val="0"/>
        <w:ind w:left="0" w:hanging="426"/>
        <w:jc w:val="both"/>
        <w:rPr>
          <w:rFonts w:ascii="Arial" w:hAnsi="Arial" w:cs="Arial"/>
          <w:sz w:val="20"/>
          <w:szCs w:val="20"/>
        </w:rPr>
      </w:pPr>
      <w:r w:rsidRPr="003F3D8E">
        <w:rPr>
          <w:rFonts w:ascii="Arial" w:hAnsi="Arial" w:cs="Arial"/>
          <w:sz w:val="20"/>
          <w:szCs w:val="20"/>
        </w:rPr>
        <w:t>Stanoviště sběrných nádob je místo, kde jsou sběrné nádoby trvale nebo přechodně umístěny za účelem dalšího nakládání s komunálním odpadem. Stanoviště sběrných nádob jsou individuální nebo společná pro více uživatelů.</w:t>
      </w:r>
    </w:p>
    <w:p w14:paraId="6B0B7F79" w14:textId="77777777" w:rsidR="00810EC0" w:rsidRPr="00AE7155" w:rsidRDefault="00810EC0" w:rsidP="00810EC0">
      <w:pPr>
        <w:tabs>
          <w:tab w:val="left" w:pos="-142"/>
        </w:tabs>
        <w:autoSpaceDE w:val="0"/>
        <w:autoSpaceDN w:val="0"/>
        <w:adjustRightInd w:val="0"/>
        <w:jc w:val="both"/>
        <w:rPr>
          <w:rFonts w:ascii="Arial" w:hAnsi="Arial" w:cs="Arial"/>
          <w:sz w:val="20"/>
          <w:szCs w:val="20"/>
        </w:rPr>
      </w:pPr>
    </w:p>
    <w:p w14:paraId="3326240B" w14:textId="77777777" w:rsidR="00810EC0" w:rsidRPr="00AE7155" w:rsidRDefault="00810EC0" w:rsidP="00810EC0">
      <w:pPr>
        <w:jc w:val="center"/>
        <w:rPr>
          <w:rFonts w:ascii="Arial" w:hAnsi="Arial" w:cs="Arial"/>
          <w:b/>
          <w:sz w:val="20"/>
          <w:szCs w:val="20"/>
        </w:rPr>
      </w:pPr>
      <w:r w:rsidRPr="00AE7155">
        <w:rPr>
          <w:rFonts w:ascii="Arial" w:hAnsi="Arial" w:cs="Arial"/>
          <w:b/>
          <w:sz w:val="20"/>
          <w:szCs w:val="20"/>
        </w:rPr>
        <w:t>Čl. 2</w:t>
      </w:r>
    </w:p>
    <w:p w14:paraId="594180CD" w14:textId="77777777" w:rsidR="00810EC0" w:rsidRPr="00AE7155" w:rsidRDefault="00810EC0" w:rsidP="00810EC0">
      <w:pPr>
        <w:jc w:val="center"/>
        <w:rPr>
          <w:rFonts w:ascii="Arial" w:hAnsi="Arial" w:cs="Arial"/>
          <w:sz w:val="20"/>
          <w:szCs w:val="20"/>
        </w:rPr>
      </w:pPr>
      <w:r w:rsidRPr="00AE7155">
        <w:rPr>
          <w:rFonts w:ascii="Arial" w:hAnsi="Arial" w:cs="Arial"/>
          <w:b/>
          <w:sz w:val="20"/>
          <w:szCs w:val="20"/>
        </w:rPr>
        <w:t xml:space="preserve">Oddělené soustřeďování komunálního odpadu </w:t>
      </w:r>
    </w:p>
    <w:p w14:paraId="40F72B43" w14:textId="77777777" w:rsidR="00810EC0" w:rsidRPr="00AE7155" w:rsidRDefault="00810EC0" w:rsidP="00810EC0">
      <w:pPr>
        <w:jc w:val="center"/>
        <w:rPr>
          <w:rFonts w:ascii="Arial" w:hAnsi="Arial" w:cs="Arial"/>
          <w:sz w:val="20"/>
          <w:szCs w:val="20"/>
        </w:rPr>
      </w:pPr>
    </w:p>
    <w:p w14:paraId="65438DAB" w14:textId="77777777" w:rsidR="00810EC0" w:rsidRPr="003F3D8E" w:rsidRDefault="00810EC0" w:rsidP="00810EC0">
      <w:pPr>
        <w:numPr>
          <w:ilvl w:val="0"/>
          <w:numId w:val="7"/>
        </w:numPr>
        <w:jc w:val="both"/>
        <w:rPr>
          <w:rFonts w:ascii="Arial" w:hAnsi="Arial" w:cs="Arial"/>
          <w:sz w:val="20"/>
          <w:szCs w:val="20"/>
        </w:rPr>
      </w:pPr>
      <w:r w:rsidRPr="003F3D8E">
        <w:rPr>
          <w:rFonts w:ascii="Arial" w:hAnsi="Arial" w:cs="Arial"/>
          <w:sz w:val="20"/>
          <w:szCs w:val="20"/>
        </w:rPr>
        <w:t>Osoby předávající komunální odpad na místa určená obcí jsou povinny odděleně soustřeďovat následující složky:</w:t>
      </w:r>
    </w:p>
    <w:p w14:paraId="6B9EBB46" w14:textId="77777777" w:rsidR="00810EC0" w:rsidRPr="003F3D8E" w:rsidRDefault="00810EC0" w:rsidP="00810EC0">
      <w:pPr>
        <w:rPr>
          <w:rFonts w:ascii="Arial" w:hAnsi="Arial" w:cs="Arial"/>
          <w:iCs/>
          <w:sz w:val="20"/>
          <w:szCs w:val="20"/>
        </w:rPr>
      </w:pPr>
    </w:p>
    <w:p w14:paraId="43836AAF" w14:textId="77777777" w:rsidR="00810EC0" w:rsidRPr="00CA10C2" w:rsidRDefault="00810EC0" w:rsidP="00810EC0">
      <w:pPr>
        <w:pStyle w:val="Odstavecseseznamem"/>
        <w:numPr>
          <w:ilvl w:val="0"/>
          <w:numId w:val="5"/>
        </w:numPr>
        <w:autoSpaceDE w:val="0"/>
        <w:autoSpaceDN w:val="0"/>
        <w:adjustRightInd w:val="0"/>
        <w:spacing w:after="0" w:line="240" w:lineRule="auto"/>
        <w:rPr>
          <w:rFonts w:ascii="Arial" w:hAnsi="Arial" w:cs="Arial"/>
          <w:bCs/>
          <w:color w:val="000000"/>
          <w:sz w:val="20"/>
          <w:szCs w:val="20"/>
        </w:rPr>
      </w:pPr>
      <w:r w:rsidRPr="00CA10C2">
        <w:rPr>
          <w:rFonts w:ascii="Arial" w:hAnsi="Arial" w:cs="Arial"/>
          <w:bCs/>
          <w:color w:val="000000"/>
          <w:sz w:val="20"/>
          <w:szCs w:val="20"/>
        </w:rPr>
        <w:t>biologické odpady rostlinného původu</w:t>
      </w:r>
      <w:r w:rsidRPr="00CA10C2">
        <w:rPr>
          <w:rFonts w:ascii="Arial" w:hAnsi="Arial" w:cs="Arial"/>
          <w:bCs/>
          <w:sz w:val="20"/>
          <w:szCs w:val="20"/>
        </w:rPr>
        <w:t>,</w:t>
      </w:r>
    </w:p>
    <w:p w14:paraId="23A097F6" w14:textId="77777777" w:rsidR="00810EC0" w:rsidRPr="00CA10C2" w:rsidRDefault="00810EC0" w:rsidP="00810EC0">
      <w:pPr>
        <w:pStyle w:val="Odstavecseseznamem"/>
        <w:numPr>
          <w:ilvl w:val="0"/>
          <w:numId w:val="5"/>
        </w:numPr>
        <w:tabs>
          <w:tab w:val="left" w:pos="567"/>
        </w:tabs>
        <w:autoSpaceDE w:val="0"/>
        <w:autoSpaceDN w:val="0"/>
        <w:adjustRightInd w:val="0"/>
        <w:spacing w:after="0" w:line="240" w:lineRule="auto"/>
        <w:rPr>
          <w:rFonts w:ascii="Arial" w:hAnsi="Arial" w:cs="Arial"/>
          <w:bCs/>
          <w:color w:val="000000"/>
          <w:sz w:val="20"/>
          <w:szCs w:val="20"/>
        </w:rPr>
      </w:pPr>
      <w:r w:rsidRPr="00CA10C2">
        <w:rPr>
          <w:rFonts w:ascii="Arial" w:hAnsi="Arial" w:cs="Arial"/>
          <w:bCs/>
          <w:color w:val="000000"/>
          <w:sz w:val="20"/>
          <w:szCs w:val="20"/>
        </w:rPr>
        <w:t>papír,</w:t>
      </w:r>
    </w:p>
    <w:p w14:paraId="62F290C8" w14:textId="77777777" w:rsidR="00810EC0" w:rsidRPr="00905E42" w:rsidRDefault="00810EC0" w:rsidP="00810EC0">
      <w:pPr>
        <w:pStyle w:val="Odstavecseseznamem"/>
        <w:numPr>
          <w:ilvl w:val="0"/>
          <w:numId w:val="5"/>
        </w:numPr>
        <w:tabs>
          <w:tab w:val="left" w:pos="567"/>
        </w:tabs>
        <w:autoSpaceDE w:val="0"/>
        <w:autoSpaceDN w:val="0"/>
        <w:adjustRightInd w:val="0"/>
        <w:spacing w:after="0" w:line="240" w:lineRule="auto"/>
        <w:rPr>
          <w:rFonts w:ascii="Arial" w:hAnsi="Arial" w:cs="Arial"/>
          <w:bCs/>
          <w:sz w:val="20"/>
          <w:szCs w:val="20"/>
        </w:rPr>
      </w:pPr>
      <w:r w:rsidRPr="00CA10C2">
        <w:rPr>
          <w:rFonts w:ascii="Arial" w:hAnsi="Arial" w:cs="Arial"/>
          <w:bCs/>
          <w:color w:val="000000"/>
          <w:sz w:val="20"/>
          <w:szCs w:val="20"/>
        </w:rPr>
        <w:t xml:space="preserve">plasty včetně PET lahví </w:t>
      </w:r>
      <w:r w:rsidRPr="00905E42">
        <w:rPr>
          <w:rFonts w:ascii="Arial" w:hAnsi="Arial" w:cs="Arial"/>
          <w:bCs/>
          <w:sz w:val="20"/>
          <w:szCs w:val="20"/>
        </w:rPr>
        <w:t>(dále také jen „plasty“),</w:t>
      </w:r>
    </w:p>
    <w:p w14:paraId="0EA92F63" w14:textId="77777777" w:rsidR="00810EC0" w:rsidRPr="00CA10C2" w:rsidRDefault="00810EC0" w:rsidP="00810EC0">
      <w:pPr>
        <w:pStyle w:val="Odstavecseseznamem"/>
        <w:numPr>
          <w:ilvl w:val="0"/>
          <w:numId w:val="5"/>
        </w:numPr>
        <w:tabs>
          <w:tab w:val="left" w:pos="567"/>
        </w:tabs>
        <w:autoSpaceDE w:val="0"/>
        <w:autoSpaceDN w:val="0"/>
        <w:adjustRightInd w:val="0"/>
        <w:spacing w:after="0" w:line="240" w:lineRule="auto"/>
        <w:rPr>
          <w:rFonts w:ascii="Arial" w:hAnsi="Arial" w:cs="Arial"/>
          <w:bCs/>
          <w:color w:val="000000"/>
          <w:sz w:val="20"/>
          <w:szCs w:val="20"/>
        </w:rPr>
      </w:pPr>
      <w:r w:rsidRPr="00CA10C2">
        <w:rPr>
          <w:rFonts w:ascii="Arial" w:hAnsi="Arial" w:cs="Arial"/>
          <w:bCs/>
          <w:color w:val="000000"/>
          <w:sz w:val="20"/>
          <w:szCs w:val="20"/>
        </w:rPr>
        <w:t>nápojový karton (tetrapak),</w:t>
      </w:r>
    </w:p>
    <w:p w14:paraId="0B8B9D91" w14:textId="77777777" w:rsidR="00810EC0" w:rsidRPr="00CA10C2" w:rsidRDefault="00810EC0" w:rsidP="00810EC0">
      <w:pPr>
        <w:pStyle w:val="Odstavecseseznamem"/>
        <w:numPr>
          <w:ilvl w:val="0"/>
          <w:numId w:val="5"/>
        </w:numPr>
        <w:autoSpaceDE w:val="0"/>
        <w:autoSpaceDN w:val="0"/>
        <w:adjustRightInd w:val="0"/>
        <w:spacing w:after="0" w:line="240" w:lineRule="auto"/>
        <w:rPr>
          <w:rFonts w:ascii="Arial" w:hAnsi="Arial" w:cs="Arial"/>
          <w:bCs/>
          <w:color w:val="000000"/>
          <w:sz w:val="20"/>
          <w:szCs w:val="20"/>
        </w:rPr>
      </w:pPr>
      <w:r w:rsidRPr="00CA10C2">
        <w:rPr>
          <w:rFonts w:ascii="Arial" w:hAnsi="Arial" w:cs="Arial"/>
          <w:bCs/>
          <w:color w:val="000000"/>
          <w:sz w:val="20"/>
          <w:szCs w:val="20"/>
        </w:rPr>
        <w:t>sklo bílé,</w:t>
      </w:r>
    </w:p>
    <w:p w14:paraId="06288AC9" w14:textId="77777777" w:rsidR="00810EC0" w:rsidRPr="00CA10C2" w:rsidRDefault="00810EC0" w:rsidP="00810EC0">
      <w:pPr>
        <w:pStyle w:val="Odstavecseseznamem"/>
        <w:numPr>
          <w:ilvl w:val="0"/>
          <w:numId w:val="5"/>
        </w:numPr>
        <w:autoSpaceDE w:val="0"/>
        <w:autoSpaceDN w:val="0"/>
        <w:adjustRightInd w:val="0"/>
        <w:spacing w:after="0" w:line="240" w:lineRule="auto"/>
        <w:rPr>
          <w:rFonts w:ascii="Arial" w:hAnsi="Arial" w:cs="Arial"/>
          <w:bCs/>
          <w:color w:val="000000"/>
          <w:sz w:val="20"/>
          <w:szCs w:val="20"/>
        </w:rPr>
      </w:pPr>
      <w:r w:rsidRPr="00CA10C2">
        <w:rPr>
          <w:rFonts w:ascii="Arial" w:hAnsi="Arial" w:cs="Arial"/>
          <w:bCs/>
          <w:color w:val="000000"/>
          <w:sz w:val="20"/>
          <w:szCs w:val="20"/>
        </w:rPr>
        <w:t>sklo barevné,</w:t>
      </w:r>
    </w:p>
    <w:p w14:paraId="5C6102F4" w14:textId="77777777" w:rsidR="00810EC0" w:rsidRPr="00CA10C2" w:rsidRDefault="00810EC0" w:rsidP="00810EC0">
      <w:pPr>
        <w:pStyle w:val="Odstavecseseznamem"/>
        <w:numPr>
          <w:ilvl w:val="0"/>
          <w:numId w:val="5"/>
        </w:numPr>
        <w:autoSpaceDE w:val="0"/>
        <w:autoSpaceDN w:val="0"/>
        <w:adjustRightInd w:val="0"/>
        <w:spacing w:after="0" w:line="240" w:lineRule="auto"/>
        <w:rPr>
          <w:rFonts w:ascii="Arial" w:hAnsi="Arial" w:cs="Arial"/>
          <w:bCs/>
          <w:color w:val="000000"/>
          <w:sz w:val="20"/>
          <w:szCs w:val="20"/>
        </w:rPr>
      </w:pPr>
      <w:r w:rsidRPr="00CA10C2">
        <w:rPr>
          <w:rFonts w:ascii="Arial" w:hAnsi="Arial" w:cs="Arial"/>
          <w:bCs/>
          <w:color w:val="000000"/>
          <w:sz w:val="20"/>
          <w:szCs w:val="20"/>
        </w:rPr>
        <w:t>kovy,</w:t>
      </w:r>
    </w:p>
    <w:p w14:paraId="10BB44DA" w14:textId="77777777" w:rsidR="00810EC0" w:rsidRPr="00CA10C2" w:rsidRDefault="00810EC0" w:rsidP="00810EC0">
      <w:pPr>
        <w:numPr>
          <w:ilvl w:val="0"/>
          <w:numId w:val="5"/>
        </w:numPr>
        <w:rPr>
          <w:rFonts w:ascii="Arial" w:hAnsi="Arial" w:cs="Arial"/>
          <w:iCs/>
          <w:sz w:val="20"/>
          <w:szCs w:val="20"/>
        </w:rPr>
      </w:pPr>
      <w:r w:rsidRPr="00CA10C2">
        <w:rPr>
          <w:rFonts w:ascii="Arial" w:hAnsi="Arial" w:cs="Arial"/>
          <w:bCs/>
          <w:color w:val="000000"/>
          <w:sz w:val="20"/>
          <w:szCs w:val="20"/>
        </w:rPr>
        <w:t>jedlé oleje a tuky,</w:t>
      </w:r>
    </w:p>
    <w:p w14:paraId="7B4D1C7C" w14:textId="77777777" w:rsidR="00810EC0" w:rsidRPr="00CA10C2" w:rsidRDefault="00810EC0" w:rsidP="00810EC0">
      <w:pPr>
        <w:numPr>
          <w:ilvl w:val="0"/>
          <w:numId w:val="5"/>
        </w:numPr>
        <w:rPr>
          <w:rFonts w:ascii="Arial" w:hAnsi="Arial" w:cs="Arial"/>
          <w:iCs/>
          <w:sz w:val="20"/>
          <w:szCs w:val="20"/>
        </w:rPr>
      </w:pPr>
      <w:r w:rsidRPr="00CA10C2">
        <w:rPr>
          <w:rFonts w:ascii="Arial" w:hAnsi="Arial" w:cs="Arial"/>
          <w:iCs/>
          <w:sz w:val="20"/>
          <w:szCs w:val="20"/>
        </w:rPr>
        <w:t>textil,</w:t>
      </w:r>
    </w:p>
    <w:p w14:paraId="584AB137" w14:textId="77777777" w:rsidR="00810EC0" w:rsidRPr="00905E42" w:rsidRDefault="00810EC0" w:rsidP="00810EC0">
      <w:pPr>
        <w:numPr>
          <w:ilvl w:val="0"/>
          <w:numId w:val="5"/>
        </w:numPr>
        <w:rPr>
          <w:rFonts w:ascii="Arial" w:hAnsi="Arial" w:cs="Arial"/>
          <w:iCs/>
          <w:sz w:val="20"/>
          <w:szCs w:val="20"/>
        </w:rPr>
      </w:pPr>
      <w:r w:rsidRPr="00905E42">
        <w:rPr>
          <w:rFonts w:ascii="Arial" w:hAnsi="Arial" w:cs="Arial"/>
          <w:iCs/>
          <w:sz w:val="20"/>
          <w:szCs w:val="20"/>
        </w:rPr>
        <w:t>dřevo,</w:t>
      </w:r>
    </w:p>
    <w:p w14:paraId="447D61AC" w14:textId="77777777" w:rsidR="00810EC0" w:rsidRPr="003F3D8E" w:rsidRDefault="00810EC0" w:rsidP="00810EC0">
      <w:pPr>
        <w:numPr>
          <w:ilvl w:val="0"/>
          <w:numId w:val="5"/>
        </w:numPr>
        <w:rPr>
          <w:rFonts w:ascii="Arial" w:hAnsi="Arial" w:cs="Arial"/>
          <w:iCs/>
          <w:sz w:val="20"/>
          <w:szCs w:val="20"/>
        </w:rPr>
      </w:pPr>
      <w:r w:rsidRPr="003F3D8E">
        <w:rPr>
          <w:rFonts w:ascii="Arial" w:hAnsi="Arial" w:cs="Arial"/>
          <w:bCs/>
          <w:color w:val="000000"/>
          <w:sz w:val="20"/>
          <w:szCs w:val="20"/>
        </w:rPr>
        <w:t>nebezpečný odpad,</w:t>
      </w:r>
    </w:p>
    <w:p w14:paraId="1918E365" w14:textId="77777777" w:rsidR="00810EC0" w:rsidRPr="003F3D8E" w:rsidRDefault="00810EC0" w:rsidP="00810EC0">
      <w:pPr>
        <w:numPr>
          <w:ilvl w:val="0"/>
          <w:numId w:val="5"/>
        </w:numPr>
        <w:rPr>
          <w:rFonts w:ascii="Arial" w:hAnsi="Arial" w:cs="Arial"/>
          <w:bCs/>
          <w:color w:val="000000"/>
          <w:sz w:val="20"/>
          <w:szCs w:val="20"/>
        </w:rPr>
      </w:pPr>
      <w:r w:rsidRPr="003F3D8E">
        <w:rPr>
          <w:rFonts w:ascii="Arial" w:hAnsi="Arial" w:cs="Arial"/>
          <w:bCs/>
          <w:color w:val="000000"/>
          <w:sz w:val="20"/>
          <w:szCs w:val="20"/>
        </w:rPr>
        <w:t>objemný odpad,</w:t>
      </w:r>
    </w:p>
    <w:p w14:paraId="6AD86059" w14:textId="77777777" w:rsidR="00810EC0" w:rsidRPr="003F3D8E" w:rsidRDefault="00810EC0" w:rsidP="00810EC0">
      <w:pPr>
        <w:numPr>
          <w:ilvl w:val="0"/>
          <w:numId w:val="5"/>
        </w:numPr>
        <w:rPr>
          <w:rFonts w:ascii="Arial" w:hAnsi="Arial" w:cs="Arial"/>
          <w:iCs/>
          <w:sz w:val="20"/>
          <w:szCs w:val="20"/>
        </w:rPr>
      </w:pPr>
      <w:r w:rsidRPr="003F3D8E">
        <w:rPr>
          <w:rFonts w:ascii="Arial" w:hAnsi="Arial" w:cs="Arial"/>
          <w:iCs/>
          <w:sz w:val="20"/>
          <w:szCs w:val="20"/>
        </w:rPr>
        <w:t>směsný komunální odpad.</w:t>
      </w:r>
    </w:p>
    <w:p w14:paraId="09F51B30" w14:textId="77777777" w:rsidR="00810EC0" w:rsidRPr="003F3D8E" w:rsidRDefault="00810EC0" w:rsidP="00810EC0">
      <w:pPr>
        <w:rPr>
          <w:rFonts w:ascii="Arial" w:hAnsi="Arial" w:cs="Arial"/>
          <w:sz w:val="20"/>
          <w:szCs w:val="20"/>
        </w:rPr>
      </w:pPr>
    </w:p>
    <w:p w14:paraId="1B20C6CC" w14:textId="77777777" w:rsidR="00810EC0" w:rsidRPr="003F3D8E" w:rsidRDefault="00810EC0" w:rsidP="00810EC0">
      <w:pPr>
        <w:pStyle w:val="Zkladntextodsazen"/>
        <w:numPr>
          <w:ilvl w:val="0"/>
          <w:numId w:val="7"/>
        </w:numPr>
        <w:rPr>
          <w:rFonts w:ascii="Arial" w:hAnsi="Arial" w:cs="Arial"/>
          <w:sz w:val="20"/>
        </w:rPr>
      </w:pPr>
      <w:r w:rsidRPr="003F3D8E">
        <w:rPr>
          <w:rFonts w:ascii="Arial" w:hAnsi="Arial" w:cs="Arial"/>
          <w:sz w:val="20"/>
        </w:rPr>
        <w:t>Směsným komunálním odpadem se rozumí zbylý komunální odpad po stanoveném vytřídění podle odstavce 1 písm. a) až l).</w:t>
      </w:r>
    </w:p>
    <w:p w14:paraId="53774917" w14:textId="77777777" w:rsidR="00810EC0" w:rsidRPr="003F3D8E" w:rsidRDefault="00810EC0" w:rsidP="00810EC0">
      <w:pPr>
        <w:pStyle w:val="Zkladntextodsazen"/>
        <w:ind w:left="360" w:firstLine="0"/>
        <w:rPr>
          <w:rFonts w:ascii="Arial" w:hAnsi="Arial" w:cs="Arial"/>
          <w:sz w:val="20"/>
        </w:rPr>
      </w:pPr>
    </w:p>
    <w:p w14:paraId="223BCE0D" w14:textId="77777777" w:rsidR="00810EC0" w:rsidRPr="003F3D8E" w:rsidRDefault="00810EC0" w:rsidP="00810EC0">
      <w:pPr>
        <w:pStyle w:val="Zkladntextodsazen"/>
        <w:numPr>
          <w:ilvl w:val="0"/>
          <w:numId w:val="7"/>
        </w:numPr>
        <w:rPr>
          <w:rFonts w:ascii="Arial" w:hAnsi="Arial" w:cs="Arial"/>
          <w:sz w:val="20"/>
        </w:rPr>
      </w:pPr>
      <w:r w:rsidRPr="003F3D8E">
        <w:rPr>
          <w:rFonts w:ascii="Arial" w:hAnsi="Arial" w:cs="Arial"/>
          <w:sz w:val="20"/>
        </w:rPr>
        <w:lastRenderedPageBreak/>
        <w:t>Objemný odpad je takový odpad, který vzhledem ke svým rozměrům nemůže být umístěn do sběrných nádob (</w:t>
      </w:r>
      <w:r w:rsidRPr="003F3D8E">
        <w:rPr>
          <w:rFonts w:ascii="Arial" w:hAnsi="Arial" w:cs="Arial"/>
          <w:iCs/>
          <w:sz w:val="20"/>
        </w:rPr>
        <w:t xml:space="preserve">např. koberce, matrace, </w:t>
      </w:r>
      <w:r w:rsidRPr="004751CC">
        <w:rPr>
          <w:rFonts w:ascii="Arial" w:hAnsi="Arial" w:cs="Arial"/>
          <w:iCs/>
          <w:sz w:val="20"/>
        </w:rPr>
        <w:t>nábytek, linoleum</w:t>
      </w:r>
      <w:r w:rsidRPr="003F3D8E">
        <w:rPr>
          <w:rFonts w:ascii="Arial" w:hAnsi="Arial" w:cs="Arial"/>
          <w:iCs/>
          <w:sz w:val="20"/>
        </w:rPr>
        <w:t xml:space="preserve"> apod.)</w:t>
      </w:r>
      <w:r w:rsidRPr="003F3D8E">
        <w:rPr>
          <w:rFonts w:ascii="Arial" w:hAnsi="Arial" w:cs="Arial"/>
          <w:sz w:val="20"/>
        </w:rPr>
        <w:t>.</w:t>
      </w:r>
    </w:p>
    <w:p w14:paraId="6B5C8244" w14:textId="77777777" w:rsidR="00810EC0" w:rsidRPr="00AE7155" w:rsidRDefault="00810EC0" w:rsidP="00810EC0">
      <w:pPr>
        <w:pStyle w:val="Zkladntextodsazen"/>
        <w:ind w:left="0" w:firstLine="0"/>
        <w:rPr>
          <w:rFonts w:ascii="Arial" w:hAnsi="Arial" w:cs="Arial"/>
          <w:sz w:val="20"/>
        </w:rPr>
      </w:pPr>
    </w:p>
    <w:p w14:paraId="56FE57B9" w14:textId="77777777" w:rsidR="00810EC0" w:rsidRPr="00AE7155" w:rsidRDefault="00810EC0" w:rsidP="00810EC0">
      <w:pPr>
        <w:pStyle w:val="Zkladntextodsazen"/>
        <w:ind w:left="360" w:firstLine="0"/>
        <w:rPr>
          <w:rFonts w:ascii="Arial" w:hAnsi="Arial" w:cs="Arial"/>
          <w:sz w:val="20"/>
        </w:rPr>
      </w:pPr>
    </w:p>
    <w:p w14:paraId="76783922" w14:textId="77777777" w:rsidR="00810EC0" w:rsidRPr="00AE7155" w:rsidRDefault="00810EC0" w:rsidP="00810EC0">
      <w:pPr>
        <w:jc w:val="center"/>
        <w:rPr>
          <w:rFonts w:ascii="Arial" w:hAnsi="Arial" w:cs="Arial"/>
          <w:b/>
          <w:sz w:val="20"/>
          <w:szCs w:val="20"/>
        </w:rPr>
      </w:pPr>
      <w:r w:rsidRPr="00AE7155">
        <w:rPr>
          <w:rFonts w:ascii="Arial" w:hAnsi="Arial" w:cs="Arial"/>
          <w:b/>
          <w:sz w:val="20"/>
          <w:szCs w:val="20"/>
        </w:rPr>
        <w:t>Čl. 3</w:t>
      </w:r>
    </w:p>
    <w:p w14:paraId="7D34C0E3" w14:textId="77777777" w:rsidR="00810EC0" w:rsidRPr="00905E42" w:rsidRDefault="00810EC0" w:rsidP="00810EC0">
      <w:pPr>
        <w:jc w:val="center"/>
        <w:rPr>
          <w:rFonts w:ascii="Arial" w:hAnsi="Arial" w:cs="Arial"/>
          <w:sz w:val="20"/>
          <w:szCs w:val="20"/>
        </w:rPr>
      </w:pPr>
      <w:r w:rsidRPr="00905E42">
        <w:rPr>
          <w:rFonts w:ascii="Arial" w:hAnsi="Arial" w:cs="Arial"/>
          <w:b/>
          <w:sz w:val="20"/>
          <w:szCs w:val="20"/>
        </w:rPr>
        <w:t xml:space="preserve">Oddělené soustřeďování komunálního odpadu </w:t>
      </w:r>
    </w:p>
    <w:p w14:paraId="6BD8C843" w14:textId="77777777" w:rsidR="00810EC0" w:rsidRPr="00AE7155" w:rsidRDefault="00810EC0" w:rsidP="00810EC0">
      <w:pPr>
        <w:tabs>
          <w:tab w:val="num" w:pos="927"/>
        </w:tabs>
        <w:jc w:val="both"/>
        <w:rPr>
          <w:rFonts w:ascii="Arial" w:hAnsi="Arial" w:cs="Arial"/>
          <w:b/>
          <w:sz w:val="20"/>
          <w:szCs w:val="20"/>
          <w:u w:val="single"/>
        </w:rPr>
      </w:pPr>
    </w:p>
    <w:p w14:paraId="76879FA8" w14:textId="77777777" w:rsidR="00810EC0" w:rsidRPr="00AE7155" w:rsidRDefault="00810EC0" w:rsidP="00810EC0">
      <w:pPr>
        <w:numPr>
          <w:ilvl w:val="0"/>
          <w:numId w:val="2"/>
        </w:numPr>
        <w:tabs>
          <w:tab w:val="num" w:pos="540"/>
          <w:tab w:val="num" w:pos="927"/>
        </w:tabs>
        <w:jc w:val="both"/>
        <w:rPr>
          <w:rFonts w:ascii="Arial" w:hAnsi="Arial" w:cs="Arial"/>
          <w:sz w:val="20"/>
          <w:szCs w:val="20"/>
        </w:rPr>
      </w:pPr>
      <w:r w:rsidRPr="00AE7155">
        <w:rPr>
          <w:rFonts w:ascii="Arial" w:hAnsi="Arial" w:cs="Arial"/>
          <w:sz w:val="20"/>
          <w:szCs w:val="20"/>
        </w:rPr>
        <w:t>Papír, plasty, tetrapak, sklo bílé, sklo barevné, kovy, biologické odpady rostlinného původu, jedlé oleje a tuky, textil</w:t>
      </w:r>
      <w:r>
        <w:rPr>
          <w:rFonts w:ascii="Arial" w:hAnsi="Arial" w:cs="Arial"/>
          <w:sz w:val="20"/>
          <w:szCs w:val="20"/>
        </w:rPr>
        <w:t xml:space="preserve"> </w:t>
      </w:r>
      <w:r w:rsidRPr="00AE7155">
        <w:rPr>
          <w:rFonts w:ascii="Arial" w:hAnsi="Arial" w:cs="Arial"/>
          <w:sz w:val="20"/>
          <w:szCs w:val="20"/>
        </w:rPr>
        <w:t xml:space="preserve">se soustřeďují do </w:t>
      </w:r>
      <w:r w:rsidRPr="00AE7155">
        <w:rPr>
          <w:rFonts w:ascii="Arial" w:hAnsi="Arial" w:cs="Arial"/>
          <w:bCs/>
          <w:sz w:val="20"/>
          <w:szCs w:val="20"/>
        </w:rPr>
        <w:t>zvláštních</w:t>
      </w:r>
      <w:r w:rsidRPr="00AE7155">
        <w:rPr>
          <w:rFonts w:ascii="Arial" w:hAnsi="Arial" w:cs="Arial"/>
          <w:color w:val="000000"/>
          <w:sz w:val="20"/>
          <w:szCs w:val="20"/>
        </w:rPr>
        <w:t xml:space="preserve"> barevně a nápisy rozlišených </w:t>
      </w:r>
      <w:r w:rsidRPr="00AE7155">
        <w:rPr>
          <w:rFonts w:ascii="Arial" w:hAnsi="Arial" w:cs="Arial"/>
          <w:bCs/>
          <w:sz w:val="20"/>
          <w:szCs w:val="20"/>
        </w:rPr>
        <w:t>sběrných nádob</w:t>
      </w:r>
      <w:r w:rsidRPr="00AE7155">
        <w:rPr>
          <w:rFonts w:ascii="Arial" w:hAnsi="Arial" w:cs="Arial"/>
          <w:sz w:val="20"/>
          <w:szCs w:val="20"/>
        </w:rPr>
        <w:t xml:space="preserve">, kterými jsou popelnice, kontejnery, zvony a velkoobjemové kontejnery. </w:t>
      </w:r>
    </w:p>
    <w:p w14:paraId="4C04F0D5" w14:textId="77777777" w:rsidR="00810EC0" w:rsidRPr="00AE7155" w:rsidRDefault="00810EC0" w:rsidP="00810EC0">
      <w:pPr>
        <w:pStyle w:val="NormlnIMP"/>
        <w:numPr>
          <w:ilvl w:val="0"/>
          <w:numId w:val="2"/>
        </w:numPr>
        <w:tabs>
          <w:tab w:val="num" w:pos="540"/>
          <w:tab w:val="num" w:pos="927"/>
        </w:tabs>
        <w:suppressAutoHyphens w:val="0"/>
        <w:overflowPunct/>
        <w:autoSpaceDE/>
        <w:autoSpaceDN/>
        <w:adjustRightInd/>
        <w:spacing w:line="240" w:lineRule="auto"/>
        <w:textAlignment w:val="auto"/>
        <w:rPr>
          <w:rFonts w:ascii="Arial" w:hAnsi="Arial" w:cs="Arial"/>
          <w:sz w:val="20"/>
        </w:rPr>
      </w:pPr>
      <w:r w:rsidRPr="00AE7155">
        <w:rPr>
          <w:rFonts w:ascii="Arial" w:hAnsi="Arial" w:cs="Arial"/>
          <w:sz w:val="20"/>
        </w:rPr>
        <w:t xml:space="preserve">Zvláštní sběrné nádoby jsou umístěny na stanovištích tříděného odpadu rozmístěných na území města Přelouče, jejichž aktuální seznam a umístění je zveřejňován </w:t>
      </w:r>
      <w:r w:rsidRPr="00905E42">
        <w:rPr>
          <w:rFonts w:ascii="Arial" w:hAnsi="Arial" w:cs="Arial"/>
          <w:sz w:val="20"/>
        </w:rPr>
        <w:t>na webových</w:t>
      </w:r>
      <w:r>
        <w:rPr>
          <w:rFonts w:ascii="Arial" w:hAnsi="Arial" w:cs="Arial"/>
          <w:sz w:val="20"/>
        </w:rPr>
        <w:t xml:space="preserve"> </w:t>
      </w:r>
      <w:r w:rsidRPr="00AE7155">
        <w:rPr>
          <w:rFonts w:ascii="Arial" w:hAnsi="Arial" w:cs="Arial"/>
          <w:sz w:val="20"/>
        </w:rPr>
        <w:t xml:space="preserve">stránkách města Přelouče; dále u jednotlivých rodinných domů v rámci individuálního svozu dům od domu.  </w:t>
      </w:r>
    </w:p>
    <w:p w14:paraId="7497FE82" w14:textId="77777777" w:rsidR="00810EC0" w:rsidRPr="00AE7155" w:rsidRDefault="00810EC0" w:rsidP="00810EC0">
      <w:pPr>
        <w:jc w:val="both"/>
        <w:rPr>
          <w:rFonts w:ascii="Arial" w:hAnsi="Arial" w:cs="Arial"/>
          <w:sz w:val="20"/>
          <w:szCs w:val="20"/>
        </w:rPr>
      </w:pPr>
    </w:p>
    <w:p w14:paraId="060BA6FC" w14:textId="77777777" w:rsidR="00810EC0" w:rsidRPr="00AE7155" w:rsidRDefault="00810EC0" w:rsidP="00810EC0">
      <w:pPr>
        <w:pStyle w:val="NormlnIMP"/>
        <w:numPr>
          <w:ilvl w:val="0"/>
          <w:numId w:val="2"/>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0"/>
        </w:rPr>
      </w:pPr>
      <w:r w:rsidRPr="00AE7155">
        <w:rPr>
          <w:rFonts w:ascii="Arial" w:hAnsi="Arial" w:cs="Arial"/>
          <w:sz w:val="20"/>
        </w:rPr>
        <w:t>Zvláštní sběrné nádoby jsou barevně odlišeny a označeny příslušnými nápisy:</w:t>
      </w:r>
    </w:p>
    <w:p w14:paraId="0811B870" w14:textId="77777777" w:rsidR="00810EC0" w:rsidRPr="00AE7155" w:rsidRDefault="00810EC0" w:rsidP="00810EC0">
      <w:pPr>
        <w:jc w:val="both"/>
        <w:rPr>
          <w:rFonts w:ascii="Arial" w:hAnsi="Arial" w:cs="Arial"/>
          <w:sz w:val="20"/>
          <w:szCs w:val="20"/>
        </w:rPr>
      </w:pPr>
    </w:p>
    <w:p w14:paraId="2ADD5E94" w14:textId="77777777" w:rsidR="00810EC0" w:rsidRPr="00AE7155" w:rsidRDefault="00810EC0" w:rsidP="00810EC0">
      <w:pPr>
        <w:pStyle w:val="Odstavecseseznamem"/>
        <w:numPr>
          <w:ilvl w:val="0"/>
          <w:numId w:val="8"/>
        </w:numPr>
        <w:autoSpaceDE w:val="0"/>
        <w:autoSpaceDN w:val="0"/>
        <w:adjustRightInd w:val="0"/>
        <w:spacing w:after="0" w:line="240" w:lineRule="auto"/>
        <w:rPr>
          <w:rFonts w:ascii="Arial" w:hAnsi="Arial" w:cs="Arial"/>
          <w:bCs/>
          <w:iCs/>
          <w:color w:val="000000"/>
          <w:sz w:val="20"/>
          <w:szCs w:val="20"/>
        </w:rPr>
      </w:pPr>
      <w:r w:rsidRPr="00AE7155">
        <w:rPr>
          <w:rFonts w:ascii="Arial" w:hAnsi="Arial" w:cs="Arial"/>
          <w:bCs/>
          <w:iCs/>
          <w:color w:val="000000"/>
          <w:sz w:val="20"/>
          <w:szCs w:val="20"/>
        </w:rPr>
        <w:t>biologické odpady rostlinného původu: popelnice barva hnědá, velkoobjemový kontejner;</w:t>
      </w:r>
    </w:p>
    <w:p w14:paraId="09822EF5" w14:textId="77777777" w:rsidR="00810EC0" w:rsidRPr="00AE7155" w:rsidRDefault="00810EC0" w:rsidP="00810EC0">
      <w:pPr>
        <w:pStyle w:val="Odstavecseseznamem"/>
        <w:numPr>
          <w:ilvl w:val="0"/>
          <w:numId w:val="8"/>
        </w:numPr>
        <w:autoSpaceDE w:val="0"/>
        <w:autoSpaceDN w:val="0"/>
        <w:adjustRightInd w:val="0"/>
        <w:spacing w:after="0" w:line="240" w:lineRule="auto"/>
        <w:rPr>
          <w:rFonts w:ascii="Arial" w:hAnsi="Arial" w:cs="Arial"/>
          <w:bCs/>
          <w:iCs/>
          <w:color w:val="000000"/>
          <w:sz w:val="20"/>
          <w:szCs w:val="20"/>
        </w:rPr>
      </w:pPr>
      <w:r w:rsidRPr="00AE7155">
        <w:rPr>
          <w:rFonts w:ascii="Arial" w:hAnsi="Arial" w:cs="Arial"/>
          <w:bCs/>
          <w:iCs/>
          <w:color w:val="000000"/>
          <w:sz w:val="20"/>
          <w:szCs w:val="20"/>
        </w:rPr>
        <w:t xml:space="preserve">papír: kontejnery a popelnice barva modrá; </w:t>
      </w:r>
    </w:p>
    <w:p w14:paraId="625022A7" w14:textId="77777777" w:rsidR="00810EC0" w:rsidRPr="00AE7155" w:rsidRDefault="00810EC0" w:rsidP="00810EC0">
      <w:pPr>
        <w:pStyle w:val="Odstavecseseznamem"/>
        <w:numPr>
          <w:ilvl w:val="0"/>
          <w:numId w:val="8"/>
        </w:numPr>
        <w:autoSpaceDE w:val="0"/>
        <w:autoSpaceDN w:val="0"/>
        <w:adjustRightInd w:val="0"/>
        <w:spacing w:after="0" w:line="240" w:lineRule="auto"/>
        <w:rPr>
          <w:rFonts w:ascii="Arial" w:hAnsi="Arial" w:cs="Arial"/>
          <w:bCs/>
          <w:iCs/>
          <w:color w:val="FF0000"/>
          <w:sz w:val="20"/>
          <w:szCs w:val="20"/>
        </w:rPr>
      </w:pPr>
      <w:r w:rsidRPr="00AE7155">
        <w:rPr>
          <w:rFonts w:ascii="Arial" w:hAnsi="Arial" w:cs="Arial"/>
          <w:bCs/>
          <w:iCs/>
          <w:color w:val="000000"/>
          <w:sz w:val="20"/>
          <w:szCs w:val="20"/>
        </w:rPr>
        <w:t xml:space="preserve">plasty, PET lahve: kontejnery a popelnice barva </w:t>
      </w:r>
      <w:r w:rsidRPr="00AE7155">
        <w:rPr>
          <w:rFonts w:ascii="Arial" w:hAnsi="Arial" w:cs="Arial"/>
          <w:bCs/>
          <w:iCs/>
          <w:sz w:val="20"/>
          <w:szCs w:val="20"/>
        </w:rPr>
        <w:t>žlutá;</w:t>
      </w:r>
    </w:p>
    <w:p w14:paraId="374E3C9B" w14:textId="77777777" w:rsidR="00810EC0" w:rsidRPr="00AE7155" w:rsidRDefault="00810EC0" w:rsidP="00810EC0">
      <w:pPr>
        <w:numPr>
          <w:ilvl w:val="0"/>
          <w:numId w:val="8"/>
        </w:numPr>
        <w:rPr>
          <w:rFonts w:ascii="Arial" w:hAnsi="Arial" w:cs="Arial"/>
          <w:iCs/>
          <w:sz w:val="20"/>
          <w:szCs w:val="20"/>
        </w:rPr>
      </w:pPr>
      <w:r w:rsidRPr="00AE7155">
        <w:rPr>
          <w:rFonts w:ascii="Arial" w:hAnsi="Arial" w:cs="Arial"/>
          <w:iCs/>
          <w:sz w:val="20"/>
          <w:szCs w:val="20"/>
        </w:rPr>
        <w:t>nápojový karton (tetrapak): kontejnery barva žlutá (společně s plasty) nebo popelnice barva žlutá (společně s plasty a nápojovými plechovkami);</w:t>
      </w:r>
    </w:p>
    <w:p w14:paraId="4F77DB47" w14:textId="77777777" w:rsidR="00810EC0" w:rsidRPr="00AE7155" w:rsidRDefault="00810EC0" w:rsidP="00810EC0">
      <w:pPr>
        <w:pStyle w:val="Odstavecseseznamem"/>
        <w:numPr>
          <w:ilvl w:val="0"/>
          <w:numId w:val="8"/>
        </w:numPr>
        <w:autoSpaceDE w:val="0"/>
        <w:autoSpaceDN w:val="0"/>
        <w:adjustRightInd w:val="0"/>
        <w:spacing w:after="0" w:line="240" w:lineRule="auto"/>
        <w:rPr>
          <w:rFonts w:ascii="Arial" w:hAnsi="Arial" w:cs="Arial"/>
          <w:bCs/>
          <w:iCs/>
          <w:color w:val="000000"/>
          <w:sz w:val="20"/>
          <w:szCs w:val="20"/>
        </w:rPr>
      </w:pPr>
      <w:r w:rsidRPr="00AE7155">
        <w:rPr>
          <w:rFonts w:ascii="Arial" w:hAnsi="Arial" w:cs="Arial"/>
          <w:bCs/>
          <w:iCs/>
          <w:color w:val="000000"/>
          <w:sz w:val="20"/>
          <w:szCs w:val="20"/>
        </w:rPr>
        <w:t>sklo bílé: zvony barva bílá;</w:t>
      </w:r>
    </w:p>
    <w:p w14:paraId="44240BE2" w14:textId="77777777" w:rsidR="00810EC0" w:rsidRPr="00AE7155" w:rsidRDefault="00810EC0" w:rsidP="00810EC0">
      <w:pPr>
        <w:pStyle w:val="Odstavecseseznamem"/>
        <w:numPr>
          <w:ilvl w:val="0"/>
          <w:numId w:val="8"/>
        </w:numPr>
        <w:autoSpaceDE w:val="0"/>
        <w:autoSpaceDN w:val="0"/>
        <w:adjustRightInd w:val="0"/>
        <w:spacing w:after="0" w:line="240" w:lineRule="auto"/>
        <w:rPr>
          <w:rFonts w:ascii="Arial" w:hAnsi="Arial" w:cs="Arial"/>
          <w:bCs/>
          <w:iCs/>
          <w:color w:val="000000"/>
          <w:sz w:val="20"/>
          <w:szCs w:val="20"/>
        </w:rPr>
      </w:pPr>
      <w:r w:rsidRPr="00AE7155">
        <w:rPr>
          <w:rFonts w:ascii="Arial" w:hAnsi="Arial" w:cs="Arial"/>
          <w:bCs/>
          <w:iCs/>
          <w:color w:val="000000"/>
          <w:sz w:val="20"/>
          <w:szCs w:val="20"/>
        </w:rPr>
        <w:t>sklo barevné: zvony barva zelená;</w:t>
      </w:r>
    </w:p>
    <w:p w14:paraId="35E8B5D1" w14:textId="77777777" w:rsidR="00810EC0" w:rsidRPr="00AE7155" w:rsidRDefault="00810EC0" w:rsidP="00810EC0">
      <w:pPr>
        <w:pStyle w:val="Odstavecseseznamem"/>
        <w:numPr>
          <w:ilvl w:val="0"/>
          <w:numId w:val="8"/>
        </w:numPr>
        <w:autoSpaceDE w:val="0"/>
        <w:autoSpaceDN w:val="0"/>
        <w:adjustRightInd w:val="0"/>
        <w:spacing w:after="0" w:line="240" w:lineRule="auto"/>
        <w:rPr>
          <w:rFonts w:ascii="Arial" w:hAnsi="Arial" w:cs="Arial"/>
          <w:bCs/>
          <w:iCs/>
          <w:sz w:val="20"/>
          <w:szCs w:val="20"/>
        </w:rPr>
      </w:pPr>
      <w:r w:rsidRPr="00AE7155">
        <w:rPr>
          <w:rFonts w:ascii="Arial" w:hAnsi="Arial" w:cs="Arial"/>
          <w:bCs/>
          <w:iCs/>
          <w:color w:val="000000"/>
          <w:sz w:val="20"/>
          <w:szCs w:val="20"/>
        </w:rPr>
        <w:t>kovy: zvony barva šedá a</w:t>
      </w:r>
      <w:r w:rsidRPr="00AE7155">
        <w:rPr>
          <w:rFonts w:ascii="Arial" w:hAnsi="Arial" w:cs="Arial"/>
          <w:bCs/>
          <w:iCs/>
          <w:sz w:val="20"/>
          <w:szCs w:val="20"/>
        </w:rPr>
        <w:t xml:space="preserve"> popelnice barva žlutá (pouze nápojové plechovky, společně s plasty a nápojovými kartony);</w:t>
      </w:r>
    </w:p>
    <w:p w14:paraId="3B93EF2A" w14:textId="77777777" w:rsidR="00810EC0" w:rsidRPr="00AE7155" w:rsidRDefault="00810EC0" w:rsidP="00810EC0">
      <w:pPr>
        <w:numPr>
          <w:ilvl w:val="0"/>
          <w:numId w:val="8"/>
        </w:numPr>
        <w:rPr>
          <w:rFonts w:ascii="Arial" w:hAnsi="Arial" w:cs="Arial"/>
          <w:iCs/>
          <w:sz w:val="20"/>
          <w:szCs w:val="20"/>
        </w:rPr>
      </w:pPr>
      <w:r w:rsidRPr="00AE7155">
        <w:rPr>
          <w:rFonts w:ascii="Arial" w:hAnsi="Arial" w:cs="Arial"/>
          <w:iCs/>
          <w:sz w:val="20"/>
          <w:szCs w:val="20"/>
        </w:rPr>
        <w:t>jedlé oleje a tuky: v plastových uzavřených lahvích, popelnice barva černá (na stanovištích tříděného odpadu), víko hnědé popelnice nebo víko popelnice na směsný komunální odpad;</w:t>
      </w:r>
    </w:p>
    <w:p w14:paraId="354AE8BD" w14:textId="77777777" w:rsidR="00810EC0" w:rsidRDefault="00810EC0" w:rsidP="00810EC0">
      <w:pPr>
        <w:numPr>
          <w:ilvl w:val="0"/>
          <w:numId w:val="8"/>
        </w:numPr>
        <w:rPr>
          <w:rFonts w:ascii="Arial" w:hAnsi="Arial" w:cs="Arial"/>
          <w:iCs/>
          <w:sz w:val="20"/>
          <w:szCs w:val="20"/>
        </w:rPr>
      </w:pPr>
      <w:r w:rsidRPr="00AE7155">
        <w:rPr>
          <w:rFonts w:ascii="Arial" w:hAnsi="Arial" w:cs="Arial"/>
          <w:iCs/>
          <w:sz w:val="20"/>
          <w:szCs w:val="20"/>
        </w:rPr>
        <w:t>textil, nádoby barva převážně bílá</w:t>
      </w:r>
      <w:r>
        <w:rPr>
          <w:rFonts w:ascii="Arial" w:hAnsi="Arial" w:cs="Arial"/>
          <w:iCs/>
          <w:sz w:val="20"/>
          <w:szCs w:val="20"/>
        </w:rPr>
        <w:t>,</w:t>
      </w:r>
    </w:p>
    <w:p w14:paraId="15CF6345" w14:textId="77777777" w:rsidR="00810EC0" w:rsidRPr="00AE7155" w:rsidRDefault="00810EC0" w:rsidP="00810EC0">
      <w:pPr>
        <w:ind w:left="360"/>
        <w:rPr>
          <w:rFonts w:ascii="Arial" w:hAnsi="Arial" w:cs="Arial"/>
          <w:i/>
          <w:iCs/>
          <w:sz w:val="20"/>
          <w:szCs w:val="20"/>
        </w:rPr>
      </w:pPr>
    </w:p>
    <w:p w14:paraId="502001EB" w14:textId="77777777" w:rsidR="00810EC0" w:rsidRPr="00AE7155" w:rsidRDefault="00810EC0" w:rsidP="00810EC0">
      <w:pPr>
        <w:numPr>
          <w:ilvl w:val="0"/>
          <w:numId w:val="2"/>
        </w:numPr>
        <w:jc w:val="both"/>
        <w:rPr>
          <w:rFonts w:ascii="Arial" w:hAnsi="Arial" w:cs="Arial"/>
          <w:sz w:val="20"/>
          <w:szCs w:val="20"/>
        </w:rPr>
      </w:pPr>
      <w:r w:rsidRPr="00AE7155">
        <w:rPr>
          <w:rFonts w:ascii="Arial" w:hAnsi="Arial" w:cs="Arial"/>
          <w:sz w:val="20"/>
          <w:szCs w:val="20"/>
        </w:rPr>
        <w:t>Do zvláštních sběrných nádob je zakázáno ukládat jiné složky komunálních odpadů, než pro které jsou určeny.</w:t>
      </w:r>
    </w:p>
    <w:p w14:paraId="76F66285" w14:textId="77777777" w:rsidR="00810EC0" w:rsidRPr="00AE7155" w:rsidRDefault="00810EC0" w:rsidP="00810EC0">
      <w:pPr>
        <w:jc w:val="both"/>
        <w:rPr>
          <w:rFonts w:ascii="Arial" w:hAnsi="Arial" w:cs="Arial"/>
          <w:sz w:val="20"/>
          <w:szCs w:val="20"/>
        </w:rPr>
      </w:pPr>
    </w:p>
    <w:p w14:paraId="652E7376" w14:textId="77777777" w:rsidR="00810EC0" w:rsidRPr="00AE7155" w:rsidRDefault="00810EC0" w:rsidP="00810EC0">
      <w:pPr>
        <w:numPr>
          <w:ilvl w:val="0"/>
          <w:numId w:val="2"/>
        </w:numPr>
        <w:jc w:val="both"/>
        <w:rPr>
          <w:rFonts w:ascii="Arial" w:hAnsi="Arial" w:cs="Arial"/>
          <w:sz w:val="20"/>
          <w:szCs w:val="20"/>
        </w:rPr>
      </w:pPr>
      <w:r w:rsidRPr="00AE7155">
        <w:rPr>
          <w:rFonts w:ascii="Arial" w:hAnsi="Arial" w:cs="Arial"/>
          <w:sz w:val="20"/>
          <w:szCs w:val="20"/>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42106C7B" w14:textId="77777777" w:rsidR="00810EC0" w:rsidRPr="00AE7155" w:rsidRDefault="00810EC0" w:rsidP="00810EC0">
      <w:pPr>
        <w:pStyle w:val="Default"/>
        <w:ind w:left="360"/>
        <w:rPr>
          <w:sz w:val="20"/>
          <w:szCs w:val="20"/>
        </w:rPr>
      </w:pPr>
    </w:p>
    <w:p w14:paraId="0B1E72C5" w14:textId="77777777" w:rsidR="00810EC0" w:rsidRPr="00905E42" w:rsidRDefault="00810EC0" w:rsidP="00810EC0">
      <w:pPr>
        <w:numPr>
          <w:ilvl w:val="0"/>
          <w:numId w:val="2"/>
        </w:numPr>
        <w:tabs>
          <w:tab w:val="num" w:pos="540"/>
          <w:tab w:val="num" w:pos="927"/>
        </w:tabs>
        <w:jc w:val="both"/>
        <w:rPr>
          <w:rFonts w:ascii="Arial" w:hAnsi="Arial" w:cs="Arial"/>
          <w:sz w:val="20"/>
          <w:szCs w:val="20"/>
        </w:rPr>
      </w:pPr>
      <w:r w:rsidRPr="00905E42">
        <w:rPr>
          <w:rFonts w:ascii="Arial" w:hAnsi="Arial" w:cs="Arial"/>
          <w:sz w:val="20"/>
          <w:szCs w:val="20"/>
        </w:rPr>
        <w:t xml:space="preserve">Papír, plasty, sklo a kovy velkých rozměrů, které nelze ani po minimalizování objemu odložit do nádob na stanovištích tříděného odpadu, dále biologický odpad rostlinného původu lze dále odevzdávat ve sběrném dvoře, který je umístěn v Pardubické ulici č.p. 1630, ve stanovené provozní době. </w:t>
      </w:r>
    </w:p>
    <w:p w14:paraId="2A259901" w14:textId="77777777" w:rsidR="00810EC0" w:rsidRPr="00AE7155" w:rsidRDefault="00810EC0" w:rsidP="00810EC0">
      <w:pPr>
        <w:tabs>
          <w:tab w:val="num" w:pos="540"/>
          <w:tab w:val="num" w:pos="927"/>
        </w:tabs>
        <w:ind w:left="360"/>
        <w:jc w:val="both"/>
        <w:rPr>
          <w:rFonts w:ascii="Arial" w:hAnsi="Arial" w:cs="Arial"/>
          <w:sz w:val="20"/>
          <w:szCs w:val="20"/>
        </w:rPr>
      </w:pPr>
    </w:p>
    <w:p w14:paraId="7F6B7FFE" w14:textId="77777777" w:rsidR="00810EC0" w:rsidRPr="00AE7155" w:rsidRDefault="00810EC0" w:rsidP="00810EC0">
      <w:pPr>
        <w:pStyle w:val="Nadpis2"/>
        <w:jc w:val="center"/>
        <w:rPr>
          <w:rFonts w:ascii="Arial" w:hAnsi="Arial" w:cs="Arial"/>
          <w:b/>
          <w:bCs/>
          <w:sz w:val="20"/>
          <w:u w:val="none"/>
        </w:rPr>
      </w:pPr>
    </w:p>
    <w:p w14:paraId="5A1A4229" w14:textId="77777777" w:rsidR="00810EC0" w:rsidRPr="00AE7155" w:rsidRDefault="00810EC0" w:rsidP="00810EC0">
      <w:pPr>
        <w:pStyle w:val="Nadpis2"/>
        <w:jc w:val="center"/>
        <w:rPr>
          <w:rFonts w:ascii="Arial" w:hAnsi="Arial" w:cs="Arial"/>
          <w:b/>
          <w:bCs/>
          <w:sz w:val="20"/>
          <w:u w:val="none"/>
        </w:rPr>
      </w:pPr>
      <w:r w:rsidRPr="00AE7155">
        <w:rPr>
          <w:rFonts w:ascii="Arial" w:hAnsi="Arial" w:cs="Arial"/>
          <w:b/>
          <w:bCs/>
          <w:sz w:val="20"/>
          <w:u w:val="none"/>
        </w:rPr>
        <w:t>Čl. 4</w:t>
      </w:r>
    </w:p>
    <w:p w14:paraId="3C6907B8" w14:textId="77777777" w:rsidR="00810EC0" w:rsidRPr="00AE7155" w:rsidRDefault="00810EC0" w:rsidP="00810EC0">
      <w:pPr>
        <w:pStyle w:val="Nadpis2"/>
        <w:jc w:val="center"/>
        <w:rPr>
          <w:rFonts w:ascii="Arial" w:hAnsi="Arial" w:cs="Arial"/>
          <w:b/>
          <w:bCs/>
          <w:sz w:val="20"/>
          <w:u w:val="none"/>
        </w:rPr>
      </w:pPr>
      <w:r w:rsidRPr="00AE7155">
        <w:rPr>
          <w:rFonts w:ascii="Arial" w:hAnsi="Arial" w:cs="Arial"/>
          <w:b/>
          <w:bCs/>
          <w:sz w:val="20"/>
          <w:u w:val="none"/>
        </w:rPr>
        <w:t xml:space="preserve"> Sběr a svoz nebezpečných složek komunálního odpadu</w:t>
      </w:r>
    </w:p>
    <w:p w14:paraId="2459FC1B" w14:textId="77777777" w:rsidR="00810EC0" w:rsidRPr="00AE7155" w:rsidRDefault="00810EC0" w:rsidP="00810EC0">
      <w:pPr>
        <w:rPr>
          <w:rFonts w:ascii="Arial" w:hAnsi="Arial" w:cs="Arial"/>
          <w:sz w:val="20"/>
          <w:szCs w:val="20"/>
        </w:rPr>
      </w:pPr>
    </w:p>
    <w:p w14:paraId="2B295E9E" w14:textId="77777777" w:rsidR="00810EC0" w:rsidRPr="00AE7155" w:rsidRDefault="00810EC0" w:rsidP="00810EC0">
      <w:pPr>
        <w:numPr>
          <w:ilvl w:val="0"/>
          <w:numId w:val="6"/>
        </w:numPr>
        <w:jc w:val="both"/>
        <w:rPr>
          <w:rFonts w:ascii="Arial" w:hAnsi="Arial" w:cs="Arial"/>
          <w:sz w:val="20"/>
          <w:szCs w:val="20"/>
        </w:rPr>
      </w:pPr>
      <w:r w:rsidRPr="00AE7155">
        <w:rPr>
          <w:rFonts w:ascii="Arial" w:hAnsi="Arial" w:cs="Arial"/>
          <w:sz w:val="20"/>
          <w:szCs w:val="20"/>
        </w:rPr>
        <w:t>Nebezpečný odpad lze odevzdávat ve sběrném dvoře, který je umístěn v Pardubické ulici č.p. 1630, a to ve stanovené provozní době.</w:t>
      </w:r>
    </w:p>
    <w:p w14:paraId="6D1F9FD3" w14:textId="77777777" w:rsidR="00810EC0" w:rsidRPr="00AE7155" w:rsidRDefault="00810EC0" w:rsidP="00810EC0">
      <w:pPr>
        <w:ind w:left="360"/>
        <w:jc w:val="both"/>
        <w:rPr>
          <w:rFonts w:ascii="Arial" w:hAnsi="Arial" w:cs="Arial"/>
          <w:sz w:val="20"/>
          <w:szCs w:val="20"/>
        </w:rPr>
      </w:pPr>
    </w:p>
    <w:p w14:paraId="714345FB" w14:textId="77777777" w:rsidR="00810EC0" w:rsidRPr="00AE7155" w:rsidRDefault="00810EC0" w:rsidP="00810EC0">
      <w:pPr>
        <w:numPr>
          <w:ilvl w:val="0"/>
          <w:numId w:val="6"/>
        </w:numPr>
        <w:jc w:val="both"/>
        <w:rPr>
          <w:rFonts w:ascii="Arial" w:hAnsi="Arial" w:cs="Arial"/>
          <w:sz w:val="20"/>
          <w:szCs w:val="20"/>
        </w:rPr>
      </w:pPr>
      <w:r w:rsidRPr="00AE7155">
        <w:rPr>
          <w:rFonts w:ascii="Arial" w:hAnsi="Arial" w:cs="Arial"/>
          <w:sz w:val="20"/>
          <w:szCs w:val="20"/>
        </w:rPr>
        <w:t xml:space="preserve">Svoz nebezpečných složek komunálního odpadu v místních částech </w:t>
      </w:r>
      <w:r w:rsidRPr="00AE7155">
        <w:rPr>
          <w:rFonts w:ascii="Arial" w:hAnsi="Arial" w:cs="Arial"/>
          <w:color w:val="000000"/>
          <w:sz w:val="20"/>
          <w:szCs w:val="20"/>
        </w:rPr>
        <w:t>Klenovka, Lhota, Lohenice, Mělice, Škudly, Štěpánov a Tupesy</w:t>
      </w:r>
      <w:r w:rsidRPr="00AE7155">
        <w:rPr>
          <w:rFonts w:ascii="Arial" w:hAnsi="Arial" w:cs="Arial"/>
          <w:sz w:val="20"/>
          <w:szCs w:val="20"/>
        </w:rPr>
        <w:t xml:space="preserve"> je dále zajišťován d</w:t>
      </w:r>
      <w:r w:rsidRPr="00AE7155">
        <w:rPr>
          <w:rFonts w:ascii="Arial" w:hAnsi="Arial" w:cs="Arial"/>
          <w:iCs/>
          <w:sz w:val="20"/>
          <w:szCs w:val="20"/>
        </w:rPr>
        <w:t>vakrát ročně</w:t>
      </w:r>
      <w:r w:rsidRPr="00AE7155">
        <w:rPr>
          <w:rFonts w:ascii="Arial" w:hAnsi="Arial" w:cs="Arial"/>
          <w:sz w:val="20"/>
          <w:szCs w:val="20"/>
        </w:rPr>
        <w:t xml:space="preserve"> jejich odebíráním na předem vyhlášených přechodných stanovištích přímo do zvláštních sběrných nádob k tomuto sběru určených. Informace o svozu jsou zveřejňovány na úřední desce, ve vývěskách umístěných v místních částech, v Přeloučském Roštu, v místním rozhlase, na internetu na stránkách města Přelouče.</w:t>
      </w:r>
    </w:p>
    <w:p w14:paraId="3CE0906A" w14:textId="77777777" w:rsidR="00810EC0" w:rsidRPr="00AE7155" w:rsidRDefault="00810EC0" w:rsidP="00810EC0">
      <w:pPr>
        <w:rPr>
          <w:rFonts w:ascii="Arial" w:hAnsi="Arial" w:cs="Arial"/>
          <w:sz w:val="20"/>
          <w:szCs w:val="20"/>
        </w:rPr>
      </w:pPr>
    </w:p>
    <w:p w14:paraId="0E111172" w14:textId="77777777" w:rsidR="00810EC0" w:rsidRPr="00AE7155" w:rsidRDefault="00810EC0" w:rsidP="00810EC0">
      <w:pPr>
        <w:numPr>
          <w:ilvl w:val="0"/>
          <w:numId w:val="6"/>
        </w:numPr>
        <w:jc w:val="both"/>
        <w:rPr>
          <w:rFonts w:ascii="Arial" w:hAnsi="Arial" w:cs="Arial"/>
          <w:sz w:val="20"/>
          <w:szCs w:val="20"/>
        </w:rPr>
      </w:pPr>
      <w:r w:rsidRPr="00AE7155">
        <w:rPr>
          <w:rFonts w:ascii="Arial" w:hAnsi="Arial" w:cs="Arial"/>
          <w:sz w:val="20"/>
          <w:szCs w:val="20"/>
        </w:rPr>
        <w:t>Soustřeďování nebezpečných složek komunálního odpadu podléhá požadavkům stanoveným v čl. 3 odst. 4 a 5.</w:t>
      </w:r>
    </w:p>
    <w:p w14:paraId="3FD6FB36" w14:textId="77777777" w:rsidR="00810EC0" w:rsidRDefault="00810EC0" w:rsidP="00810EC0">
      <w:pPr>
        <w:rPr>
          <w:rFonts w:ascii="Arial" w:hAnsi="Arial" w:cs="Arial"/>
          <w:b/>
          <w:sz w:val="20"/>
          <w:szCs w:val="20"/>
        </w:rPr>
      </w:pPr>
    </w:p>
    <w:p w14:paraId="35701452" w14:textId="77777777" w:rsidR="00810EC0" w:rsidRDefault="00810EC0" w:rsidP="00810EC0">
      <w:pPr>
        <w:rPr>
          <w:rFonts w:ascii="Arial" w:hAnsi="Arial" w:cs="Arial"/>
          <w:b/>
          <w:sz w:val="20"/>
          <w:szCs w:val="20"/>
        </w:rPr>
      </w:pPr>
    </w:p>
    <w:p w14:paraId="27C84F21" w14:textId="77777777" w:rsidR="00810EC0" w:rsidRDefault="00810EC0" w:rsidP="00810EC0">
      <w:pPr>
        <w:rPr>
          <w:rFonts w:ascii="Arial" w:hAnsi="Arial" w:cs="Arial"/>
          <w:b/>
          <w:sz w:val="20"/>
          <w:szCs w:val="20"/>
        </w:rPr>
      </w:pPr>
    </w:p>
    <w:p w14:paraId="4A906773" w14:textId="77777777" w:rsidR="00810EC0" w:rsidRDefault="00810EC0" w:rsidP="00810EC0">
      <w:pPr>
        <w:rPr>
          <w:rFonts w:ascii="Arial" w:hAnsi="Arial" w:cs="Arial"/>
          <w:b/>
          <w:sz w:val="20"/>
          <w:szCs w:val="20"/>
        </w:rPr>
      </w:pPr>
    </w:p>
    <w:p w14:paraId="20DD850A" w14:textId="77777777" w:rsidR="00810EC0" w:rsidRDefault="00810EC0" w:rsidP="00810EC0">
      <w:pPr>
        <w:rPr>
          <w:rFonts w:ascii="Arial" w:hAnsi="Arial" w:cs="Arial"/>
          <w:b/>
          <w:sz w:val="20"/>
          <w:szCs w:val="20"/>
        </w:rPr>
      </w:pPr>
    </w:p>
    <w:p w14:paraId="6D459770" w14:textId="77777777" w:rsidR="00810EC0" w:rsidRDefault="00810EC0" w:rsidP="00810EC0">
      <w:pPr>
        <w:rPr>
          <w:rFonts w:ascii="Arial" w:hAnsi="Arial" w:cs="Arial"/>
          <w:b/>
          <w:sz w:val="20"/>
          <w:szCs w:val="20"/>
        </w:rPr>
      </w:pPr>
    </w:p>
    <w:p w14:paraId="21CF967B" w14:textId="77777777" w:rsidR="00810EC0" w:rsidRPr="00AE7155" w:rsidRDefault="00810EC0" w:rsidP="00810EC0">
      <w:pPr>
        <w:rPr>
          <w:rFonts w:ascii="Arial" w:hAnsi="Arial" w:cs="Arial"/>
          <w:b/>
          <w:sz w:val="20"/>
          <w:szCs w:val="20"/>
        </w:rPr>
      </w:pPr>
    </w:p>
    <w:p w14:paraId="33CCAAA6" w14:textId="77777777" w:rsidR="00810EC0" w:rsidRPr="00AE7155" w:rsidRDefault="00810EC0" w:rsidP="00810EC0">
      <w:pPr>
        <w:jc w:val="center"/>
        <w:rPr>
          <w:rFonts w:ascii="Arial" w:hAnsi="Arial" w:cs="Arial"/>
          <w:b/>
          <w:sz w:val="20"/>
          <w:szCs w:val="20"/>
        </w:rPr>
      </w:pPr>
      <w:r w:rsidRPr="00AE7155">
        <w:rPr>
          <w:rFonts w:ascii="Arial" w:hAnsi="Arial" w:cs="Arial"/>
          <w:b/>
          <w:sz w:val="20"/>
          <w:szCs w:val="20"/>
        </w:rPr>
        <w:t>Čl. 5</w:t>
      </w:r>
    </w:p>
    <w:p w14:paraId="4DBB8476" w14:textId="77777777" w:rsidR="00810EC0" w:rsidRPr="00AE7155" w:rsidRDefault="00810EC0" w:rsidP="00810EC0">
      <w:pPr>
        <w:jc w:val="center"/>
        <w:rPr>
          <w:rFonts w:ascii="Arial" w:hAnsi="Arial" w:cs="Arial"/>
          <w:b/>
          <w:sz w:val="20"/>
          <w:szCs w:val="20"/>
        </w:rPr>
      </w:pPr>
      <w:r w:rsidRPr="00AE7155">
        <w:rPr>
          <w:rFonts w:ascii="Arial" w:hAnsi="Arial" w:cs="Arial"/>
          <w:b/>
          <w:sz w:val="20"/>
          <w:szCs w:val="20"/>
        </w:rPr>
        <w:t xml:space="preserve"> Sběr a svoz objemného odpadu a dřeva</w:t>
      </w:r>
    </w:p>
    <w:p w14:paraId="2DD57AC2" w14:textId="77777777" w:rsidR="00810EC0" w:rsidRPr="00AE7155" w:rsidRDefault="00810EC0" w:rsidP="00810EC0">
      <w:pPr>
        <w:jc w:val="center"/>
        <w:rPr>
          <w:rFonts w:ascii="Arial" w:hAnsi="Arial" w:cs="Arial"/>
          <w:b/>
          <w:sz w:val="20"/>
          <w:szCs w:val="20"/>
        </w:rPr>
      </w:pPr>
    </w:p>
    <w:p w14:paraId="71D340C9" w14:textId="77777777" w:rsidR="00810EC0" w:rsidRPr="00AE7155" w:rsidRDefault="00810EC0" w:rsidP="00810EC0">
      <w:pPr>
        <w:numPr>
          <w:ilvl w:val="0"/>
          <w:numId w:val="3"/>
        </w:numPr>
        <w:jc w:val="both"/>
        <w:rPr>
          <w:rFonts w:ascii="Arial" w:hAnsi="Arial" w:cs="Arial"/>
          <w:color w:val="00B0F0"/>
          <w:sz w:val="20"/>
          <w:szCs w:val="20"/>
        </w:rPr>
      </w:pPr>
      <w:r w:rsidRPr="00AE7155">
        <w:rPr>
          <w:rFonts w:ascii="Arial" w:hAnsi="Arial" w:cs="Arial"/>
          <w:sz w:val="20"/>
          <w:szCs w:val="20"/>
        </w:rPr>
        <w:t>Objemný odpad a dřevo lze odevzdávat ve sběrném dvoře, který je umístěn v Pardubické ulici č.p. 1630, a to ve stanovené provozní době.</w:t>
      </w:r>
    </w:p>
    <w:p w14:paraId="506956D4" w14:textId="77777777" w:rsidR="00810EC0" w:rsidRPr="00AE7155" w:rsidRDefault="00810EC0" w:rsidP="00810EC0">
      <w:pPr>
        <w:ind w:left="360"/>
        <w:jc w:val="center"/>
        <w:rPr>
          <w:rFonts w:ascii="Arial" w:hAnsi="Arial" w:cs="Arial"/>
          <w:b/>
          <w:sz w:val="20"/>
          <w:szCs w:val="20"/>
          <w:u w:val="single"/>
        </w:rPr>
      </w:pPr>
    </w:p>
    <w:p w14:paraId="7434EDEF" w14:textId="77777777" w:rsidR="00810EC0" w:rsidRPr="00AE7155" w:rsidRDefault="00810EC0" w:rsidP="00810EC0">
      <w:pPr>
        <w:numPr>
          <w:ilvl w:val="0"/>
          <w:numId w:val="3"/>
        </w:numPr>
        <w:jc w:val="both"/>
        <w:rPr>
          <w:rFonts w:ascii="Arial" w:hAnsi="Arial" w:cs="Arial"/>
          <w:sz w:val="20"/>
          <w:szCs w:val="20"/>
        </w:rPr>
      </w:pPr>
      <w:r w:rsidRPr="00AE7155">
        <w:rPr>
          <w:rFonts w:ascii="Arial" w:hAnsi="Arial" w:cs="Arial"/>
          <w:sz w:val="20"/>
          <w:szCs w:val="20"/>
        </w:rPr>
        <w:t xml:space="preserve">Svoz objemného odpadu a dřeva v místních částech </w:t>
      </w:r>
      <w:r w:rsidRPr="00AE7155">
        <w:rPr>
          <w:rFonts w:ascii="Arial" w:hAnsi="Arial" w:cs="Arial"/>
          <w:color w:val="000000"/>
          <w:sz w:val="20"/>
          <w:szCs w:val="20"/>
        </w:rPr>
        <w:t>Klenovka, Lhota, Lohenice, Mělice, Škudly, Štěpánov a Tupesy</w:t>
      </w:r>
      <w:r w:rsidRPr="00AE7155">
        <w:rPr>
          <w:rFonts w:ascii="Arial" w:hAnsi="Arial" w:cs="Arial"/>
          <w:sz w:val="20"/>
          <w:szCs w:val="20"/>
        </w:rPr>
        <w:t xml:space="preserve"> je dále zajišťován d</w:t>
      </w:r>
      <w:r w:rsidRPr="00AE7155">
        <w:rPr>
          <w:rFonts w:ascii="Arial" w:hAnsi="Arial" w:cs="Arial"/>
          <w:iCs/>
          <w:sz w:val="20"/>
          <w:szCs w:val="20"/>
        </w:rPr>
        <w:t>vakrát ročně</w:t>
      </w:r>
      <w:r w:rsidRPr="00AE7155">
        <w:rPr>
          <w:rFonts w:ascii="Arial" w:hAnsi="Arial" w:cs="Arial"/>
          <w:sz w:val="20"/>
          <w:szCs w:val="20"/>
        </w:rPr>
        <w:t xml:space="preserve"> jejich odebíráním na předem vyhlášených přechodných stanovištích přímo do zvláštních sběrných nádob k tomuto sběru určených. Informace o svozu jsou zveřejňovány na úřední desce, ve vývěskách umístěných v místních částech, v Přeloučském Roštu, v místním rozhlase, na internetu na stránkách města Přelouče.</w:t>
      </w:r>
    </w:p>
    <w:p w14:paraId="2D98F1BF" w14:textId="77777777" w:rsidR="00810EC0" w:rsidRPr="00AE7155" w:rsidRDefault="00810EC0" w:rsidP="00810EC0">
      <w:pPr>
        <w:pStyle w:val="NormlnIMP"/>
        <w:suppressAutoHyphens w:val="0"/>
        <w:overflowPunct/>
        <w:autoSpaceDE/>
        <w:autoSpaceDN/>
        <w:adjustRightInd/>
        <w:spacing w:line="240" w:lineRule="auto"/>
        <w:textAlignment w:val="auto"/>
        <w:rPr>
          <w:rFonts w:ascii="Arial" w:hAnsi="Arial" w:cs="Arial"/>
          <w:sz w:val="20"/>
        </w:rPr>
      </w:pPr>
    </w:p>
    <w:p w14:paraId="5F7EF30B" w14:textId="77777777" w:rsidR="00810EC0" w:rsidRDefault="00810EC0" w:rsidP="00810EC0">
      <w:pPr>
        <w:numPr>
          <w:ilvl w:val="0"/>
          <w:numId w:val="3"/>
        </w:numPr>
        <w:tabs>
          <w:tab w:val="left" w:pos="567"/>
        </w:tabs>
        <w:ind w:left="0" w:firstLine="0"/>
        <w:jc w:val="both"/>
        <w:rPr>
          <w:rFonts w:ascii="Arial" w:hAnsi="Arial" w:cs="Arial"/>
          <w:sz w:val="20"/>
          <w:szCs w:val="20"/>
        </w:rPr>
      </w:pPr>
      <w:r w:rsidRPr="00AE7155">
        <w:rPr>
          <w:rFonts w:ascii="Arial" w:hAnsi="Arial" w:cs="Arial"/>
          <w:sz w:val="20"/>
          <w:szCs w:val="20"/>
        </w:rPr>
        <w:t xml:space="preserve">Soustřeďování objemného odpadu a dřeva podléhá požadavkům stanoveným v čl. 3 odst. 4 a 5. </w:t>
      </w:r>
    </w:p>
    <w:p w14:paraId="243ED1DA" w14:textId="77777777" w:rsidR="00810EC0" w:rsidRDefault="00810EC0" w:rsidP="00810EC0">
      <w:pPr>
        <w:pStyle w:val="Odstavecseseznamem"/>
        <w:rPr>
          <w:rFonts w:ascii="Arial" w:hAnsi="Arial" w:cs="Arial"/>
          <w:sz w:val="20"/>
          <w:szCs w:val="20"/>
        </w:rPr>
      </w:pPr>
    </w:p>
    <w:p w14:paraId="19055E68" w14:textId="77777777" w:rsidR="00810EC0" w:rsidRPr="00AE7155" w:rsidRDefault="00810EC0" w:rsidP="00810EC0">
      <w:pPr>
        <w:tabs>
          <w:tab w:val="left" w:pos="567"/>
        </w:tabs>
        <w:jc w:val="both"/>
        <w:rPr>
          <w:rFonts w:ascii="Arial" w:hAnsi="Arial" w:cs="Arial"/>
          <w:sz w:val="20"/>
          <w:szCs w:val="20"/>
        </w:rPr>
      </w:pPr>
    </w:p>
    <w:p w14:paraId="7E0376D2" w14:textId="77777777" w:rsidR="00810EC0" w:rsidRPr="00AE7155" w:rsidRDefault="00810EC0" w:rsidP="00810EC0">
      <w:pPr>
        <w:rPr>
          <w:rFonts w:ascii="Arial" w:hAnsi="Arial" w:cs="Arial"/>
          <w:b/>
          <w:sz w:val="20"/>
          <w:szCs w:val="20"/>
        </w:rPr>
      </w:pPr>
    </w:p>
    <w:p w14:paraId="65F25B96" w14:textId="77777777" w:rsidR="00810EC0" w:rsidRPr="00AE7155" w:rsidRDefault="00810EC0" w:rsidP="00810EC0">
      <w:pPr>
        <w:jc w:val="center"/>
        <w:rPr>
          <w:rFonts w:ascii="Arial" w:hAnsi="Arial" w:cs="Arial"/>
          <w:b/>
          <w:sz w:val="20"/>
          <w:szCs w:val="20"/>
        </w:rPr>
      </w:pPr>
      <w:r w:rsidRPr="00AE7155">
        <w:rPr>
          <w:rFonts w:ascii="Arial" w:hAnsi="Arial" w:cs="Arial"/>
          <w:b/>
          <w:sz w:val="20"/>
          <w:szCs w:val="20"/>
        </w:rPr>
        <w:t>Čl. 6</w:t>
      </w:r>
    </w:p>
    <w:p w14:paraId="1DB068BA" w14:textId="77777777" w:rsidR="00810EC0" w:rsidRPr="00AE7155" w:rsidRDefault="00810EC0" w:rsidP="00810EC0">
      <w:pPr>
        <w:jc w:val="center"/>
        <w:rPr>
          <w:rFonts w:ascii="Arial" w:hAnsi="Arial" w:cs="Arial"/>
          <w:b/>
          <w:sz w:val="20"/>
          <w:szCs w:val="20"/>
        </w:rPr>
      </w:pPr>
      <w:r w:rsidRPr="00AE7155">
        <w:rPr>
          <w:rFonts w:ascii="Arial" w:hAnsi="Arial" w:cs="Arial"/>
          <w:b/>
          <w:sz w:val="20"/>
          <w:szCs w:val="20"/>
        </w:rPr>
        <w:t xml:space="preserve">Soustřeďování směsného komunálního odpadu </w:t>
      </w:r>
    </w:p>
    <w:p w14:paraId="13AE7C3E" w14:textId="77777777" w:rsidR="00810EC0" w:rsidRPr="00AE7155" w:rsidRDefault="00810EC0" w:rsidP="00810EC0">
      <w:pPr>
        <w:jc w:val="center"/>
        <w:rPr>
          <w:rFonts w:ascii="Arial" w:hAnsi="Arial" w:cs="Arial"/>
          <w:b/>
          <w:sz w:val="20"/>
          <w:szCs w:val="20"/>
        </w:rPr>
      </w:pPr>
    </w:p>
    <w:p w14:paraId="27E113BE" w14:textId="77777777" w:rsidR="00810EC0" w:rsidRPr="00AE7155" w:rsidRDefault="00810EC0" w:rsidP="00810EC0">
      <w:pPr>
        <w:widowControl w:val="0"/>
        <w:jc w:val="both"/>
        <w:rPr>
          <w:rFonts w:ascii="Arial" w:hAnsi="Arial" w:cs="Arial"/>
          <w:i/>
          <w:color w:val="00B0F0"/>
          <w:sz w:val="20"/>
          <w:szCs w:val="20"/>
        </w:rPr>
      </w:pPr>
      <w:r w:rsidRPr="00AE7155">
        <w:rPr>
          <w:rFonts w:ascii="Arial" w:hAnsi="Arial" w:cs="Arial"/>
          <w:sz w:val="20"/>
          <w:szCs w:val="20"/>
        </w:rPr>
        <w:t>1)  Směsný komunální odpad se odkládá do sběrných nádob. Pro účely této vyhlášky se sběrnými nádobami rozumějí</w:t>
      </w:r>
      <w:r w:rsidRPr="00AE7155">
        <w:rPr>
          <w:rFonts w:ascii="Arial" w:hAnsi="Arial" w:cs="Arial"/>
          <w:color w:val="00B0F0"/>
          <w:sz w:val="20"/>
          <w:szCs w:val="20"/>
        </w:rPr>
        <w:t>:</w:t>
      </w:r>
      <w:r w:rsidRPr="00AE7155">
        <w:rPr>
          <w:rFonts w:ascii="Arial" w:hAnsi="Arial" w:cs="Arial"/>
          <w:i/>
          <w:color w:val="00B0F0"/>
          <w:sz w:val="20"/>
          <w:szCs w:val="20"/>
        </w:rPr>
        <w:t xml:space="preserve"> </w:t>
      </w:r>
    </w:p>
    <w:p w14:paraId="00BF22DD" w14:textId="77777777" w:rsidR="00810EC0" w:rsidRPr="00AE7155" w:rsidRDefault="00810EC0" w:rsidP="00810EC0">
      <w:pPr>
        <w:numPr>
          <w:ilvl w:val="0"/>
          <w:numId w:val="1"/>
        </w:numPr>
        <w:ind w:firstLine="66"/>
        <w:jc w:val="both"/>
        <w:rPr>
          <w:rFonts w:ascii="Arial" w:hAnsi="Arial" w:cs="Arial"/>
          <w:iCs/>
          <w:sz w:val="20"/>
          <w:szCs w:val="20"/>
        </w:rPr>
      </w:pPr>
      <w:r>
        <w:rPr>
          <w:rFonts w:ascii="Arial" w:hAnsi="Arial" w:cs="Arial"/>
          <w:iCs/>
          <w:sz w:val="20"/>
          <w:szCs w:val="20"/>
        </w:rPr>
        <w:t>p</w:t>
      </w:r>
      <w:r w:rsidRPr="00AE7155">
        <w:rPr>
          <w:rFonts w:ascii="Arial" w:hAnsi="Arial" w:cs="Arial"/>
          <w:iCs/>
          <w:sz w:val="20"/>
          <w:szCs w:val="20"/>
        </w:rPr>
        <w:t>opelnice</w:t>
      </w:r>
      <w:r>
        <w:rPr>
          <w:rFonts w:ascii="Arial" w:hAnsi="Arial" w:cs="Arial"/>
          <w:iCs/>
          <w:sz w:val="20"/>
          <w:szCs w:val="20"/>
        </w:rPr>
        <w:t>,</w:t>
      </w:r>
    </w:p>
    <w:p w14:paraId="3FA92CA9" w14:textId="77777777" w:rsidR="00810EC0" w:rsidRPr="00AE7155" w:rsidRDefault="00810EC0" w:rsidP="00810EC0">
      <w:pPr>
        <w:numPr>
          <w:ilvl w:val="0"/>
          <w:numId w:val="1"/>
        </w:numPr>
        <w:ind w:firstLine="66"/>
        <w:jc w:val="both"/>
        <w:rPr>
          <w:rFonts w:ascii="Arial" w:hAnsi="Arial" w:cs="Arial"/>
          <w:iCs/>
          <w:sz w:val="20"/>
          <w:szCs w:val="20"/>
        </w:rPr>
      </w:pPr>
      <w:r>
        <w:rPr>
          <w:rFonts w:ascii="Arial" w:hAnsi="Arial" w:cs="Arial"/>
          <w:iCs/>
          <w:sz w:val="20"/>
          <w:szCs w:val="20"/>
        </w:rPr>
        <w:t>k</w:t>
      </w:r>
      <w:r w:rsidRPr="00AE7155">
        <w:rPr>
          <w:rFonts w:ascii="Arial" w:hAnsi="Arial" w:cs="Arial"/>
          <w:iCs/>
          <w:sz w:val="20"/>
          <w:szCs w:val="20"/>
        </w:rPr>
        <w:t>ontejnery</w:t>
      </w:r>
      <w:r>
        <w:rPr>
          <w:rFonts w:ascii="Arial" w:hAnsi="Arial" w:cs="Arial"/>
          <w:iCs/>
          <w:sz w:val="20"/>
          <w:szCs w:val="20"/>
        </w:rPr>
        <w:t>,</w:t>
      </w:r>
    </w:p>
    <w:p w14:paraId="582327F6" w14:textId="77777777" w:rsidR="00810EC0" w:rsidRPr="00AE7155" w:rsidRDefault="00810EC0" w:rsidP="00810EC0">
      <w:pPr>
        <w:numPr>
          <w:ilvl w:val="0"/>
          <w:numId w:val="1"/>
        </w:numPr>
        <w:ind w:firstLine="66"/>
        <w:jc w:val="both"/>
        <w:rPr>
          <w:rFonts w:ascii="Arial" w:hAnsi="Arial" w:cs="Arial"/>
          <w:iCs/>
          <w:sz w:val="20"/>
          <w:szCs w:val="20"/>
        </w:rPr>
      </w:pPr>
      <w:r w:rsidRPr="00AE7155">
        <w:rPr>
          <w:rFonts w:ascii="Arial" w:hAnsi="Arial" w:cs="Arial"/>
          <w:iCs/>
          <w:sz w:val="20"/>
          <w:szCs w:val="20"/>
        </w:rPr>
        <w:t xml:space="preserve">velkoobjemový kontejner (v chatové oblasti </w:t>
      </w:r>
      <w:proofErr w:type="spellStart"/>
      <w:r w:rsidRPr="00AE7155">
        <w:rPr>
          <w:rFonts w:ascii="Arial" w:hAnsi="Arial" w:cs="Arial"/>
          <w:iCs/>
          <w:sz w:val="20"/>
          <w:szCs w:val="20"/>
        </w:rPr>
        <w:t>Březiňák</w:t>
      </w:r>
      <w:proofErr w:type="spellEnd"/>
      <w:r w:rsidRPr="00AE7155">
        <w:rPr>
          <w:rFonts w:ascii="Arial" w:hAnsi="Arial" w:cs="Arial"/>
          <w:iCs/>
          <w:sz w:val="20"/>
          <w:szCs w:val="20"/>
        </w:rPr>
        <w:t>)</w:t>
      </w:r>
      <w:r>
        <w:rPr>
          <w:rFonts w:ascii="Arial" w:hAnsi="Arial" w:cs="Arial"/>
          <w:iCs/>
          <w:sz w:val="20"/>
          <w:szCs w:val="20"/>
        </w:rPr>
        <w:t>,</w:t>
      </w:r>
    </w:p>
    <w:p w14:paraId="57C0E221" w14:textId="77777777" w:rsidR="00810EC0" w:rsidRPr="00AE7155" w:rsidRDefault="00810EC0" w:rsidP="00810EC0">
      <w:pPr>
        <w:numPr>
          <w:ilvl w:val="0"/>
          <w:numId w:val="1"/>
        </w:numPr>
        <w:ind w:firstLine="66"/>
        <w:jc w:val="both"/>
        <w:rPr>
          <w:rFonts w:ascii="Arial" w:hAnsi="Arial" w:cs="Arial"/>
          <w:iCs/>
          <w:sz w:val="20"/>
          <w:szCs w:val="20"/>
        </w:rPr>
      </w:pPr>
      <w:r w:rsidRPr="00AE7155">
        <w:rPr>
          <w:rFonts w:ascii="Arial" w:hAnsi="Arial" w:cs="Arial"/>
          <w:iCs/>
          <w:sz w:val="20"/>
          <w:szCs w:val="20"/>
        </w:rPr>
        <w:t xml:space="preserve">odpadkové koše, které jsou umístěny na veřejných prostranstvích ve městě, sloužící pro odkládání drobného směsného komunálního odpadu </w:t>
      </w:r>
      <w:r w:rsidRPr="00AE7155">
        <w:rPr>
          <w:rFonts w:ascii="Arial" w:hAnsi="Arial" w:cs="Arial"/>
          <w:color w:val="000000"/>
          <w:sz w:val="20"/>
          <w:szCs w:val="20"/>
        </w:rPr>
        <w:t>vzniklého během pobytu na tomto prostranství</w:t>
      </w:r>
      <w:r w:rsidRPr="00AE7155">
        <w:rPr>
          <w:rFonts w:ascii="Arial" w:hAnsi="Arial" w:cs="Arial"/>
          <w:iCs/>
          <w:sz w:val="20"/>
          <w:szCs w:val="20"/>
        </w:rPr>
        <w:t>.</w:t>
      </w:r>
    </w:p>
    <w:p w14:paraId="1DAFFD0F" w14:textId="77777777" w:rsidR="00810EC0" w:rsidRPr="00AE7155" w:rsidRDefault="00810EC0" w:rsidP="00810EC0">
      <w:pPr>
        <w:jc w:val="both"/>
        <w:rPr>
          <w:rFonts w:ascii="Arial" w:hAnsi="Arial" w:cs="Arial"/>
          <w:sz w:val="20"/>
          <w:szCs w:val="20"/>
        </w:rPr>
      </w:pPr>
    </w:p>
    <w:p w14:paraId="038BDF9A" w14:textId="77777777" w:rsidR="00810EC0" w:rsidRDefault="00810EC0" w:rsidP="00810EC0">
      <w:pPr>
        <w:jc w:val="both"/>
        <w:rPr>
          <w:rFonts w:ascii="Arial" w:hAnsi="Arial" w:cs="Arial"/>
          <w:sz w:val="20"/>
          <w:szCs w:val="20"/>
        </w:rPr>
      </w:pPr>
      <w:r w:rsidRPr="00AE7155">
        <w:rPr>
          <w:rFonts w:ascii="Arial" w:hAnsi="Arial" w:cs="Arial"/>
          <w:sz w:val="20"/>
          <w:szCs w:val="20"/>
        </w:rPr>
        <w:t xml:space="preserve">2) Soustřeďování směsného komunálního odpadu podléhá požadavkům stanoveným </w:t>
      </w:r>
      <w:r w:rsidRPr="00AE7155">
        <w:rPr>
          <w:rFonts w:ascii="Arial" w:hAnsi="Arial" w:cs="Arial"/>
          <w:sz w:val="20"/>
          <w:szCs w:val="20"/>
        </w:rPr>
        <w:br/>
        <w:t>v čl. 3 odst. 4 a</w:t>
      </w:r>
      <w:r>
        <w:rPr>
          <w:rFonts w:ascii="Arial" w:hAnsi="Arial" w:cs="Arial"/>
          <w:sz w:val="20"/>
          <w:szCs w:val="20"/>
        </w:rPr>
        <w:t xml:space="preserve"> 5.</w:t>
      </w:r>
    </w:p>
    <w:p w14:paraId="280DBE6F" w14:textId="77777777" w:rsidR="00810EC0" w:rsidRDefault="00810EC0" w:rsidP="00810EC0">
      <w:pPr>
        <w:jc w:val="both"/>
        <w:rPr>
          <w:rFonts w:ascii="Arial" w:hAnsi="Arial" w:cs="Arial"/>
          <w:sz w:val="20"/>
          <w:szCs w:val="20"/>
        </w:rPr>
      </w:pPr>
    </w:p>
    <w:p w14:paraId="324F7799" w14:textId="77777777" w:rsidR="00810EC0" w:rsidRDefault="00810EC0" w:rsidP="00810EC0">
      <w:pPr>
        <w:ind w:left="284" w:hanging="284"/>
        <w:jc w:val="both"/>
        <w:rPr>
          <w:rFonts w:ascii="Arial" w:hAnsi="Arial" w:cs="Arial"/>
          <w:sz w:val="20"/>
          <w:szCs w:val="20"/>
        </w:rPr>
      </w:pPr>
      <w:r w:rsidRPr="00CA10C2">
        <w:rPr>
          <w:rFonts w:ascii="Arial" w:hAnsi="Arial" w:cs="Arial"/>
          <w:color w:val="7030A0"/>
          <w:sz w:val="20"/>
          <w:szCs w:val="20"/>
        </w:rPr>
        <w:t>3</w:t>
      </w:r>
      <w:r>
        <w:rPr>
          <w:rFonts w:ascii="Arial" w:hAnsi="Arial" w:cs="Arial"/>
          <w:sz w:val="20"/>
          <w:szCs w:val="20"/>
        </w:rPr>
        <w:t xml:space="preserve">) </w:t>
      </w:r>
      <w:r w:rsidRPr="00AE7155">
        <w:rPr>
          <w:rFonts w:ascii="Arial" w:hAnsi="Arial" w:cs="Arial"/>
          <w:sz w:val="20"/>
          <w:szCs w:val="20"/>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2DAC092B" w14:textId="77777777" w:rsidR="00810EC0" w:rsidRPr="00AE7155" w:rsidRDefault="00810EC0" w:rsidP="00810EC0">
      <w:pPr>
        <w:tabs>
          <w:tab w:val="left" w:pos="-142"/>
        </w:tabs>
        <w:autoSpaceDE w:val="0"/>
        <w:autoSpaceDN w:val="0"/>
        <w:adjustRightInd w:val="0"/>
        <w:ind w:left="360"/>
        <w:jc w:val="both"/>
        <w:rPr>
          <w:rFonts w:ascii="Arial" w:hAnsi="Arial" w:cs="Arial"/>
          <w:sz w:val="20"/>
          <w:szCs w:val="20"/>
        </w:rPr>
      </w:pPr>
    </w:p>
    <w:p w14:paraId="3BE86F44" w14:textId="77777777" w:rsidR="00810EC0" w:rsidRPr="00AE7155" w:rsidRDefault="00810EC0" w:rsidP="00810EC0">
      <w:pPr>
        <w:rPr>
          <w:rFonts w:ascii="Arial" w:hAnsi="Arial" w:cs="Arial"/>
          <w:b/>
          <w:sz w:val="20"/>
          <w:szCs w:val="20"/>
        </w:rPr>
      </w:pPr>
    </w:p>
    <w:p w14:paraId="5F0169D4" w14:textId="77777777" w:rsidR="00810EC0" w:rsidRPr="00AE7155" w:rsidRDefault="00810EC0" w:rsidP="00810EC0">
      <w:pPr>
        <w:jc w:val="center"/>
        <w:rPr>
          <w:rFonts w:ascii="Arial" w:hAnsi="Arial" w:cs="Arial"/>
          <w:b/>
          <w:sz w:val="20"/>
          <w:szCs w:val="20"/>
        </w:rPr>
      </w:pPr>
      <w:r w:rsidRPr="00AE7155">
        <w:rPr>
          <w:rFonts w:ascii="Arial" w:hAnsi="Arial" w:cs="Arial"/>
          <w:b/>
          <w:sz w:val="20"/>
          <w:szCs w:val="20"/>
        </w:rPr>
        <w:t>Čl. 7</w:t>
      </w:r>
    </w:p>
    <w:p w14:paraId="5445D9F5" w14:textId="77777777" w:rsidR="00810EC0" w:rsidRPr="00AE7155" w:rsidRDefault="00810EC0" w:rsidP="00810EC0">
      <w:pPr>
        <w:pStyle w:val="Nadpis2"/>
        <w:jc w:val="center"/>
        <w:rPr>
          <w:rFonts w:ascii="Arial" w:hAnsi="Arial" w:cs="Arial"/>
          <w:b/>
          <w:bCs/>
          <w:sz w:val="20"/>
          <w:u w:val="none"/>
        </w:rPr>
      </w:pPr>
      <w:r w:rsidRPr="00AE7155">
        <w:rPr>
          <w:rFonts w:ascii="Arial" w:hAnsi="Arial" w:cs="Arial"/>
          <w:b/>
          <w:bCs/>
          <w:sz w:val="20"/>
          <w:u w:val="none"/>
        </w:rPr>
        <w:t xml:space="preserve">Nakládání s výrobky s ukončenou životností v rámci služby pro výrobce </w:t>
      </w:r>
    </w:p>
    <w:p w14:paraId="16C77415" w14:textId="77777777" w:rsidR="00810EC0" w:rsidRPr="00AE7155" w:rsidRDefault="00810EC0" w:rsidP="00810EC0">
      <w:pPr>
        <w:pStyle w:val="Nadpis2"/>
        <w:jc w:val="center"/>
        <w:rPr>
          <w:rFonts w:ascii="Arial" w:hAnsi="Arial" w:cs="Arial"/>
          <w:b/>
          <w:bCs/>
          <w:sz w:val="20"/>
          <w:u w:val="none"/>
        </w:rPr>
      </w:pPr>
      <w:r w:rsidRPr="00AE7155">
        <w:rPr>
          <w:rFonts w:ascii="Arial" w:hAnsi="Arial" w:cs="Arial"/>
          <w:b/>
          <w:bCs/>
          <w:sz w:val="20"/>
          <w:u w:val="none"/>
        </w:rPr>
        <w:t>(zpětný odběr)</w:t>
      </w:r>
    </w:p>
    <w:p w14:paraId="7CBD0891" w14:textId="77777777" w:rsidR="00810EC0" w:rsidRPr="00AE7155" w:rsidRDefault="00810EC0" w:rsidP="00810EC0">
      <w:pPr>
        <w:rPr>
          <w:rFonts w:ascii="Arial" w:hAnsi="Arial" w:cs="Arial"/>
          <w:sz w:val="20"/>
          <w:szCs w:val="20"/>
        </w:rPr>
      </w:pPr>
    </w:p>
    <w:p w14:paraId="7AFE92B1" w14:textId="77777777" w:rsidR="00810EC0" w:rsidRPr="00AE7155" w:rsidRDefault="00810EC0" w:rsidP="00810EC0">
      <w:pPr>
        <w:numPr>
          <w:ilvl w:val="0"/>
          <w:numId w:val="10"/>
        </w:numPr>
        <w:autoSpaceDE w:val="0"/>
        <w:autoSpaceDN w:val="0"/>
        <w:adjustRightInd w:val="0"/>
        <w:ind w:left="426" w:hanging="426"/>
        <w:jc w:val="both"/>
        <w:rPr>
          <w:rFonts w:ascii="Arial" w:hAnsi="Arial" w:cs="Arial"/>
          <w:sz w:val="20"/>
          <w:szCs w:val="20"/>
        </w:rPr>
      </w:pPr>
      <w:r w:rsidRPr="00AE7155">
        <w:rPr>
          <w:rFonts w:ascii="Arial" w:hAnsi="Arial" w:cs="Arial"/>
          <w:sz w:val="20"/>
          <w:szCs w:val="20"/>
        </w:rPr>
        <w:t xml:space="preserve">Obec v rámci služby pro výrobce nakládá s těmito výrobky s ukončenou životností: </w:t>
      </w:r>
    </w:p>
    <w:p w14:paraId="134E7F6C" w14:textId="77777777" w:rsidR="00810EC0" w:rsidRPr="00AE7155" w:rsidRDefault="00810EC0" w:rsidP="00810EC0">
      <w:pPr>
        <w:autoSpaceDE w:val="0"/>
        <w:autoSpaceDN w:val="0"/>
        <w:adjustRightInd w:val="0"/>
        <w:ind w:left="720"/>
        <w:jc w:val="both"/>
        <w:rPr>
          <w:rFonts w:ascii="Arial" w:hAnsi="Arial" w:cs="Arial"/>
          <w:sz w:val="20"/>
          <w:szCs w:val="20"/>
        </w:rPr>
      </w:pPr>
      <w:r w:rsidRPr="00AE7155">
        <w:rPr>
          <w:rFonts w:ascii="Arial" w:hAnsi="Arial" w:cs="Arial"/>
          <w:sz w:val="20"/>
          <w:szCs w:val="20"/>
        </w:rPr>
        <w:t>a) elektrozařízení</w:t>
      </w:r>
      <w:r>
        <w:rPr>
          <w:rFonts w:ascii="Arial" w:hAnsi="Arial" w:cs="Arial"/>
          <w:sz w:val="20"/>
          <w:szCs w:val="20"/>
        </w:rPr>
        <w:t>,</w:t>
      </w:r>
    </w:p>
    <w:p w14:paraId="457B1419" w14:textId="77777777" w:rsidR="00810EC0" w:rsidRPr="00AE7155" w:rsidRDefault="00810EC0" w:rsidP="00810EC0">
      <w:pPr>
        <w:autoSpaceDE w:val="0"/>
        <w:autoSpaceDN w:val="0"/>
        <w:adjustRightInd w:val="0"/>
        <w:ind w:left="720"/>
        <w:jc w:val="both"/>
        <w:rPr>
          <w:rFonts w:ascii="Arial" w:hAnsi="Arial" w:cs="Arial"/>
          <w:sz w:val="20"/>
          <w:szCs w:val="20"/>
        </w:rPr>
      </w:pPr>
      <w:r w:rsidRPr="00AE7155">
        <w:rPr>
          <w:rFonts w:ascii="Arial" w:hAnsi="Arial" w:cs="Arial"/>
          <w:sz w:val="20"/>
          <w:szCs w:val="20"/>
        </w:rPr>
        <w:t>b) baterie a akumulátory</w:t>
      </w:r>
      <w:r>
        <w:rPr>
          <w:rFonts w:ascii="Arial" w:hAnsi="Arial" w:cs="Arial"/>
          <w:sz w:val="20"/>
          <w:szCs w:val="20"/>
        </w:rPr>
        <w:t>.</w:t>
      </w:r>
    </w:p>
    <w:p w14:paraId="1DBECFF6" w14:textId="77777777" w:rsidR="00810EC0" w:rsidRPr="00AE7155" w:rsidRDefault="00810EC0" w:rsidP="00810EC0">
      <w:pPr>
        <w:tabs>
          <w:tab w:val="num" w:pos="567"/>
        </w:tabs>
        <w:ind w:left="567" w:hanging="282"/>
        <w:jc w:val="both"/>
        <w:rPr>
          <w:rFonts w:ascii="Arial" w:hAnsi="Arial" w:cs="Arial"/>
          <w:sz w:val="20"/>
          <w:szCs w:val="20"/>
        </w:rPr>
      </w:pPr>
      <w:r w:rsidRPr="00AE7155">
        <w:rPr>
          <w:rFonts w:ascii="Arial" w:hAnsi="Arial" w:cs="Arial"/>
          <w:color w:val="00B0F0"/>
          <w:sz w:val="20"/>
          <w:szCs w:val="20"/>
        </w:rPr>
        <w:tab/>
      </w:r>
    </w:p>
    <w:p w14:paraId="3C3CD1C8" w14:textId="77777777" w:rsidR="00810EC0" w:rsidRPr="00905E42" w:rsidRDefault="00810EC0" w:rsidP="00810EC0">
      <w:pPr>
        <w:numPr>
          <w:ilvl w:val="0"/>
          <w:numId w:val="10"/>
        </w:numPr>
        <w:autoSpaceDE w:val="0"/>
        <w:autoSpaceDN w:val="0"/>
        <w:adjustRightInd w:val="0"/>
        <w:ind w:left="426" w:hanging="426"/>
        <w:jc w:val="both"/>
        <w:rPr>
          <w:rFonts w:ascii="Arial" w:hAnsi="Arial" w:cs="Arial"/>
          <w:sz w:val="20"/>
          <w:szCs w:val="20"/>
        </w:rPr>
      </w:pPr>
      <w:r w:rsidRPr="00905E42">
        <w:rPr>
          <w:rFonts w:ascii="Arial" w:hAnsi="Arial" w:cs="Arial"/>
          <w:sz w:val="20"/>
          <w:szCs w:val="20"/>
        </w:rPr>
        <w:t>Výrobky s ukončenou životností uvedené v odst. 1 lze předávat v místě zpětného odběru příslušného výrobku s ukončenou životností, a to ve sběrném dvoře v ulici Pardubické 1630 ve stanovené provozní době, při mobilním svozu na předem vyhlášených přechodných stanovištích. Informace o svozu jsou zveřejňovány na úřední desce, ve vývěskách umístěných v místních částech, v Přeloučském Roštu, v místním rozhlase, na internetu na stránkách města Přelouče. Dále do speciálních označených velkoobjemových kontejnerů červené barvy umístěných na veřejném prostranství,</w:t>
      </w:r>
      <w:r>
        <w:rPr>
          <w:rFonts w:ascii="Arial" w:hAnsi="Arial" w:cs="Arial"/>
          <w:sz w:val="20"/>
          <w:szCs w:val="20"/>
        </w:rPr>
        <w:t xml:space="preserve"> jejichž </w:t>
      </w:r>
      <w:r w:rsidRPr="00AE7155">
        <w:rPr>
          <w:rFonts w:ascii="Arial" w:hAnsi="Arial" w:cs="Arial"/>
          <w:sz w:val="20"/>
        </w:rPr>
        <w:t>umístění je zveřejňován</w:t>
      </w:r>
      <w:r>
        <w:rPr>
          <w:rFonts w:ascii="Arial" w:hAnsi="Arial" w:cs="Arial"/>
          <w:sz w:val="20"/>
        </w:rPr>
        <w:t>o</w:t>
      </w:r>
      <w:r w:rsidRPr="00AE7155">
        <w:rPr>
          <w:rFonts w:ascii="Arial" w:hAnsi="Arial" w:cs="Arial"/>
          <w:sz w:val="20"/>
        </w:rPr>
        <w:t xml:space="preserve"> </w:t>
      </w:r>
      <w:r w:rsidRPr="00905E42">
        <w:rPr>
          <w:rFonts w:ascii="Arial" w:hAnsi="Arial" w:cs="Arial"/>
          <w:sz w:val="20"/>
        </w:rPr>
        <w:t>na webových</w:t>
      </w:r>
      <w:r>
        <w:rPr>
          <w:rFonts w:ascii="Arial" w:hAnsi="Arial" w:cs="Arial"/>
          <w:sz w:val="20"/>
        </w:rPr>
        <w:t xml:space="preserve"> </w:t>
      </w:r>
      <w:r w:rsidRPr="00AE7155">
        <w:rPr>
          <w:rFonts w:ascii="Arial" w:hAnsi="Arial" w:cs="Arial"/>
          <w:sz w:val="20"/>
        </w:rPr>
        <w:t>stránkách města</w:t>
      </w:r>
      <w:r w:rsidRPr="00905E42">
        <w:rPr>
          <w:rFonts w:ascii="Arial" w:hAnsi="Arial" w:cs="Arial"/>
          <w:sz w:val="20"/>
          <w:szCs w:val="20"/>
        </w:rPr>
        <w:t xml:space="preserve">, do speciálních nádob umístěných v budově městského úřadu v ulici Československé armády 1665. </w:t>
      </w:r>
    </w:p>
    <w:p w14:paraId="0448AF17" w14:textId="77777777" w:rsidR="00810EC0" w:rsidRDefault="00810EC0" w:rsidP="00810EC0">
      <w:pPr>
        <w:autoSpaceDE w:val="0"/>
        <w:autoSpaceDN w:val="0"/>
        <w:adjustRightInd w:val="0"/>
        <w:jc w:val="both"/>
        <w:rPr>
          <w:rFonts w:ascii="Arial" w:hAnsi="Arial" w:cs="Arial"/>
          <w:sz w:val="20"/>
          <w:szCs w:val="20"/>
        </w:rPr>
      </w:pPr>
    </w:p>
    <w:p w14:paraId="7371B921" w14:textId="77777777" w:rsidR="00810EC0" w:rsidRDefault="00810EC0" w:rsidP="00810EC0">
      <w:pPr>
        <w:autoSpaceDE w:val="0"/>
        <w:autoSpaceDN w:val="0"/>
        <w:adjustRightInd w:val="0"/>
        <w:jc w:val="both"/>
        <w:rPr>
          <w:rFonts w:ascii="Arial" w:hAnsi="Arial" w:cs="Arial"/>
          <w:sz w:val="20"/>
          <w:szCs w:val="20"/>
        </w:rPr>
      </w:pPr>
    </w:p>
    <w:p w14:paraId="6CD81488" w14:textId="77777777" w:rsidR="00810EC0" w:rsidRDefault="00810EC0" w:rsidP="00810EC0">
      <w:pPr>
        <w:autoSpaceDE w:val="0"/>
        <w:autoSpaceDN w:val="0"/>
        <w:adjustRightInd w:val="0"/>
        <w:jc w:val="both"/>
        <w:rPr>
          <w:rFonts w:ascii="Arial" w:hAnsi="Arial" w:cs="Arial"/>
          <w:sz w:val="20"/>
          <w:szCs w:val="20"/>
        </w:rPr>
      </w:pPr>
    </w:p>
    <w:p w14:paraId="389894D3" w14:textId="77777777" w:rsidR="00810EC0" w:rsidRPr="00AE7155" w:rsidRDefault="00810EC0" w:rsidP="00810EC0">
      <w:pPr>
        <w:autoSpaceDE w:val="0"/>
        <w:autoSpaceDN w:val="0"/>
        <w:adjustRightInd w:val="0"/>
        <w:jc w:val="both"/>
        <w:rPr>
          <w:rFonts w:ascii="Arial" w:hAnsi="Arial" w:cs="Arial"/>
          <w:sz w:val="20"/>
          <w:szCs w:val="20"/>
        </w:rPr>
      </w:pPr>
    </w:p>
    <w:p w14:paraId="50924063" w14:textId="77777777" w:rsidR="00810EC0" w:rsidRPr="00AE7155" w:rsidRDefault="00810EC0" w:rsidP="00810EC0">
      <w:pPr>
        <w:autoSpaceDE w:val="0"/>
        <w:autoSpaceDN w:val="0"/>
        <w:adjustRightInd w:val="0"/>
        <w:ind w:left="426"/>
        <w:jc w:val="both"/>
        <w:rPr>
          <w:rFonts w:ascii="Arial" w:hAnsi="Arial" w:cs="Arial"/>
          <w:sz w:val="20"/>
          <w:szCs w:val="20"/>
        </w:rPr>
      </w:pPr>
    </w:p>
    <w:p w14:paraId="15BCF8B9" w14:textId="77777777" w:rsidR="00810EC0" w:rsidRPr="00AE7155" w:rsidRDefault="00810EC0" w:rsidP="00810EC0">
      <w:pPr>
        <w:jc w:val="center"/>
        <w:rPr>
          <w:rFonts w:ascii="Arial" w:hAnsi="Arial" w:cs="Arial"/>
          <w:b/>
          <w:sz w:val="20"/>
          <w:szCs w:val="20"/>
        </w:rPr>
      </w:pPr>
      <w:r w:rsidRPr="00AE7155">
        <w:rPr>
          <w:rFonts w:ascii="Arial" w:hAnsi="Arial" w:cs="Arial"/>
          <w:b/>
          <w:sz w:val="20"/>
          <w:szCs w:val="20"/>
        </w:rPr>
        <w:lastRenderedPageBreak/>
        <w:t>Čl. 8</w:t>
      </w:r>
    </w:p>
    <w:p w14:paraId="0D9E941F" w14:textId="77777777" w:rsidR="00810EC0" w:rsidRPr="00AE7155" w:rsidRDefault="00810EC0" w:rsidP="00810EC0">
      <w:pPr>
        <w:jc w:val="center"/>
        <w:rPr>
          <w:rFonts w:ascii="Arial" w:hAnsi="Arial" w:cs="Arial"/>
          <w:b/>
          <w:sz w:val="20"/>
          <w:szCs w:val="20"/>
        </w:rPr>
      </w:pPr>
      <w:r w:rsidRPr="00AE7155">
        <w:rPr>
          <w:rFonts w:ascii="Arial" w:hAnsi="Arial" w:cs="Arial"/>
          <w:b/>
          <w:sz w:val="20"/>
          <w:szCs w:val="20"/>
        </w:rPr>
        <w:t>Nakládání se stavebním a demoličním odpadem</w:t>
      </w:r>
    </w:p>
    <w:p w14:paraId="17A5249C" w14:textId="77777777" w:rsidR="00810EC0" w:rsidRPr="00AE7155" w:rsidRDefault="00810EC0" w:rsidP="00810EC0">
      <w:pPr>
        <w:jc w:val="center"/>
        <w:rPr>
          <w:rFonts w:ascii="Arial" w:hAnsi="Arial" w:cs="Arial"/>
          <w:b/>
          <w:sz w:val="20"/>
          <w:szCs w:val="20"/>
        </w:rPr>
      </w:pPr>
    </w:p>
    <w:p w14:paraId="357A22C1" w14:textId="77777777" w:rsidR="00810EC0" w:rsidRDefault="00810EC0" w:rsidP="00810EC0">
      <w:pPr>
        <w:numPr>
          <w:ilvl w:val="0"/>
          <w:numId w:val="11"/>
        </w:numPr>
        <w:ind w:left="426" w:hanging="426"/>
        <w:jc w:val="both"/>
        <w:rPr>
          <w:rFonts w:ascii="Arial" w:hAnsi="Arial" w:cs="Arial"/>
          <w:sz w:val="20"/>
          <w:szCs w:val="20"/>
        </w:rPr>
      </w:pPr>
      <w:r w:rsidRPr="00AE7155">
        <w:rPr>
          <w:rFonts w:ascii="Arial" w:hAnsi="Arial" w:cs="Arial"/>
          <w:sz w:val="20"/>
          <w:szCs w:val="20"/>
        </w:rPr>
        <w:t>Stavebním odpadem a demoličním odpadem se rozumí odpad vznikající při stavebních činnostech nepodnikajících fyzických osob. Stavební a demoličn</w:t>
      </w:r>
      <w:r>
        <w:rPr>
          <w:rFonts w:ascii="Arial" w:hAnsi="Arial" w:cs="Arial"/>
          <w:sz w:val="20"/>
          <w:szCs w:val="20"/>
        </w:rPr>
        <w:t>í odpad není odpadem komunálním.</w:t>
      </w:r>
    </w:p>
    <w:p w14:paraId="299414CA" w14:textId="77777777" w:rsidR="00810EC0" w:rsidRPr="00AE7155" w:rsidRDefault="00810EC0" w:rsidP="00810EC0">
      <w:pPr>
        <w:ind w:left="426"/>
        <w:jc w:val="both"/>
        <w:rPr>
          <w:rFonts w:ascii="Arial" w:hAnsi="Arial" w:cs="Arial"/>
          <w:sz w:val="20"/>
          <w:szCs w:val="20"/>
        </w:rPr>
      </w:pPr>
    </w:p>
    <w:p w14:paraId="30EE5895" w14:textId="77777777" w:rsidR="00810EC0" w:rsidRPr="00905E42" w:rsidRDefault="00810EC0" w:rsidP="00810EC0">
      <w:pPr>
        <w:numPr>
          <w:ilvl w:val="0"/>
          <w:numId w:val="11"/>
        </w:numPr>
        <w:ind w:left="426" w:hanging="426"/>
        <w:jc w:val="both"/>
        <w:rPr>
          <w:rFonts w:ascii="Arial" w:hAnsi="Arial" w:cs="Arial"/>
          <w:strike/>
          <w:color w:val="7030A0"/>
          <w:sz w:val="20"/>
          <w:szCs w:val="20"/>
        </w:rPr>
      </w:pPr>
      <w:r>
        <w:rPr>
          <w:rFonts w:ascii="Arial" w:hAnsi="Arial" w:cs="Arial"/>
          <w:sz w:val="20"/>
          <w:szCs w:val="20"/>
        </w:rPr>
        <w:t>Stavební a demoliční odpad lze předávat pouze zákonem stanoveným způsobem</w:t>
      </w:r>
      <w:r>
        <w:rPr>
          <w:rStyle w:val="Znakapoznpodarou"/>
          <w:rFonts w:ascii="Arial" w:hAnsi="Arial" w:cs="Arial"/>
          <w:sz w:val="20"/>
          <w:szCs w:val="20"/>
        </w:rPr>
        <w:footnoteReference w:id="3"/>
      </w:r>
      <w:r>
        <w:rPr>
          <w:rFonts w:ascii="Arial" w:hAnsi="Arial" w:cs="Arial"/>
          <w:sz w:val="20"/>
          <w:szCs w:val="20"/>
        </w:rPr>
        <w:t>.</w:t>
      </w:r>
    </w:p>
    <w:p w14:paraId="42C925BE" w14:textId="77777777" w:rsidR="00810EC0" w:rsidRDefault="00810EC0" w:rsidP="00810EC0">
      <w:pPr>
        <w:pStyle w:val="Odstavecseseznamem"/>
        <w:rPr>
          <w:rFonts w:ascii="Arial" w:hAnsi="Arial" w:cs="Arial"/>
          <w:strike/>
          <w:color w:val="7030A0"/>
          <w:sz w:val="20"/>
          <w:szCs w:val="20"/>
        </w:rPr>
      </w:pPr>
    </w:p>
    <w:p w14:paraId="39B9CD27" w14:textId="77777777" w:rsidR="00810EC0" w:rsidRPr="008D401F" w:rsidRDefault="00810EC0" w:rsidP="00810EC0">
      <w:pPr>
        <w:ind w:left="426"/>
        <w:jc w:val="both"/>
        <w:rPr>
          <w:rFonts w:ascii="Arial" w:hAnsi="Arial" w:cs="Arial"/>
          <w:strike/>
          <w:color w:val="7030A0"/>
          <w:sz w:val="20"/>
          <w:szCs w:val="20"/>
        </w:rPr>
      </w:pPr>
    </w:p>
    <w:p w14:paraId="280036EC" w14:textId="77777777" w:rsidR="00810EC0" w:rsidRPr="00AE7155" w:rsidRDefault="00810EC0" w:rsidP="00810EC0">
      <w:pPr>
        <w:ind w:left="426"/>
        <w:jc w:val="both"/>
        <w:rPr>
          <w:rFonts w:ascii="Arial" w:hAnsi="Arial" w:cs="Arial"/>
          <w:i/>
          <w:sz w:val="20"/>
          <w:szCs w:val="20"/>
        </w:rPr>
      </w:pPr>
    </w:p>
    <w:p w14:paraId="2B47C8D6" w14:textId="77777777" w:rsidR="00810EC0" w:rsidRPr="00AE7155" w:rsidRDefault="00810EC0" w:rsidP="00810EC0">
      <w:pPr>
        <w:jc w:val="center"/>
        <w:rPr>
          <w:rFonts w:ascii="Arial" w:hAnsi="Arial" w:cs="Arial"/>
          <w:b/>
          <w:sz w:val="20"/>
          <w:szCs w:val="20"/>
        </w:rPr>
      </w:pPr>
      <w:r w:rsidRPr="00AE7155">
        <w:rPr>
          <w:rFonts w:ascii="Arial" w:hAnsi="Arial" w:cs="Arial"/>
          <w:b/>
          <w:sz w:val="20"/>
          <w:szCs w:val="20"/>
        </w:rPr>
        <w:t>Čl. 9</w:t>
      </w:r>
    </w:p>
    <w:p w14:paraId="7BF0900E" w14:textId="77777777" w:rsidR="00810EC0" w:rsidRPr="00AE7155" w:rsidRDefault="00810EC0" w:rsidP="00810EC0">
      <w:pPr>
        <w:jc w:val="center"/>
        <w:rPr>
          <w:rFonts w:ascii="Arial" w:hAnsi="Arial" w:cs="Arial"/>
          <w:b/>
          <w:sz w:val="20"/>
          <w:szCs w:val="20"/>
        </w:rPr>
      </w:pPr>
      <w:r w:rsidRPr="00AE7155">
        <w:rPr>
          <w:rFonts w:ascii="Arial" w:hAnsi="Arial" w:cs="Arial"/>
          <w:b/>
          <w:sz w:val="20"/>
          <w:szCs w:val="20"/>
        </w:rPr>
        <w:t>Závěrečná ustanovení</w:t>
      </w:r>
    </w:p>
    <w:p w14:paraId="56D372E1" w14:textId="77777777" w:rsidR="00810EC0" w:rsidRPr="00AE7155" w:rsidRDefault="00810EC0" w:rsidP="00810EC0">
      <w:pPr>
        <w:ind w:left="360"/>
        <w:jc w:val="center"/>
        <w:rPr>
          <w:rFonts w:ascii="Arial" w:hAnsi="Arial" w:cs="Arial"/>
          <w:b/>
          <w:sz w:val="20"/>
          <w:szCs w:val="20"/>
          <w:u w:val="single"/>
        </w:rPr>
      </w:pPr>
    </w:p>
    <w:p w14:paraId="08EAFD14" w14:textId="77777777" w:rsidR="00810EC0" w:rsidRDefault="00810EC0" w:rsidP="00810EC0">
      <w:pPr>
        <w:numPr>
          <w:ilvl w:val="0"/>
          <w:numId w:val="4"/>
        </w:numPr>
        <w:jc w:val="both"/>
        <w:rPr>
          <w:rFonts w:ascii="Arial" w:hAnsi="Arial" w:cs="Arial"/>
          <w:sz w:val="20"/>
          <w:szCs w:val="20"/>
        </w:rPr>
      </w:pPr>
      <w:r w:rsidRPr="00AE7155">
        <w:rPr>
          <w:rFonts w:ascii="Arial" w:hAnsi="Arial" w:cs="Arial"/>
          <w:sz w:val="20"/>
          <w:szCs w:val="20"/>
        </w:rPr>
        <w:t>Nabytím účinnosti této vyhlášky se zrušuje obecně závazná vyhláška města Přelouče</w:t>
      </w:r>
      <w:r w:rsidRPr="00AE7155">
        <w:rPr>
          <w:rFonts w:ascii="Arial" w:hAnsi="Arial" w:cs="Arial"/>
          <w:sz w:val="20"/>
          <w:szCs w:val="20"/>
        </w:rPr>
        <w:br/>
        <w:t>č. 1/2015</w:t>
      </w:r>
      <w:r>
        <w:rPr>
          <w:rFonts w:ascii="Arial" w:hAnsi="Arial" w:cs="Arial"/>
          <w:sz w:val="20"/>
          <w:szCs w:val="20"/>
        </w:rPr>
        <w:t>,</w:t>
      </w:r>
      <w:r w:rsidRPr="00AE7155">
        <w:rPr>
          <w:rFonts w:ascii="Arial" w:hAnsi="Arial" w:cs="Arial"/>
          <w:sz w:val="20"/>
          <w:szCs w:val="20"/>
        </w:rPr>
        <w:t xml:space="preserve"> o stanovení systému shromažďování, sběru,</w:t>
      </w:r>
      <w:r>
        <w:rPr>
          <w:rFonts w:ascii="Arial" w:hAnsi="Arial" w:cs="Arial"/>
          <w:sz w:val="20"/>
          <w:szCs w:val="20"/>
        </w:rPr>
        <w:t xml:space="preserve"> přepravy, třídění, využívání a </w:t>
      </w:r>
      <w:r w:rsidRPr="00AE7155">
        <w:rPr>
          <w:rFonts w:ascii="Arial" w:hAnsi="Arial" w:cs="Arial"/>
          <w:sz w:val="20"/>
          <w:szCs w:val="20"/>
        </w:rPr>
        <w:t>odstraňování komunálních odpadů a nakládání se stavebním odpadem</w:t>
      </w:r>
      <w:r>
        <w:rPr>
          <w:rFonts w:ascii="Arial" w:hAnsi="Arial" w:cs="Arial"/>
          <w:sz w:val="20"/>
          <w:szCs w:val="20"/>
        </w:rPr>
        <w:t xml:space="preserve"> ze dne 12.2.2015.</w:t>
      </w:r>
    </w:p>
    <w:p w14:paraId="39FBABDA" w14:textId="77777777" w:rsidR="00810EC0" w:rsidRDefault="00810EC0" w:rsidP="00810EC0">
      <w:pPr>
        <w:ind w:left="360"/>
        <w:jc w:val="both"/>
        <w:rPr>
          <w:rFonts w:ascii="Arial" w:hAnsi="Arial" w:cs="Arial"/>
          <w:sz w:val="20"/>
          <w:szCs w:val="20"/>
        </w:rPr>
      </w:pPr>
    </w:p>
    <w:p w14:paraId="06FC9DE5" w14:textId="77777777" w:rsidR="00810EC0" w:rsidRPr="00905E42" w:rsidRDefault="00810EC0" w:rsidP="00810EC0">
      <w:pPr>
        <w:numPr>
          <w:ilvl w:val="0"/>
          <w:numId w:val="4"/>
        </w:numPr>
        <w:jc w:val="both"/>
        <w:rPr>
          <w:rFonts w:ascii="Arial" w:hAnsi="Arial" w:cs="Arial"/>
          <w:sz w:val="20"/>
          <w:szCs w:val="20"/>
        </w:rPr>
      </w:pPr>
      <w:r w:rsidRPr="00905E42">
        <w:rPr>
          <w:rFonts w:ascii="Arial" w:hAnsi="Arial" w:cs="Arial"/>
          <w:sz w:val="20"/>
          <w:szCs w:val="20"/>
        </w:rPr>
        <w:t>Tato vyhláška nabývá účinnosti počátkem patnáctého dne následujícího po dni jejího vyhlášení.</w:t>
      </w:r>
    </w:p>
    <w:p w14:paraId="2442098C" w14:textId="77777777" w:rsidR="00810EC0" w:rsidRPr="00905E42" w:rsidRDefault="00810EC0" w:rsidP="00810EC0">
      <w:pPr>
        <w:ind w:left="360"/>
        <w:jc w:val="both"/>
        <w:rPr>
          <w:rFonts w:ascii="Arial" w:hAnsi="Arial" w:cs="Arial"/>
          <w:sz w:val="20"/>
          <w:szCs w:val="20"/>
        </w:rPr>
      </w:pPr>
    </w:p>
    <w:p w14:paraId="147511E9" w14:textId="77777777" w:rsidR="00810EC0" w:rsidRPr="00AE7155" w:rsidRDefault="00810EC0" w:rsidP="00810EC0">
      <w:pPr>
        <w:tabs>
          <w:tab w:val="num" w:pos="540"/>
        </w:tabs>
        <w:ind w:left="540"/>
        <w:jc w:val="both"/>
        <w:rPr>
          <w:rFonts w:ascii="Arial" w:hAnsi="Arial" w:cs="Arial"/>
          <w:sz w:val="20"/>
          <w:szCs w:val="20"/>
        </w:rPr>
      </w:pPr>
    </w:p>
    <w:p w14:paraId="6A3CC726" w14:textId="77777777" w:rsidR="00810EC0" w:rsidRPr="00AE7155" w:rsidRDefault="00810EC0" w:rsidP="00810EC0">
      <w:pPr>
        <w:ind w:firstLine="708"/>
        <w:rPr>
          <w:rFonts w:ascii="Arial" w:hAnsi="Arial" w:cs="Arial"/>
          <w:bCs/>
          <w:i/>
          <w:sz w:val="20"/>
          <w:szCs w:val="20"/>
        </w:rPr>
      </w:pPr>
      <w:r w:rsidRPr="00AE7155">
        <w:rPr>
          <w:rFonts w:ascii="Arial" w:hAnsi="Arial" w:cs="Arial"/>
          <w:bCs/>
          <w:i/>
          <w:sz w:val="20"/>
          <w:szCs w:val="20"/>
        </w:rPr>
        <w:tab/>
      </w:r>
      <w:r w:rsidRPr="00AE7155">
        <w:rPr>
          <w:rFonts w:ascii="Arial" w:hAnsi="Arial" w:cs="Arial"/>
          <w:bCs/>
          <w:i/>
          <w:sz w:val="20"/>
          <w:szCs w:val="20"/>
        </w:rPr>
        <w:tab/>
      </w:r>
      <w:r w:rsidRPr="00AE7155">
        <w:rPr>
          <w:rFonts w:ascii="Arial" w:hAnsi="Arial" w:cs="Arial"/>
          <w:bCs/>
          <w:i/>
          <w:sz w:val="20"/>
          <w:szCs w:val="20"/>
        </w:rPr>
        <w:tab/>
      </w:r>
      <w:r w:rsidRPr="00AE7155">
        <w:rPr>
          <w:rFonts w:ascii="Arial" w:hAnsi="Arial" w:cs="Arial"/>
          <w:bCs/>
          <w:i/>
          <w:sz w:val="20"/>
          <w:szCs w:val="20"/>
        </w:rPr>
        <w:tab/>
      </w:r>
      <w:r w:rsidRPr="00AE7155">
        <w:rPr>
          <w:rFonts w:ascii="Arial" w:hAnsi="Arial" w:cs="Arial"/>
          <w:bCs/>
          <w:i/>
          <w:sz w:val="20"/>
          <w:szCs w:val="20"/>
        </w:rPr>
        <w:tab/>
      </w:r>
      <w:r w:rsidRPr="00AE7155">
        <w:rPr>
          <w:rFonts w:ascii="Arial" w:hAnsi="Arial" w:cs="Arial"/>
          <w:bCs/>
          <w:i/>
          <w:sz w:val="20"/>
          <w:szCs w:val="20"/>
        </w:rPr>
        <w:tab/>
      </w:r>
      <w:r w:rsidRPr="00AE7155">
        <w:rPr>
          <w:rFonts w:ascii="Arial" w:hAnsi="Arial" w:cs="Arial"/>
          <w:bCs/>
          <w:i/>
          <w:sz w:val="20"/>
          <w:szCs w:val="20"/>
        </w:rPr>
        <w:tab/>
      </w:r>
    </w:p>
    <w:p w14:paraId="38B0DCCA" w14:textId="77777777" w:rsidR="00810EC0" w:rsidRPr="00AE7155" w:rsidRDefault="00810EC0" w:rsidP="00810EC0">
      <w:pPr>
        <w:ind w:firstLine="708"/>
        <w:rPr>
          <w:rFonts w:ascii="Arial" w:hAnsi="Arial" w:cs="Arial"/>
          <w:bCs/>
          <w:i/>
          <w:sz w:val="20"/>
          <w:szCs w:val="20"/>
        </w:rPr>
      </w:pPr>
    </w:p>
    <w:p w14:paraId="7412FF01" w14:textId="77777777" w:rsidR="00810EC0" w:rsidRPr="00AE7155" w:rsidRDefault="00810EC0" w:rsidP="00810EC0">
      <w:pPr>
        <w:ind w:firstLine="708"/>
        <w:rPr>
          <w:rFonts w:ascii="Arial" w:hAnsi="Arial" w:cs="Arial"/>
          <w:bCs/>
          <w:i/>
          <w:sz w:val="20"/>
          <w:szCs w:val="20"/>
        </w:rPr>
      </w:pPr>
    </w:p>
    <w:p w14:paraId="17CDD076" w14:textId="77777777" w:rsidR="00810EC0" w:rsidRPr="00AE7155" w:rsidRDefault="00810EC0" w:rsidP="00810EC0">
      <w:pPr>
        <w:ind w:firstLine="708"/>
        <w:rPr>
          <w:rFonts w:ascii="Arial" w:hAnsi="Arial" w:cs="Arial"/>
          <w:bCs/>
          <w:i/>
          <w:sz w:val="20"/>
          <w:szCs w:val="20"/>
        </w:rPr>
      </w:pPr>
    </w:p>
    <w:p w14:paraId="4DC30586" w14:textId="77777777" w:rsidR="00810EC0" w:rsidRPr="00AE7155" w:rsidRDefault="00810EC0" w:rsidP="00810EC0">
      <w:pPr>
        <w:ind w:firstLine="708"/>
        <w:rPr>
          <w:rFonts w:ascii="Arial" w:hAnsi="Arial" w:cs="Arial"/>
          <w:bCs/>
          <w:i/>
          <w:sz w:val="20"/>
          <w:szCs w:val="20"/>
        </w:rPr>
      </w:pPr>
    </w:p>
    <w:p w14:paraId="4DB7CA88" w14:textId="77777777" w:rsidR="00810EC0" w:rsidRPr="00AE7155" w:rsidRDefault="00810EC0" w:rsidP="00810EC0">
      <w:pPr>
        <w:ind w:firstLine="708"/>
        <w:rPr>
          <w:rFonts w:ascii="Arial" w:hAnsi="Arial" w:cs="Arial"/>
          <w:bCs/>
          <w:i/>
          <w:sz w:val="20"/>
          <w:szCs w:val="20"/>
        </w:rPr>
      </w:pPr>
    </w:p>
    <w:p w14:paraId="1EE1AFFB" w14:textId="77777777" w:rsidR="00810EC0" w:rsidRPr="00AE7155" w:rsidRDefault="00810EC0" w:rsidP="00810EC0">
      <w:pPr>
        <w:rPr>
          <w:rFonts w:ascii="Arial" w:hAnsi="Arial" w:cs="Arial"/>
          <w:iCs/>
          <w:sz w:val="20"/>
          <w:szCs w:val="20"/>
        </w:rPr>
      </w:pPr>
      <w:r>
        <w:rPr>
          <w:rFonts w:ascii="Arial" w:hAnsi="Arial" w:cs="Arial"/>
          <w:bCs/>
          <w:iCs/>
          <w:sz w:val="20"/>
          <w:szCs w:val="20"/>
        </w:rPr>
        <w:t>Martin Šmíd, starosta                                                                          Ing. Ivan Moravec, místostarosta</w:t>
      </w:r>
    </w:p>
    <w:p w14:paraId="5328EB3A" w14:textId="77777777" w:rsidR="00810EC0" w:rsidRPr="00AE7155" w:rsidRDefault="00810EC0" w:rsidP="00810EC0">
      <w:pPr>
        <w:rPr>
          <w:rFonts w:ascii="Arial" w:hAnsi="Arial" w:cs="Arial"/>
          <w:sz w:val="20"/>
          <w:szCs w:val="20"/>
        </w:rPr>
      </w:pPr>
    </w:p>
    <w:p w14:paraId="63D4EF01" w14:textId="77777777" w:rsidR="00810EC0" w:rsidRPr="00AE7155" w:rsidRDefault="00810EC0" w:rsidP="00810EC0">
      <w:pPr>
        <w:rPr>
          <w:rFonts w:ascii="Arial" w:hAnsi="Arial" w:cs="Arial"/>
          <w:sz w:val="20"/>
          <w:szCs w:val="20"/>
        </w:rPr>
      </w:pPr>
    </w:p>
    <w:bookmarkEnd w:id="0"/>
    <w:p w14:paraId="7AE1D885" w14:textId="77777777" w:rsidR="00810EC0" w:rsidRPr="00AE7155" w:rsidRDefault="00810EC0" w:rsidP="00810EC0">
      <w:pPr>
        <w:rPr>
          <w:rFonts w:ascii="Arial" w:hAnsi="Arial" w:cs="Arial"/>
          <w:sz w:val="20"/>
          <w:szCs w:val="20"/>
        </w:rPr>
      </w:pPr>
    </w:p>
    <w:p w14:paraId="6D728DEC" w14:textId="77777777" w:rsidR="00F67A39" w:rsidRPr="00810EC0" w:rsidRDefault="00F67A39">
      <w:pPr>
        <w:rPr>
          <w:b/>
          <w:bCs/>
        </w:rPr>
      </w:pPr>
    </w:p>
    <w:sectPr w:rsidR="00F67A39" w:rsidRPr="00810EC0" w:rsidSect="008A357B">
      <w:footerReference w:type="default" r:id="rId9"/>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985F4" w14:textId="77777777" w:rsidR="00DF3920" w:rsidRDefault="00DF3920" w:rsidP="00810EC0">
      <w:r>
        <w:separator/>
      </w:r>
    </w:p>
  </w:endnote>
  <w:endnote w:type="continuationSeparator" w:id="0">
    <w:p w14:paraId="1239D119" w14:textId="77777777" w:rsidR="00DF3920" w:rsidRDefault="00DF3920" w:rsidP="00810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78AB4" w14:textId="77777777" w:rsidR="00FB36A3" w:rsidRPr="00D278E4" w:rsidRDefault="00000000">
    <w:pPr>
      <w:pStyle w:val="Zpat"/>
      <w:jc w:val="center"/>
      <w:rPr>
        <w:rFonts w:ascii="Arial" w:hAnsi="Arial" w:cs="Arial"/>
        <w:sz w:val="18"/>
        <w:szCs w:val="18"/>
      </w:rPr>
    </w:pPr>
    <w:r w:rsidRPr="00D278E4">
      <w:rPr>
        <w:rFonts w:ascii="Arial" w:hAnsi="Arial" w:cs="Arial"/>
        <w:sz w:val="18"/>
        <w:szCs w:val="18"/>
      </w:rPr>
      <w:fldChar w:fldCharType="begin"/>
    </w:r>
    <w:r w:rsidRPr="00D278E4">
      <w:rPr>
        <w:rFonts w:ascii="Arial" w:hAnsi="Arial" w:cs="Arial"/>
        <w:sz w:val="18"/>
        <w:szCs w:val="18"/>
      </w:rPr>
      <w:instrText>PAGE   \* MERGEFORMAT</w:instrText>
    </w:r>
    <w:r w:rsidRPr="00D278E4">
      <w:rPr>
        <w:rFonts w:ascii="Arial" w:hAnsi="Arial" w:cs="Arial"/>
        <w:sz w:val="18"/>
        <w:szCs w:val="18"/>
      </w:rPr>
      <w:fldChar w:fldCharType="separate"/>
    </w:r>
    <w:r>
      <w:rPr>
        <w:rFonts w:ascii="Arial" w:hAnsi="Arial" w:cs="Arial"/>
        <w:noProof/>
        <w:sz w:val="18"/>
        <w:szCs w:val="18"/>
      </w:rPr>
      <w:t>1</w:t>
    </w:r>
    <w:r w:rsidRPr="00D278E4">
      <w:rPr>
        <w:rFonts w:ascii="Arial" w:hAnsi="Arial" w:cs="Arial"/>
        <w:sz w:val="18"/>
        <w:szCs w:val="18"/>
      </w:rPr>
      <w:fldChar w:fldCharType="end"/>
    </w:r>
  </w:p>
  <w:p w14:paraId="7AE10ACE" w14:textId="77777777" w:rsidR="00FB36A3" w:rsidRDefault="000000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25B62" w14:textId="77777777" w:rsidR="00DF3920" w:rsidRDefault="00DF3920" w:rsidP="00810EC0">
      <w:r>
        <w:separator/>
      </w:r>
    </w:p>
  </w:footnote>
  <w:footnote w:type="continuationSeparator" w:id="0">
    <w:p w14:paraId="0A161F1F" w14:textId="77777777" w:rsidR="00DF3920" w:rsidRDefault="00DF3920" w:rsidP="00810EC0">
      <w:r>
        <w:continuationSeparator/>
      </w:r>
    </w:p>
  </w:footnote>
  <w:footnote w:id="1">
    <w:p w14:paraId="453C5A61" w14:textId="77777777" w:rsidR="00810EC0" w:rsidRPr="00DF28D8" w:rsidRDefault="00810EC0" w:rsidP="00810EC0">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14:paraId="37642304" w14:textId="77777777" w:rsidR="00810EC0" w:rsidRDefault="00810EC0" w:rsidP="00810EC0">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 w:id="3">
    <w:p w14:paraId="17A019E3" w14:textId="77777777" w:rsidR="00810EC0" w:rsidRPr="00905E42" w:rsidRDefault="00810EC0" w:rsidP="00810EC0">
      <w:pPr>
        <w:jc w:val="both"/>
        <w:rPr>
          <w:rFonts w:ascii="Arial" w:hAnsi="Arial" w:cs="Arial"/>
          <w:color w:val="00B0F0"/>
          <w:sz w:val="20"/>
          <w:szCs w:val="20"/>
        </w:rPr>
      </w:pPr>
      <w:r>
        <w:rPr>
          <w:rStyle w:val="Znakapoznpodarou"/>
        </w:rPr>
        <w:footnoteRef/>
      </w:r>
      <w:r>
        <w:t xml:space="preserve"> </w:t>
      </w:r>
      <w:r w:rsidRPr="00905E42">
        <w:rPr>
          <w:rFonts w:ascii="Arial" w:hAnsi="Arial" w:cs="Arial"/>
          <w:sz w:val="20"/>
          <w:szCs w:val="20"/>
        </w:rPr>
        <w:t>Stavební a demoliční</w:t>
      </w:r>
      <w:r>
        <w:rPr>
          <w:rFonts w:ascii="Arial" w:hAnsi="Arial" w:cs="Arial"/>
          <w:sz w:val="20"/>
          <w:szCs w:val="20"/>
        </w:rPr>
        <w:t xml:space="preserve"> odpad</w:t>
      </w:r>
      <w:r w:rsidRPr="00905E42">
        <w:rPr>
          <w:rFonts w:ascii="Arial" w:hAnsi="Arial" w:cs="Arial"/>
          <w:sz w:val="20"/>
          <w:szCs w:val="20"/>
        </w:rPr>
        <w:t xml:space="preserve"> v menším množství lze např. předat ve sběrném dvoře, který je umístěn v Pardubické ulici č.p. 1630, a to ve stanovené provozní době.</w:t>
      </w:r>
    </w:p>
    <w:p w14:paraId="740DCD3D" w14:textId="77777777" w:rsidR="00810EC0" w:rsidRDefault="00810EC0" w:rsidP="00810EC0">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70902306"/>
    <w:multiLevelType w:val="hybridMultilevel"/>
    <w:tmpl w:val="D0501F22"/>
    <w:lvl w:ilvl="0" w:tplc="A16C2286">
      <w:start w:val="1"/>
      <w:numFmt w:val="decimal"/>
      <w:lvlText w:val="%1)"/>
      <w:lvlJc w:val="left"/>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314381736">
    <w:abstractNumId w:val="10"/>
  </w:num>
  <w:num w:numId="2" w16cid:durableId="319190643">
    <w:abstractNumId w:val="8"/>
  </w:num>
  <w:num w:numId="3" w16cid:durableId="1665821951">
    <w:abstractNumId w:val="4"/>
  </w:num>
  <w:num w:numId="4" w16cid:durableId="1235235845">
    <w:abstractNumId w:val="1"/>
  </w:num>
  <w:num w:numId="5" w16cid:durableId="1636175372">
    <w:abstractNumId w:val="7"/>
  </w:num>
  <w:num w:numId="6" w16cid:durableId="412439137">
    <w:abstractNumId w:val="6"/>
  </w:num>
  <w:num w:numId="7" w16cid:durableId="359819081">
    <w:abstractNumId w:val="2"/>
  </w:num>
  <w:num w:numId="8" w16cid:durableId="729233522">
    <w:abstractNumId w:val="0"/>
  </w:num>
  <w:num w:numId="9" w16cid:durableId="742601517">
    <w:abstractNumId w:val="3"/>
  </w:num>
  <w:num w:numId="10" w16cid:durableId="1885363063">
    <w:abstractNumId w:val="5"/>
  </w:num>
  <w:num w:numId="11" w16cid:durableId="10292561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EC0"/>
    <w:rsid w:val="00810EC0"/>
    <w:rsid w:val="00DF3920"/>
    <w:rsid w:val="00F67A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E4098"/>
  <w15:chartTrackingRefBased/>
  <w15:docId w15:val="{4B5236BC-7607-4913-BB7E-05A787F24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10EC0"/>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2">
    <w:name w:val="heading 2"/>
    <w:basedOn w:val="Normln"/>
    <w:next w:val="Normln"/>
    <w:link w:val="Nadpis2Char"/>
    <w:qFormat/>
    <w:rsid w:val="00810EC0"/>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810EC0"/>
    <w:rPr>
      <w:rFonts w:ascii="Times New Roman" w:eastAsia="Times New Roman" w:hAnsi="Times New Roman" w:cs="Times New Roman"/>
      <w:kern w:val="0"/>
      <w:sz w:val="24"/>
      <w:szCs w:val="20"/>
      <w:u w:val="single"/>
      <w:lang w:eastAsia="cs-CZ"/>
      <w14:ligatures w14:val="none"/>
    </w:rPr>
  </w:style>
  <w:style w:type="paragraph" w:styleId="Zkladntextodsazen">
    <w:name w:val="Body Text Indent"/>
    <w:basedOn w:val="Normln"/>
    <w:link w:val="ZkladntextodsazenChar"/>
    <w:rsid w:val="00810EC0"/>
    <w:pPr>
      <w:ind w:left="708" w:firstLine="357"/>
      <w:jc w:val="both"/>
    </w:pPr>
    <w:rPr>
      <w:szCs w:val="20"/>
    </w:rPr>
  </w:style>
  <w:style w:type="character" w:customStyle="1" w:styleId="ZkladntextodsazenChar">
    <w:name w:val="Základní text odsazený Char"/>
    <w:basedOn w:val="Standardnpsmoodstavce"/>
    <w:link w:val="Zkladntextodsazen"/>
    <w:rsid w:val="00810EC0"/>
    <w:rPr>
      <w:rFonts w:ascii="Times New Roman" w:eastAsia="Times New Roman" w:hAnsi="Times New Roman" w:cs="Times New Roman"/>
      <w:kern w:val="0"/>
      <w:sz w:val="24"/>
      <w:szCs w:val="20"/>
      <w:lang w:eastAsia="cs-CZ"/>
      <w14:ligatures w14:val="none"/>
    </w:rPr>
  </w:style>
  <w:style w:type="paragraph" w:styleId="Zkladntextodsazen2">
    <w:name w:val="Body Text Indent 2"/>
    <w:basedOn w:val="Normln"/>
    <w:link w:val="Zkladntextodsazen2Char"/>
    <w:rsid w:val="00810EC0"/>
    <w:pPr>
      <w:ind w:left="708" w:firstLine="360"/>
      <w:jc w:val="both"/>
    </w:pPr>
    <w:rPr>
      <w:bCs/>
      <w:szCs w:val="20"/>
    </w:rPr>
  </w:style>
  <w:style w:type="character" w:customStyle="1" w:styleId="Zkladntextodsazen2Char">
    <w:name w:val="Základní text odsazený 2 Char"/>
    <w:basedOn w:val="Standardnpsmoodstavce"/>
    <w:link w:val="Zkladntextodsazen2"/>
    <w:rsid w:val="00810EC0"/>
    <w:rPr>
      <w:rFonts w:ascii="Times New Roman" w:eastAsia="Times New Roman" w:hAnsi="Times New Roman" w:cs="Times New Roman"/>
      <w:bCs/>
      <w:kern w:val="0"/>
      <w:sz w:val="24"/>
      <w:szCs w:val="20"/>
      <w:lang w:eastAsia="cs-CZ"/>
      <w14:ligatures w14:val="none"/>
    </w:rPr>
  </w:style>
  <w:style w:type="paragraph" w:styleId="Zkladntext">
    <w:name w:val="Body Text"/>
    <w:basedOn w:val="Normln"/>
    <w:link w:val="ZkladntextChar"/>
    <w:rsid w:val="00810EC0"/>
    <w:pPr>
      <w:spacing w:after="120"/>
    </w:pPr>
    <w:rPr>
      <w:szCs w:val="20"/>
    </w:rPr>
  </w:style>
  <w:style w:type="character" w:customStyle="1" w:styleId="ZkladntextChar">
    <w:name w:val="Základní text Char"/>
    <w:basedOn w:val="Standardnpsmoodstavce"/>
    <w:link w:val="Zkladntext"/>
    <w:rsid w:val="00810EC0"/>
    <w:rPr>
      <w:rFonts w:ascii="Times New Roman" w:eastAsia="Times New Roman" w:hAnsi="Times New Roman" w:cs="Times New Roman"/>
      <w:kern w:val="0"/>
      <w:sz w:val="24"/>
      <w:szCs w:val="20"/>
      <w:lang w:eastAsia="cs-CZ"/>
      <w14:ligatures w14:val="none"/>
    </w:rPr>
  </w:style>
  <w:style w:type="paragraph" w:styleId="Textpoznpodarou">
    <w:name w:val="footnote text"/>
    <w:basedOn w:val="Normln"/>
    <w:link w:val="TextpoznpodarouChar"/>
    <w:semiHidden/>
    <w:rsid w:val="00810EC0"/>
    <w:rPr>
      <w:noProof/>
      <w:sz w:val="20"/>
      <w:szCs w:val="20"/>
    </w:rPr>
  </w:style>
  <w:style w:type="character" w:customStyle="1" w:styleId="TextpoznpodarouChar">
    <w:name w:val="Text pozn. pod čarou Char"/>
    <w:basedOn w:val="Standardnpsmoodstavce"/>
    <w:link w:val="Textpoznpodarou"/>
    <w:semiHidden/>
    <w:rsid w:val="00810EC0"/>
    <w:rPr>
      <w:rFonts w:ascii="Times New Roman" w:eastAsia="Times New Roman" w:hAnsi="Times New Roman" w:cs="Times New Roman"/>
      <w:noProof/>
      <w:kern w:val="0"/>
      <w:sz w:val="20"/>
      <w:szCs w:val="20"/>
      <w:lang w:eastAsia="cs-CZ"/>
      <w14:ligatures w14:val="none"/>
    </w:rPr>
  </w:style>
  <w:style w:type="character" w:styleId="Znakapoznpodarou">
    <w:name w:val="footnote reference"/>
    <w:semiHidden/>
    <w:rsid w:val="00810EC0"/>
    <w:rPr>
      <w:vertAlign w:val="superscript"/>
    </w:rPr>
  </w:style>
  <w:style w:type="paragraph" w:customStyle="1" w:styleId="NormlnIMP">
    <w:name w:val="Normální_IMP"/>
    <w:basedOn w:val="Normln"/>
    <w:rsid w:val="00810EC0"/>
    <w:pPr>
      <w:suppressAutoHyphens/>
      <w:overflowPunct w:val="0"/>
      <w:autoSpaceDE w:val="0"/>
      <w:autoSpaceDN w:val="0"/>
      <w:adjustRightInd w:val="0"/>
      <w:spacing w:line="230" w:lineRule="auto"/>
      <w:jc w:val="both"/>
      <w:textAlignment w:val="baseline"/>
    </w:pPr>
    <w:rPr>
      <w:szCs w:val="20"/>
    </w:rPr>
  </w:style>
  <w:style w:type="paragraph" w:styleId="Odstavecseseznamem">
    <w:name w:val="List Paragraph"/>
    <w:basedOn w:val="Normln"/>
    <w:uiPriority w:val="99"/>
    <w:qFormat/>
    <w:rsid w:val="00810EC0"/>
    <w:pPr>
      <w:spacing w:after="200" w:line="276" w:lineRule="auto"/>
      <w:ind w:left="720"/>
      <w:contextualSpacing/>
    </w:pPr>
    <w:rPr>
      <w:rFonts w:ascii="Calibri" w:eastAsia="Calibri" w:hAnsi="Calibri"/>
      <w:sz w:val="22"/>
      <w:szCs w:val="22"/>
      <w:lang w:eastAsia="en-US"/>
    </w:rPr>
  </w:style>
  <w:style w:type="paragraph" w:styleId="Zpat">
    <w:name w:val="footer"/>
    <w:basedOn w:val="Normln"/>
    <w:link w:val="ZpatChar"/>
    <w:uiPriority w:val="99"/>
    <w:unhideWhenUsed/>
    <w:rsid w:val="00810EC0"/>
    <w:pPr>
      <w:tabs>
        <w:tab w:val="center" w:pos="4536"/>
        <w:tab w:val="right" w:pos="9072"/>
      </w:tabs>
    </w:pPr>
    <w:rPr>
      <w:lang w:val="x-none" w:eastAsia="x-none"/>
    </w:rPr>
  </w:style>
  <w:style w:type="character" w:customStyle="1" w:styleId="ZpatChar">
    <w:name w:val="Zápatí Char"/>
    <w:basedOn w:val="Standardnpsmoodstavce"/>
    <w:link w:val="Zpat"/>
    <w:uiPriority w:val="99"/>
    <w:rsid w:val="00810EC0"/>
    <w:rPr>
      <w:rFonts w:ascii="Times New Roman" w:eastAsia="Times New Roman" w:hAnsi="Times New Roman" w:cs="Times New Roman"/>
      <w:kern w:val="0"/>
      <w:sz w:val="24"/>
      <w:szCs w:val="24"/>
      <w:lang w:val="x-none" w:eastAsia="x-none"/>
      <w14:ligatures w14:val="none"/>
    </w:rPr>
  </w:style>
  <w:style w:type="paragraph" w:customStyle="1" w:styleId="Default">
    <w:name w:val="Default"/>
    <w:rsid w:val="00810EC0"/>
    <w:pPr>
      <w:autoSpaceDE w:val="0"/>
      <w:autoSpaceDN w:val="0"/>
      <w:adjustRightInd w:val="0"/>
      <w:spacing w:after="0" w:line="240" w:lineRule="auto"/>
    </w:pPr>
    <w:rPr>
      <w:rFonts w:ascii="Arial" w:eastAsia="Times New Roman" w:hAnsi="Arial" w:cs="Arial"/>
      <w:color w:val="000000"/>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commons.wikimedia.org/wiki/File:Znak_m%C4%9Bsta_P%C5%99elou%C4%8D.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1167</Words>
  <Characters>6888</Characters>
  <Application>Microsoft Office Word</Application>
  <DocSecurity>0</DocSecurity>
  <Lines>57</Lines>
  <Paragraphs>16</Paragraphs>
  <ScaleCrop>false</ScaleCrop>
  <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Dofková</dc:creator>
  <cp:keywords/>
  <dc:description/>
  <cp:lastModifiedBy>Veronika Dofková</cp:lastModifiedBy>
  <cp:revision>1</cp:revision>
  <dcterms:created xsi:type="dcterms:W3CDTF">2023-06-01T08:30:00Z</dcterms:created>
  <dcterms:modified xsi:type="dcterms:W3CDTF">2023-06-01T08:31:00Z</dcterms:modified>
</cp:coreProperties>
</file>