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39FA8" w14:textId="77777777" w:rsidR="007E6990" w:rsidRDefault="007E6990" w:rsidP="009322C1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bookmarkStart w:id="0" w:name="_GoBack"/>
      <w:bookmarkEnd w:id="0"/>
      <w:r>
        <w:rPr>
          <w:b/>
          <w:snapToGrid w:val="0"/>
          <w:color w:val="000000"/>
          <w:sz w:val="32"/>
          <w:szCs w:val="32"/>
        </w:rPr>
        <w:t>MĚSTO BENEŠOV</w:t>
      </w:r>
    </w:p>
    <w:p w14:paraId="15F0DD94" w14:textId="77777777" w:rsidR="007E6990" w:rsidRDefault="007E6990" w:rsidP="009322C1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r>
        <w:rPr>
          <w:b/>
          <w:snapToGrid w:val="0"/>
          <w:color w:val="000000"/>
          <w:sz w:val="32"/>
          <w:szCs w:val="32"/>
        </w:rPr>
        <w:t>Rada města Benešov</w:t>
      </w:r>
    </w:p>
    <w:p w14:paraId="54713FD2" w14:textId="77777777" w:rsidR="009322C1" w:rsidRPr="00BA1E65" w:rsidRDefault="009322C1" w:rsidP="009322C1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  <w:r w:rsidRPr="00BA1E65">
        <w:rPr>
          <w:b/>
          <w:snapToGrid w:val="0"/>
          <w:color w:val="000000"/>
          <w:sz w:val="32"/>
          <w:szCs w:val="32"/>
        </w:rPr>
        <w:t>Nařízení města Benešov</w:t>
      </w:r>
    </w:p>
    <w:p w14:paraId="17AA38F4" w14:textId="277AD042" w:rsidR="009322C1" w:rsidRPr="006030C3" w:rsidRDefault="009322C1" w:rsidP="009322C1">
      <w:pPr>
        <w:jc w:val="center"/>
        <w:rPr>
          <w:rFonts w:eastAsia="Arial" w:cs="Arial"/>
          <w:b/>
          <w:color w:val="000000"/>
          <w:sz w:val="28"/>
          <w:szCs w:val="28"/>
        </w:rPr>
      </w:pPr>
      <w:bookmarkStart w:id="1" w:name="_Hlk113530887"/>
      <w:r>
        <w:rPr>
          <w:b/>
          <w:sz w:val="28"/>
          <w:szCs w:val="28"/>
        </w:rPr>
        <w:t>o rozsahu, způsobu a lhůtách odstraňování závad ve sjízdnosti a schůdnosti chodníků, místních komunikací a průjezdních úseků silnic při provádění zimní údržby a vymezení úseků mís</w:t>
      </w:r>
      <w:r w:rsidR="00D55D51">
        <w:rPr>
          <w:b/>
          <w:sz w:val="28"/>
          <w:szCs w:val="28"/>
        </w:rPr>
        <w:t>tních komunikací a chodníků, na </w:t>
      </w:r>
      <w:r>
        <w:rPr>
          <w:b/>
          <w:sz w:val="28"/>
          <w:szCs w:val="28"/>
        </w:rPr>
        <w:t>kterých se pro jejich malý dopravní</w:t>
      </w:r>
      <w:r w:rsidR="00D55D51">
        <w:rPr>
          <w:b/>
          <w:sz w:val="28"/>
          <w:szCs w:val="28"/>
        </w:rPr>
        <w:t xml:space="preserve"> význam nezajišťuje sjízdnost a </w:t>
      </w:r>
      <w:r>
        <w:rPr>
          <w:b/>
          <w:sz w:val="28"/>
          <w:szCs w:val="28"/>
        </w:rPr>
        <w:t xml:space="preserve">schůdnost odstraňováním sněhu a náledí </w:t>
      </w:r>
    </w:p>
    <w:bookmarkEnd w:id="1"/>
    <w:p w14:paraId="78579E10" w14:textId="77777777" w:rsidR="009322C1" w:rsidRDefault="009322C1" w:rsidP="009322C1">
      <w:pPr>
        <w:spacing w:before="100" w:beforeAutospacing="1" w:after="100" w:afterAutospacing="1"/>
        <w:jc w:val="center"/>
        <w:rPr>
          <w:b/>
          <w:snapToGrid w:val="0"/>
          <w:color w:val="000000"/>
          <w:sz w:val="32"/>
          <w:szCs w:val="32"/>
        </w:rPr>
      </w:pPr>
    </w:p>
    <w:p w14:paraId="5457B935" w14:textId="67A5E00A" w:rsidR="009322C1" w:rsidRPr="009B65CB" w:rsidRDefault="009322C1" w:rsidP="00547E9B">
      <w:pPr>
        <w:snapToGrid w:val="0"/>
        <w:jc w:val="both"/>
      </w:pPr>
      <w:r w:rsidRPr="009B65CB">
        <w:rPr>
          <w:snapToGrid w:val="0"/>
          <w:color w:val="000000"/>
        </w:rPr>
        <w:t>Rada města</w:t>
      </w:r>
      <w:r w:rsidR="009D59B6" w:rsidRPr="009B65CB">
        <w:rPr>
          <w:snapToGrid w:val="0"/>
          <w:color w:val="000000"/>
        </w:rPr>
        <w:t xml:space="preserve"> Benešov</w:t>
      </w:r>
      <w:r w:rsidR="004008D3">
        <w:rPr>
          <w:snapToGrid w:val="0"/>
          <w:color w:val="000000"/>
        </w:rPr>
        <w:t xml:space="preserve"> se na své schůzi dne </w:t>
      </w:r>
      <w:r w:rsidR="00533A14">
        <w:rPr>
          <w:snapToGrid w:val="0"/>
          <w:color w:val="000000"/>
        </w:rPr>
        <w:t>02</w:t>
      </w:r>
      <w:r w:rsidR="004008D3">
        <w:rPr>
          <w:snapToGrid w:val="0"/>
          <w:color w:val="000000"/>
        </w:rPr>
        <w:t>.</w:t>
      </w:r>
      <w:r w:rsidR="00547E9B">
        <w:rPr>
          <w:snapToGrid w:val="0"/>
          <w:color w:val="000000"/>
        </w:rPr>
        <w:t>10</w:t>
      </w:r>
      <w:r w:rsidR="004008D3">
        <w:rPr>
          <w:snapToGrid w:val="0"/>
          <w:color w:val="000000"/>
        </w:rPr>
        <w:t>.20</w:t>
      </w:r>
      <w:r w:rsidR="00A76994">
        <w:rPr>
          <w:snapToGrid w:val="0"/>
          <w:color w:val="000000"/>
        </w:rPr>
        <w:t>2</w:t>
      </w:r>
      <w:r w:rsidR="00533A14">
        <w:rPr>
          <w:snapToGrid w:val="0"/>
          <w:color w:val="000000"/>
        </w:rPr>
        <w:t>4</w:t>
      </w:r>
      <w:r w:rsidRPr="009B65CB">
        <w:rPr>
          <w:snapToGrid w:val="0"/>
          <w:color w:val="000000"/>
        </w:rPr>
        <w:t xml:space="preserve"> usnesla vydat </w:t>
      </w:r>
      <w:r w:rsidRPr="009B65CB">
        <w:t>v souladu s ustanovením §</w:t>
      </w:r>
      <w:r w:rsidR="00547E9B">
        <w:t> </w:t>
      </w:r>
      <w:r w:rsidRPr="009B65CB">
        <w:t>11 odst. 1 a § 102 odst. 2 písm. d) zákona č. 128/2000 Sb.</w:t>
      </w:r>
      <w:r w:rsidR="00D55D51">
        <w:t>, o obcích (obecní zřízení), ve </w:t>
      </w:r>
      <w:r w:rsidRPr="009B65CB">
        <w:t xml:space="preserve">znění pozdějších předpisů a na základě zákonného zmocnění podle ustanovení </w:t>
      </w:r>
      <w:r w:rsidRPr="009B65CB">
        <w:rPr>
          <w:snapToGrid w:val="0"/>
          <w:color w:val="000000"/>
        </w:rPr>
        <w:t xml:space="preserve">§ 27 odst. 5 a </w:t>
      </w:r>
      <w:r w:rsidR="00BB71A0">
        <w:rPr>
          <w:snapToGrid w:val="0"/>
          <w:color w:val="000000"/>
        </w:rPr>
        <w:t>7</w:t>
      </w:r>
      <w:r w:rsidRPr="009B65CB">
        <w:rPr>
          <w:snapToGrid w:val="0"/>
          <w:color w:val="000000"/>
        </w:rPr>
        <w:t xml:space="preserve"> zákona č. 13/1997 Sb., o poz</w:t>
      </w:r>
      <w:r w:rsidR="004008D3">
        <w:rPr>
          <w:snapToGrid w:val="0"/>
          <w:color w:val="000000"/>
        </w:rPr>
        <w:t>emních komunikacích, dále jen „z</w:t>
      </w:r>
      <w:r w:rsidRPr="009B65CB">
        <w:rPr>
          <w:snapToGrid w:val="0"/>
          <w:color w:val="000000"/>
        </w:rPr>
        <w:t>ákon“, ve znění pozdějších předpisů toto nařízení:</w:t>
      </w:r>
    </w:p>
    <w:p w14:paraId="44690796" w14:textId="77777777" w:rsidR="009322C1" w:rsidRPr="00073F1D" w:rsidRDefault="009322C1" w:rsidP="00547E9B">
      <w:pPr>
        <w:spacing w:before="100" w:beforeAutospacing="1"/>
        <w:jc w:val="center"/>
      </w:pPr>
      <w:r w:rsidRPr="00073F1D">
        <w:rPr>
          <w:b/>
          <w:snapToGrid w:val="0"/>
          <w:color w:val="000000"/>
        </w:rPr>
        <w:t>Článek 1</w:t>
      </w:r>
    </w:p>
    <w:p w14:paraId="0C54DD76" w14:textId="77777777" w:rsidR="009B65CB" w:rsidRDefault="009322C1" w:rsidP="00547E9B">
      <w:pPr>
        <w:jc w:val="center"/>
      </w:pPr>
      <w:r w:rsidRPr="00073F1D">
        <w:rPr>
          <w:b/>
          <w:bCs/>
        </w:rPr>
        <w:t>Předmět úpravy</w:t>
      </w:r>
      <w:r w:rsidRPr="00073F1D">
        <w:t xml:space="preserve"> </w:t>
      </w:r>
    </w:p>
    <w:p w14:paraId="2EC0B4C9" w14:textId="6721B8ED" w:rsidR="009322C1" w:rsidRPr="009B65CB" w:rsidRDefault="009322C1" w:rsidP="00547E9B">
      <w:pPr>
        <w:jc w:val="both"/>
      </w:pPr>
      <w:r>
        <w:br/>
        <w:t xml:space="preserve">(1) </w:t>
      </w:r>
      <w:r w:rsidRPr="002303C9">
        <w:rPr>
          <w:color w:val="000000"/>
        </w:rPr>
        <w:t>Vlastník místní komunikace</w:t>
      </w:r>
      <w:r>
        <w:rPr>
          <w:rStyle w:val="Znakapoznpodarou"/>
          <w:color w:val="000000"/>
        </w:rPr>
        <w:footnoteReference w:id="1"/>
      </w:r>
      <w:r w:rsidRPr="002303C9">
        <w:rPr>
          <w:color w:val="000000"/>
        </w:rPr>
        <w:t xml:space="preserve"> </w:t>
      </w:r>
      <w:r>
        <w:rPr>
          <w:color w:val="000000"/>
        </w:rPr>
        <w:t xml:space="preserve">nebo chodníku </w:t>
      </w:r>
      <w:r w:rsidRPr="002303C9">
        <w:rPr>
          <w:color w:val="000000"/>
        </w:rPr>
        <w:t xml:space="preserve">odpovídá </w:t>
      </w:r>
      <w:r>
        <w:rPr>
          <w:color w:val="000000"/>
        </w:rPr>
        <w:t>za škody vzniklé uživatelům těchto pozemních komunikací</w:t>
      </w:r>
      <w:r w:rsidRPr="002303C9">
        <w:rPr>
          <w:color w:val="000000"/>
        </w:rPr>
        <w:t xml:space="preserve">, jejichž příčinou byla závada ve </w:t>
      </w:r>
      <w:r>
        <w:rPr>
          <w:color w:val="000000"/>
        </w:rPr>
        <w:t>sjízdnosti</w:t>
      </w:r>
      <w:r w:rsidRPr="002303C9">
        <w:rPr>
          <w:color w:val="000000"/>
        </w:rPr>
        <w:t>, pokud neprokáže, že nebylo v mezích jeho možností tuto závadu odstranit, u závady způsobené povětrnostními situacemi a</w:t>
      </w:r>
      <w:r w:rsidR="00547E9B">
        <w:rPr>
          <w:color w:val="000000"/>
        </w:rPr>
        <w:t> </w:t>
      </w:r>
      <w:r w:rsidRPr="002303C9">
        <w:rPr>
          <w:color w:val="000000"/>
        </w:rPr>
        <w:t>jejich důsledky takovou závadu zmírnit, ani na ni předepsaným způsobem upozornit</w:t>
      </w:r>
      <w:r>
        <w:rPr>
          <w:rStyle w:val="Znakapoznpodarou"/>
          <w:color w:val="000000"/>
        </w:rPr>
        <w:footnoteReference w:id="2"/>
      </w:r>
      <w:r w:rsidRPr="002303C9">
        <w:rPr>
          <w:color w:val="000000"/>
        </w:rPr>
        <w:t>.</w:t>
      </w:r>
    </w:p>
    <w:p w14:paraId="31E45059" w14:textId="77777777" w:rsidR="009322C1" w:rsidRDefault="009322C1" w:rsidP="00547E9B">
      <w:pPr>
        <w:spacing w:before="100" w:beforeAutospacing="1" w:after="100" w:afterAutospacing="1"/>
        <w:jc w:val="both"/>
      </w:pPr>
      <w:r>
        <w:t xml:space="preserve">(2) </w:t>
      </w:r>
      <w:r w:rsidRPr="002303C9">
        <w:rPr>
          <w:color w:val="000000"/>
        </w:rPr>
        <w:t>Vlastník místní komunikace</w:t>
      </w:r>
      <w:r>
        <w:rPr>
          <w:color w:val="000000"/>
        </w:rPr>
        <w:t xml:space="preserve"> nebo chodníku odpovídá za škody, jejichž příčinou byla závada ve schůdnosti chodníku, místní komunikace nebo průjezdního úseku silnice,</w:t>
      </w:r>
      <w:r w:rsidRPr="002303C9">
        <w:rPr>
          <w:color w:val="000000"/>
        </w:rPr>
        <w:t xml:space="preserve"> pokud neprokáže, že nebylo v mezích jeho možností tuto závadu odstranit, u závady způsobené povětrnostními situacemi a jejich důsledky takovou závadu zmírnit, ani na ni předepsaným způsobem upozornit</w:t>
      </w:r>
      <w:r>
        <w:rPr>
          <w:rStyle w:val="Znakapoznpodarou"/>
          <w:color w:val="000000"/>
        </w:rPr>
        <w:footnoteReference w:id="3"/>
      </w:r>
      <w:r>
        <w:rPr>
          <w:color w:val="000000"/>
        </w:rPr>
        <w:t>.</w:t>
      </w:r>
    </w:p>
    <w:p w14:paraId="1EEB2B32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(3) Toto nařízení stanoví </w:t>
      </w:r>
      <w:r w:rsidRPr="00E84954">
        <w:t>v souladu s ustanovením § 27</w:t>
      </w:r>
      <w:r w:rsidR="004008D3">
        <w:t xml:space="preserve"> odst. 5 z</w:t>
      </w:r>
      <w:r w:rsidRPr="00E84954">
        <w:t>ákona a § 42 odst. 2 písm. d) vyhlášky č. 104/1997 Sb., kterou se provádí zákon o po</w:t>
      </w:r>
      <w:r>
        <w:t>z</w:t>
      </w:r>
      <w:r w:rsidR="004008D3">
        <w:t>emních komunikacích, dále jen „v</w:t>
      </w:r>
      <w:r w:rsidRPr="00E84954">
        <w:t>yhlášk</w:t>
      </w:r>
      <w:r>
        <w:t>a“</w:t>
      </w:r>
      <w:r w:rsidRPr="00E84954">
        <w:t xml:space="preserve">, </w:t>
      </w:r>
      <w:r>
        <w:t xml:space="preserve">vymezení úseků </w:t>
      </w:r>
      <w:r w:rsidRPr="00E84954">
        <w:t>místní</w:t>
      </w:r>
      <w:r>
        <w:t>ch komunikací</w:t>
      </w:r>
      <w:r w:rsidRPr="00E84954">
        <w:t xml:space="preserve"> a chodní</w:t>
      </w:r>
      <w:r>
        <w:t>ků</w:t>
      </w:r>
      <w:r w:rsidRPr="00E84954">
        <w:t xml:space="preserve"> na území města </w:t>
      </w:r>
      <w:r>
        <w:t>Benešov</w:t>
      </w:r>
      <w:r w:rsidRPr="00E84954">
        <w:t xml:space="preserve">, </w:t>
      </w:r>
      <w:r w:rsidR="00D55D51">
        <w:t>u </w:t>
      </w:r>
      <w:r>
        <w:t xml:space="preserve">nichž se nezajišťuje sjízdnost a schůdnost a </w:t>
      </w:r>
      <w:r w:rsidRPr="00E84954">
        <w:t>na ni</w:t>
      </w:r>
      <w:r>
        <w:t xml:space="preserve">chž se nevykonává zimní údržba odstraňováním sněhu a náledí pro jejich </w:t>
      </w:r>
      <w:r w:rsidRPr="00E84954">
        <w:t>mal</w:t>
      </w:r>
      <w:r>
        <w:t>ý</w:t>
      </w:r>
      <w:r w:rsidRPr="00E84954">
        <w:t xml:space="preserve"> dopravní význam.</w:t>
      </w:r>
    </w:p>
    <w:p w14:paraId="3EE4CDDE" w14:textId="0A640220" w:rsidR="009322C1" w:rsidRPr="00D63B20" w:rsidRDefault="009322C1" w:rsidP="00547E9B">
      <w:pPr>
        <w:spacing w:before="100" w:beforeAutospacing="1" w:after="100" w:afterAutospacing="1"/>
        <w:jc w:val="both"/>
      </w:pPr>
      <w:r>
        <w:t xml:space="preserve">(4) </w:t>
      </w:r>
      <w:r w:rsidRPr="00E84954">
        <w:t>Toto nařízení st</w:t>
      </w:r>
      <w:r w:rsidR="004008D3">
        <w:t xml:space="preserve">anoví v souladu s § 27 odst. </w:t>
      </w:r>
      <w:r w:rsidR="00FA10A3">
        <w:t>7</w:t>
      </w:r>
      <w:r w:rsidR="004008D3">
        <w:t xml:space="preserve"> z</w:t>
      </w:r>
      <w:r w:rsidRPr="00E84954">
        <w:t>ákona a §</w:t>
      </w:r>
      <w:r w:rsidR="004008D3">
        <w:t xml:space="preserve"> 41, § 42 odst. 2, § 44 a § 46 v</w:t>
      </w:r>
      <w:r w:rsidRPr="00E84954">
        <w:t>yhlášky rozsah, způsob a lhůty odstraňování závad ve s</w:t>
      </w:r>
      <w:r w:rsidR="00D55D51">
        <w:t xml:space="preserve">jízdnosti místních komunikací </w:t>
      </w:r>
      <w:r w:rsidR="00D55D51">
        <w:lastRenderedPageBreak/>
        <w:t>a </w:t>
      </w:r>
      <w:r w:rsidRPr="00E84954">
        <w:t>schůdností chodníků</w:t>
      </w:r>
      <w:r>
        <w:t>, místních komunikací</w:t>
      </w:r>
      <w:r w:rsidRPr="00E84954">
        <w:t xml:space="preserve"> a průjezdních úseků silnic (přechodů pro chodce na nich umístěných, dále jen </w:t>
      </w:r>
      <w:r>
        <w:t>„</w:t>
      </w:r>
      <w:r w:rsidRPr="00E84954">
        <w:t>přechodů pro chodce</w:t>
      </w:r>
      <w:r>
        <w:t>“</w:t>
      </w:r>
      <w:r w:rsidRPr="00E84954">
        <w:t xml:space="preserve">) na území města </w:t>
      </w:r>
      <w:r>
        <w:t>Benešov</w:t>
      </w:r>
      <w:r w:rsidRPr="00E84954">
        <w:t xml:space="preserve">. </w:t>
      </w:r>
    </w:p>
    <w:p w14:paraId="6ABA9A08" w14:textId="77777777" w:rsidR="009322C1" w:rsidRDefault="009322C1" w:rsidP="00547E9B">
      <w:pPr>
        <w:spacing w:before="100" w:beforeAutospacing="1" w:after="100" w:afterAutospacing="1"/>
        <w:jc w:val="center"/>
      </w:pPr>
      <w:r w:rsidRPr="00E84954">
        <w:rPr>
          <w:b/>
          <w:bCs/>
        </w:rPr>
        <w:t>Článek 2</w:t>
      </w:r>
      <w:r w:rsidRPr="00E84954">
        <w:rPr>
          <w:b/>
          <w:bCs/>
        </w:rPr>
        <w:br/>
        <w:t>Vymezení úseků</w:t>
      </w:r>
      <w:r>
        <w:t xml:space="preserve"> </w:t>
      </w:r>
    </w:p>
    <w:p w14:paraId="13B423B0" w14:textId="77777777" w:rsidR="009322C1" w:rsidRPr="000053D5" w:rsidRDefault="009322C1" w:rsidP="00547E9B">
      <w:pPr>
        <w:spacing w:before="100" w:beforeAutospacing="1" w:after="100" w:afterAutospacing="1"/>
        <w:jc w:val="both"/>
        <w:rPr>
          <w:b/>
          <w:bCs/>
        </w:rPr>
      </w:pPr>
      <w:r>
        <w:t xml:space="preserve">(1) </w:t>
      </w:r>
      <w:r w:rsidRPr="00E84954">
        <w:t>Místní komunikace I.</w:t>
      </w:r>
      <w:r>
        <w:t xml:space="preserve"> </w:t>
      </w:r>
      <w:r w:rsidR="00D55D51">
        <w:t>–</w:t>
      </w:r>
      <w:r>
        <w:t xml:space="preserve"> </w:t>
      </w:r>
      <w:r w:rsidRPr="00E84954">
        <w:t>III</w:t>
      </w:r>
      <w:r>
        <w:t>. třídy</w:t>
      </w:r>
      <w:r w:rsidRPr="00E84954">
        <w:t xml:space="preserve"> se pro </w:t>
      </w:r>
      <w:r>
        <w:t xml:space="preserve">účely </w:t>
      </w:r>
      <w:r w:rsidRPr="00E84954">
        <w:t>plánu zimní údržby</w:t>
      </w:r>
      <w:r>
        <w:t xml:space="preserve">, který je </w:t>
      </w:r>
      <w:r w:rsidR="00D1399F">
        <w:rPr>
          <w:i/>
        </w:rPr>
        <w:t>přílohou č. 2</w:t>
      </w:r>
      <w:r>
        <w:t xml:space="preserve"> tohoto nařízení,</w:t>
      </w:r>
      <w:r w:rsidRPr="00E84954">
        <w:t xml:space="preserve"> k z</w:t>
      </w:r>
      <w:r>
        <w:t>ajištění sjízdnosti rozdělují takto</w:t>
      </w:r>
      <w:r w:rsidRPr="00E84954">
        <w:t>:</w:t>
      </w:r>
    </w:p>
    <w:p w14:paraId="00C9D74E" w14:textId="77777777" w:rsidR="009322C1" w:rsidRPr="00E84954" w:rsidRDefault="009322C1" w:rsidP="00547E9B">
      <w:pPr>
        <w:spacing w:beforeAutospacing="1" w:after="100" w:afterAutospacing="1"/>
        <w:jc w:val="both"/>
      </w:pPr>
      <w:r w:rsidRPr="00E84954">
        <w:t>a)</w:t>
      </w:r>
      <w:r>
        <w:t xml:space="preserve"> </w:t>
      </w:r>
      <w:r w:rsidRPr="00E84954">
        <w:t>udržované a podle dopravního významu zařazené do I. – III. pořadí</w:t>
      </w:r>
      <w:r>
        <w:t xml:space="preserve"> důležitosti</w:t>
      </w:r>
      <w:r w:rsidRPr="00E84954">
        <w:t>;</w:t>
      </w:r>
    </w:p>
    <w:p w14:paraId="5A557FEF" w14:textId="02D8880E" w:rsidR="009322C1" w:rsidRPr="00E84954" w:rsidRDefault="009322C1" w:rsidP="00547E9B">
      <w:pPr>
        <w:spacing w:before="100" w:beforeAutospacing="1" w:after="100" w:afterAutospacing="1"/>
        <w:jc w:val="both"/>
      </w:pPr>
      <w:r w:rsidRPr="00E84954">
        <w:t xml:space="preserve">b) neudržované úseky </w:t>
      </w:r>
      <w:r>
        <w:t xml:space="preserve">místních </w:t>
      </w:r>
      <w:r w:rsidRPr="00E84954">
        <w:t xml:space="preserve">komunikací </w:t>
      </w:r>
      <w:r w:rsidR="00D1399F">
        <w:t xml:space="preserve">I. až III. třídy </w:t>
      </w:r>
      <w:r w:rsidRPr="00E84954">
        <w:t xml:space="preserve">z důvodu </w:t>
      </w:r>
      <w:r>
        <w:t>malého dopravního významu</w:t>
      </w:r>
      <w:r w:rsidRPr="00E84954">
        <w:t>, které budou označeny svislou dopravní značkou A 22</w:t>
      </w:r>
      <w:r>
        <w:t xml:space="preserve"> </w:t>
      </w:r>
      <w:r w:rsidRPr="00E84954">
        <w:t xml:space="preserve">s dodatkovou tabulkou a jsou vyjmenovány v </w:t>
      </w:r>
      <w:r w:rsidRPr="00D1399F">
        <w:rPr>
          <w:i/>
        </w:rPr>
        <w:t>příloze č. 1</w:t>
      </w:r>
      <w:r w:rsidR="00D1399F">
        <w:t xml:space="preserve"> toho</w:t>
      </w:r>
      <w:r w:rsidRPr="00E84954">
        <w:t xml:space="preserve">to nařízení. </w:t>
      </w:r>
    </w:p>
    <w:p w14:paraId="1D19E14C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>(2) Místní komunikace IV. třídy</w:t>
      </w:r>
      <w:r w:rsidRPr="00E84954">
        <w:t xml:space="preserve"> </w:t>
      </w:r>
      <w:r>
        <w:t>–</w:t>
      </w:r>
      <w:r w:rsidRPr="00E84954">
        <w:t xml:space="preserve"> </w:t>
      </w:r>
      <w:r>
        <w:t>komunikace nepřístupné provozu silničních motorových vozidel nebo na kterých je umožněn smíšený provoz</w:t>
      </w:r>
      <w:r>
        <w:rPr>
          <w:rStyle w:val="Znakapoznpodarou"/>
        </w:rPr>
        <w:footnoteReference w:id="4"/>
      </w:r>
      <w:r>
        <w:t>, dále pojížděné a nepojížděné chodníky, dále jen „chodníky“,</w:t>
      </w:r>
      <w:r w:rsidRPr="00E84954">
        <w:t xml:space="preserve"> se rozdělují</w:t>
      </w:r>
      <w:r>
        <w:t xml:space="preserve"> takto</w:t>
      </w:r>
      <w:r w:rsidRPr="00E84954">
        <w:t xml:space="preserve">: </w:t>
      </w:r>
    </w:p>
    <w:p w14:paraId="49CF7B93" w14:textId="77777777" w:rsidR="00547E9B" w:rsidRDefault="009322C1" w:rsidP="00547E9B">
      <w:pPr>
        <w:spacing w:beforeAutospacing="1" w:after="100" w:afterAutospacing="1"/>
        <w:jc w:val="both"/>
      </w:pPr>
      <w:r w:rsidRPr="00E84954">
        <w:t>a) udržované a podle dop</w:t>
      </w:r>
      <w:r>
        <w:t>ravního</w:t>
      </w:r>
      <w:r w:rsidR="006A38F6">
        <w:t xml:space="preserve"> významu zařazené do A</w:t>
      </w:r>
      <w:r w:rsidR="00D55D51">
        <w:t>. –</w:t>
      </w:r>
      <w:r w:rsidR="006A38F6">
        <w:t xml:space="preserve"> C</w:t>
      </w:r>
      <w:r>
        <w:t>. pořadí důležitosti,</w:t>
      </w:r>
      <w:r w:rsidRPr="00E84954">
        <w:t xml:space="preserve"> </w:t>
      </w:r>
    </w:p>
    <w:p w14:paraId="04E4EE04" w14:textId="0A1B0BFF" w:rsidR="009322C1" w:rsidRPr="00E84954" w:rsidRDefault="009322C1" w:rsidP="00547E9B">
      <w:pPr>
        <w:spacing w:beforeAutospacing="1" w:after="100" w:afterAutospacing="1"/>
        <w:jc w:val="both"/>
      </w:pPr>
      <w:r w:rsidRPr="00E84954">
        <w:t xml:space="preserve">b) </w:t>
      </w:r>
      <w:bookmarkStart w:id="2" w:name="_Hlk113532052"/>
      <w:r w:rsidRPr="00E84954">
        <w:t>neudržované úseky chodníků z důvodu malého dopravního významu</w:t>
      </w:r>
      <w:r>
        <w:t>, které jsou označeny v </w:t>
      </w:r>
      <w:r w:rsidR="00D1399F">
        <w:rPr>
          <w:i/>
        </w:rPr>
        <w:t>příloze č. 1</w:t>
      </w:r>
      <w:r>
        <w:t xml:space="preserve"> k tomuto nařízení</w:t>
      </w:r>
      <w:bookmarkEnd w:id="2"/>
      <w:r>
        <w:t>.</w:t>
      </w:r>
      <w:r w:rsidRPr="00E84954">
        <w:t xml:space="preserve"> </w:t>
      </w:r>
    </w:p>
    <w:p w14:paraId="5D8BB4EA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(3) </w:t>
      </w:r>
      <w:bookmarkStart w:id="3" w:name="_Hlk113532146"/>
      <w:r w:rsidRPr="00E84954">
        <w:t>Zimní údržba se neprovádí na účelových komunika</w:t>
      </w:r>
      <w:r>
        <w:t>cích a přístupových cestách</w:t>
      </w:r>
      <w:r w:rsidR="00D55D51">
        <w:t xml:space="preserve"> a </w:t>
      </w:r>
      <w:r w:rsidRPr="00E84954">
        <w:t xml:space="preserve">chodnících k jednotlivým nemovitostem. </w:t>
      </w:r>
    </w:p>
    <w:bookmarkEnd w:id="3"/>
    <w:p w14:paraId="53A86E51" w14:textId="77777777" w:rsidR="009322C1" w:rsidRPr="000053D5" w:rsidRDefault="009322C1" w:rsidP="00547E9B">
      <w:pPr>
        <w:jc w:val="center"/>
        <w:rPr>
          <w:b/>
          <w:bCs/>
        </w:rPr>
      </w:pPr>
      <w:r w:rsidRPr="00E84954">
        <w:rPr>
          <w:b/>
          <w:bCs/>
        </w:rPr>
        <w:t>Článek 3</w:t>
      </w:r>
      <w:r w:rsidRPr="00E84954">
        <w:rPr>
          <w:b/>
          <w:bCs/>
        </w:rPr>
        <w:br/>
        <w:t>Rozsah,</w:t>
      </w:r>
      <w:r>
        <w:rPr>
          <w:b/>
          <w:bCs/>
        </w:rPr>
        <w:t xml:space="preserve"> </w:t>
      </w:r>
      <w:r w:rsidRPr="00E84954">
        <w:rPr>
          <w:b/>
          <w:bCs/>
        </w:rPr>
        <w:t xml:space="preserve">způsob a lhůty </w:t>
      </w:r>
      <w:r>
        <w:rPr>
          <w:b/>
          <w:bCs/>
        </w:rPr>
        <w:t xml:space="preserve">pro </w:t>
      </w:r>
      <w:r w:rsidRPr="00E84954">
        <w:rPr>
          <w:b/>
          <w:bCs/>
        </w:rPr>
        <w:t xml:space="preserve">odstraňování a zmírňování závad ve sjízdnosti a schůdnosti </w:t>
      </w:r>
      <w:r>
        <w:rPr>
          <w:b/>
          <w:bCs/>
        </w:rPr>
        <w:t xml:space="preserve">chodníků, </w:t>
      </w:r>
      <w:r w:rsidRPr="00E84954">
        <w:rPr>
          <w:b/>
          <w:bCs/>
        </w:rPr>
        <w:t>místních</w:t>
      </w:r>
      <w:r>
        <w:rPr>
          <w:b/>
          <w:bCs/>
        </w:rPr>
        <w:t xml:space="preserve"> </w:t>
      </w:r>
      <w:r w:rsidRPr="00E84954">
        <w:rPr>
          <w:b/>
          <w:bCs/>
        </w:rPr>
        <w:t xml:space="preserve">komunikací a </w:t>
      </w:r>
      <w:r>
        <w:rPr>
          <w:b/>
          <w:bCs/>
        </w:rPr>
        <w:t>průjezdních úseků silnic</w:t>
      </w:r>
    </w:p>
    <w:p w14:paraId="7F9CF62F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(1) </w:t>
      </w:r>
      <w:r w:rsidRPr="00E84954">
        <w:t>Zimní údržbou se podle pořadí důležitosti zmírňují závady vznikající povětrnostními vlivy a podmínkami za zimních situací ve sjízdnosti komunikací a ve schůdnosti místních komunikací a průjezdních úseků silnic</w:t>
      </w:r>
      <w:r>
        <w:rPr>
          <w:rStyle w:val="Znakapoznpodarou"/>
        </w:rPr>
        <w:footnoteReference w:id="5"/>
      </w:r>
      <w:r w:rsidRPr="00E84954">
        <w:t xml:space="preserve">. </w:t>
      </w:r>
    </w:p>
    <w:p w14:paraId="439D6455" w14:textId="52AAE9C9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(2) </w:t>
      </w:r>
      <w:r w:rsidRPr="00E84954">
        <w:t xml:space="preserve">Zimní údržba se provádí podle plánu zimní údržby. </w:t>
      </w:r>
      <w:r>
        <w:t>V obvyklé zimní situaci vlastník komunikace odstraní nebo alespoň zmírní závady v její sjízdnosti (schůdnosti) komunikace v časových lhůtách stanovených plánem zimní údržby.</w:t>
      </w:r>
      <w:r>
        <w:rPr>
          <w:rStyle w:val="Znakapoznpodarou"/>
        </w:rPr>
        <w:footnoteReference w:id="6"/>
      </w:r>
      <w:r>
        <w:t xml:space="preserve"> Zimní údržbu místních komunikací dle článku 2 odst. 1 tohoto nařízení provádí </w:t>
      </w:r>
      <w:r w:rsidRPr="00E84954">
        <w:t>vlastník komunikace</w:t>
      </w:r>
      <w:r>
        <w:t xml:space="preserve"> prostřednictvím Technických služeb Benešov</w:t>
      </w:r>
      <w:r w:rsidR="00857A24">
        <w:t>,</w:t>
      </w:r>
      <w:r>
        <w:t xml:space="preserve"> s.r.o.</w:t>
      </w:r>
      <w:r w:rsidR="00857A24">
        <w:t>,</w:t>
      </w:r>
      <w:r>
        <w:t xml:space="preserve"> a zimní údržbu místních komunikací dle článku 2 odst. 2 tohoto nařízení provádí </w:t>
      </w:r>
      <w:r w:rsidRPr="00E84954">
        <w:t>vlastník komunikace</w:t>
      </w:r>
      <w:r>
        <w:t xml:space="preserve"> prostřednictvím Technických služeb Benešov s.r.o. a obvykle i</w:t>
      </w:r>
      <w:r w:rsidR="00547E9B">
        <w:t> </w:t>
      </w:r>
      <w:r>
        <w:t xml:space="preserve">vlastník přilehlé nemovitosti, kteří zmírní závady ve sjízdnosti nebo schůdnosti </w:t>
      </w:r>
      <w:r w:rsidRPr="00E84954">
        <w:t xml:space="preserve">komunikace v časových lhůtách stanovených </w:t>
      </w:r>
      <w:r w:rsidR="004008D3">
        <w:t>v</w:t>
      </w:r>
      <w:r>
        <w:t>yhláškou a tímto nařízením</w:t>
      </w:r>
      <w:r w:rsidRPr="00E84954">
        <w:t xml:space="preserve">. </w:t>
      </w:r>
    </w:p>
    <w:p w14:paraId="081EE314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(3) </w:t>
      </w:r>
      <w:r w:rsidRPr="00E84954">
        <w:t xml:space="preserve">Odstraňování a zmírňování závad na místních komunikacích způsobených povětrnostními podmínkami se provádí na komunikacích: </w:t>
      </w:r>
    </w:p>
    <w:p w14:paraId="23FA33B5" w14:textId="77777777" w:rsidR="009322C1" w:rsidRPr="00E84954" w:rsidRDefault="009322C1" w:rsidP="00547E9B">
      <w:pPr>
        <w:spacing w:beforeAutospacing="1" w:after="100" w:afterAutospacing="1"/>
        <w:jc w:val="both"/>
      </w:pPr>
      <w:r w:rsidRPr="00E84954">
        <w:lastRenderedPageBreak/>
        <w:t xml:space="preserve">a) </w:t>
      </w:r>
      <w:r w:rsidRPr="00BD3DA8">
        <w:rPr>
          <w:b/>
        </w:rPr>
        <w:t>I. pořadí</w:t>
      </w:r>
      <w:r w:rsidR="00BD3DA8">
        <w:t xml:space="preserve"> –</w:t>
      </w:r>
      <w:r w:rsidRPr="00E84954">
        <w:t xml:space="preserve"> pluhováním a posypy chemickými rozmrazova</w:t>
      </w:r>
      <w:r w:rsidR="005B138C">
        <w:t>cími materiály (chlorid sodný a </w:t>
      </w:r>
      <w:r w:rsidRPr="00E84954">
        <w:t>chlorid hořečnatý) při tloušťce sněhu menší než 3 cm.</w:t>
      </w:r>
      <w:r>
        <w:t xml:space="preserve"> </w:t>
      </w:r>
      <w:r w:rsidRPr="00E84954">
        <w:t>Celková spotřeba posypových solí při jednom zá</w:t>
      </w:r>
      <w:r w:rsidR="00D1399F">
        <w:t>sahovém dni nemá překročit 60 g/m</w:t>
      </w:r>
      <w:r w:rsidRPr="00D1399F">
        <w:rPr>
          <w:vertAlign w:val="superscript"/>
        </w:rPr>
        <w:t>2</w:t>
      </w:r>
      <w:r w:rsidRPr="00E84954">
        <w:t>. Jen ve zcela výjimečných případech, kdy je nezbytné obnovit rychle úplnou sjízdnost komunikace, lze</w:t>
      </w:r>
      <w:r>
        <w:t xml:space="preserve"> použít dávku vyšší než 60 g/m</w:t>
      </w:r>
      <w:r w:rsidRPr="00D1399F">
        <w:rPr>
          <w:vertAlign w:val="superscript"/>
        </w:rPr>
        <w:t>2</w:t>
      </w:r>
      <w:r>
        <w:t>.</w:t>
      </w:r>
    </w:p>
    <w:p w14:paraId="509E7E7F" w14:textId="77777777" w:rsidR="009322C1" w:rsidRPr="00E84954" w:rsidRDefault="009322C1" w:rsidP="00547E9B">
      <w:pPr>
        <w:spacing w:before="100" w:beforeAutospacing="1" w:after="100" w:afterAutospacing="1"/>
        <w:jc w:val="both"/>
      </w:pPr>
      <w:r w:rsidRPr="00E84954">
        <w:t xml:space="preserve">b) </w:t>
      </w:r>
      <w:r w:rsidRPr="00BD3DA8">
        <w:rPr>
          <w:b/>
        </w:rPr>
        <w:t>II. pořadí</w:t>
      </w:r>
      <w:r w:rsidRPr="00E84954">
        <w:t xml:space="preserve"> – stejnou technologií jako komunikace zařazení v I. pořadí, náledí a kluzkost ujeté sněhové vrstvy se při neúčinnosti chemických rozmrazovacích materiálů může pouze občasně zdrsňovat posypem inertními materiály na místech, kde si to vyžádá dopravně technický stav komunikace (křižovatk</w:t>
      </w:r>
      <w:r w:rsidR="00D55D51">
        <w:t>y, velká stoupání, zastávky MHD</w:t>
      </w:r>
      <w:r w:rsidRPr="00E84954">
        <w:t xml:space="preserve"> atd.</w:t>
      </w:r>
      <w:r>
        <w:t>).</w:t>
      </w:r>
    </w:p>
    <w:p w14:paraId="6B679C82" w14:textId="77777777" w:rsidR="009322C1" w:rsidRPr="00E84954" w:rsidRDefault="009322C1" w:rsidP="00547E9B">
      <w:pPr>
        <w:spacing w:before="100" w:beforeAutospacing="1" w:after="100" w:afterAutospacing="1"/>
        <w:jc w:val="both"/>
      </w:pPr>
      <w:r w:rsidRPr="00E84954">
        <w:t xml:space="preserve">c) </w:t>
      </w:r>
      <w:r w:rsidRPr="00BD3DA8">
        <w:rPr>
          <w:b/>
        </w:rPr>
        <w:t>III. pořadí</w:t>
      </w:r>
      <w:r w:rsidR="00BD3DA8">
        <w:t xml:space="preserve"> –</w:t>
      </w:r>
      <w:r w:rsidRPr="00E84954">
        <w:t xml:space="preserve"> až po ošetření komunikací I. a II. pořadí obdobnou technologií.</w:t>
      </w:r>
    </w:p>
    <w:p w14:paraId="00EC2748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(4) </w:t>
      </w:r>
      <w:r w:rsidRPr="00E84954">
        <w:t>Sjí</w:t>
      </w:r>
      <w:r w:rsidR="00D55D51">
        <w:t>zdnost místních komunikací I. –</w:t>
      </w:r>
      <w:r w:rsidRPr="00E84954">
        <w:t xml:space="preserve"> III. třídy se zajišťuje v níže uvedených lhůtách, kdy pokyn k zahájení příslušného zásahu je dán neprodleně po zjištění jeho potřeby:</w:t>
      </w:r>
    </w:p>
    <w:p w14:paraId="7EABB8F6" w14:textId="77777777" w:rsidR="009322C1" w:rsidRPr="00E84954" w:rsidRDefault="009322C1" w:rsidP="00547E9B">
      <w:pPr>
        <w:spacing w:beforeAutospacing="1" w:after="100" w:afterAutospacing="1"/>
      </w:pPr>
      <w:r w:rsidRPr="00E84954">
        <w:t xml:space="preserve">a) I. pořadí důležitosti do 4 hodin, </w:t>
      </w:r>
      <w:r w:rsidRPr="00E84954">
        <w:br/>
      </w:r>
      <w:r w:rsidRPr="00E84954">
        <w:br/>
        <w:t xml:space="preserve">b) II. pořadí důležitosti do 12 hodin, </w:t>
      </w:r>
      <w:r w:rsidRPr="00E84954">
        <w:br/>
      </w:r>
      <w:r w:rsidRPr="00E84954">
        <w:br/>
        <w:t>c) III. pořadí důležitosti po ošetření komunikací I. a II. pořadí, nejpozději však do 48 hodin</w:t>
      </w:r>
      <w:r>
        <w:t>.</w:t>
      </w:r>
      <w:r w:rsidRPr="00E84954">
        <w:t xml:space="preserve"> </w:t>
      </w:r>
    </w:p>
    <w:p w14:paraId="1CE3C456" w14:textId="77777777" w:rsidR="009322C1" w:rsidRPr="00E84954" w:rsidRDefault="009322C1" w:rsidP="00547E9B">
      <w:pPr>
        <w:spacing w:before="100" w:beforeAutospacing="1" w:after="100" w:afterAutospacing="1"/>
        <w:jc w:val="both"/>
      </w:pPr>
      <w:r>
        <w:t xml:space="preserve">(5) </w:t>
      </w:r>
      <w:r w:rsidRPr="00E84954">
        <w:t xml:space="preserve">Odstraňování a zmírňování závad způsobených povětrnostními vlivy na </w:t>
      </w:r>
      <w:r>
        <w:t xml:space="preserve">místních </w:t>
      </w:r>
      <w:r w:rsidRPr="006A38F6">
        <w:t>k</w:t>
      </w:r>
      <w:r w:rsidR="009D59B6" w:rsidRPr="006A38F6">
        <w:t>omunikacích IV. třídy</w:t>
      </w:r>
      <w:r w:rsidR="009D59B6">
        <w:t>, dále jen „</w:t>
      </w:r>
      <w:r w:rsidRPr="00BD3DA8">
        <w:rPr>
          <w:b/>
        </w:rPr>
        <w:t>chodnících</w:t>
      </w:r>
      <w:r>
        <w:t>“:</w:t>
      </w:r>
    </w:p>
    <w:p w14:paraId="68EFC5C5" w14:textId="26FA2B75" w:rsidR="009322C1" w:rsidRDefault="009322C1" w:rsidP="00547E9B">
      <w:pPr>
        <w:spacing w:beforeAutospacing="1" w:after="100" w:afterAutospacing="1"/>
        <w:jc w:val="both"/>
      </w:pPr>
      <w:r>
        <w:t>a) r</w:t>
      </w:r>
      <w:r w:rsidRPr="00E84954">
        <w:t>ozsah odstraňování závad ve schůdnosti chodníků, vzniklých náledím nebo sněhem, je dán minimální šířkou pásu pro chodce 1,50 m. V případě, kdy je chodník užší než 1,50 m, se</w:t>
      </w:r>
      <w:r w:rsidR="00857A24">
        <w:t> </w:t>
      </w:r>
      <w:r w:rsidRPr="00E84954">
        <w:t>odstraňují závady ve schůdnosti chodníků, vzniklých náledím nebo sněhem v celé šíři chodníku, minimálně však 0,7 m. V úsecích, kde je profil chodníku dále zúžen na méně než 0,7</w:t>
      </w:r>
      <w:r w:rsidR="00547E9B">
        <w:t> </w:t>
      </w:r>
      <w:r w:rsidRPr="00E84954">
        <w:t xml:space="preserve">m překážkami, jako jsou např. nesprávně zaparkované automobily, se zimní údržba nezajišťuje. Shrabaný sníh, pokud není odvážen, zůstává v co nejmenší šíři na chodníku podél obrubníku s ponecháním průchodů v místech přechodů pro chodce, a to v celé jejich šíři. </w:t>
      </w:r>
      <w:r w:rsidRPr="00E84954">
        <w:br/>
      </w:r>
      <w:r w:rsidRPr="00E84954">
        <w:br/>
        <w:t>b)</w:t>
      </w:r>
      <w:r>
        <w:t xml:space="preserve"> o</w:t>
      </w:r>
      <w:r w:rsidRPr="00E84954">
        <w:t xml:space="preserve">dstraňování závad ve schůdnosti chodníků a přechodů pro chodce se provádí především odmetením nebo odhrnutím sněhu, oškrabáním zmrazků nebo posypem zdrsňovacími inertními </w:t>
      </w:r>
      <w:r>
        <w:t xml:space="preserve">nebo chemickými rozmrazovacími </w:t>
      </w:r>
      <w:r w:rsidRPr="00E84954">
        <w:t>materiály. Chemickým rozmrazovacím materiálem se smějí ošetřovat pouze ty chodníky</w:t>
      </w:r>
      <w:r>
        <w:t xml:space="preserve">, které </w:t>
      </w:r>
      <w:r w:rsidRPr="00E84954">
        <w:t>js</w:t>
      </w:r>
      <w:r w:rsidR="005B138C">
        <w:t>ou odděleny od zelených ploch a </w:t>
      </w:r>
      <w:r w:rsidRPr="00E84954">
        <w:t>pásů pro stromy takovým způsobem, aby na ně nemohl stékat slaný</w:t>
      </w:r>
      <w:r w:rsidR="005B138C">
        <w:t xml:space="preserve"> roztok. Po </w:t>
      </w:r>
      <w:r>
        <w:t xml:space="preserve">mechanickém čištění </w:t>
      </w:r>
      <w:r w:rsidRPr="00E84954">
        <w:t>nemá zbytkov</w:t>
      </w:r>
      <w:r>
        <w:t xml:space="preserve">á vrstva sněhu překročit 3 cm. </w:t>
      </w:r>
    </w:p>
    <w:p w14:paraId="51830F0D" w14:textId="77777777" w:rsidR="009322C1" w:rsidRDefault="009322C1" w:rsidP="00547E9B">
      <w:pPr>
        <w:spacing w:beforeAutospacing="1" w:after="100" w:afterAutospacing="1"/>
        <w:jc w:val="both"/>
      </w:pPr>
      <w:r w:rsidRPr="00E84954">
        <w:t xml:space="preserve">c) </w:t>
      </w:r>
      <w:r>
        <w:t>Pro z</w:t>
      </w:r>
      <w:r w:rsidRPr="00E84954">
        <w:t xml:space="preserve">ásah spočívající v odstraňování </w:t>
      </w:r>
      <w:r>
        <w:t xml:space="preserve">a zmírňování </w:t>
      </w:r>
      <w:r w:rsidRPr="00E84954">
        <w:t xml:space="preserve">závad ve schůdnosti chodníků jsou stanoveny </w:t>
      </w:r>
      <w:r>
        <w:t xml:space="preserve">tímto nařízením následující lhůty: </w:t>
      </w:r>
    </w:p>
    <w:p w14:paraId="2BE5428F" w14:textId="77777777" w:rsidR="009322C1" w:rsidRPr="00E84954" w:rsidRDefault="006A38F6" w:rsidP="00547E9B">
      <w:pPr>
        <w:spacing w:beforeAutospacing="1" w:after="100" w:afterAutospacing="1"/>
      </w:pPr>
      <w:r>
        <w:t xml:space="preserve">a) </w:t>
      </w:r>
      <w:r w:rsidRPr="00BD3DA8">
        <w:rPr>
          <w:b/>
        </w:rPr>
        <w:t>A</w:t>
      </w:r>
      <w:r w:rsidR="009322C1" w:rsidRPr="00BD3DA8">
        <w:rPr>
          <w:b/>
        </w:rPr>
        <w:t>. pořadí</w:t>
      </w:r>
      <w:r w:rsidR="009322C1" w:rsidRPr="00E84954">
        <w:t xml:space="preserve"> důležitosti do </w:t>
      </w:r>
      <w:r w:rsidR="005B138C">
        <w:t xml:space="preserve">12 hodin, </w:t>
      </w:r>
      <w:r w:rsidR="005B138C">
        <w:br/>
      </w:r>
      <w:r>
        <w:br/>
        <w:t xml:space="preserve">b) </w:t>
      </w:r>
      <w:r w:rsidRPr="00BD3DA8">
        <w:rPr>
          <w:b/>
        </w:rPr>
        <w:t>B</w:t>
      </w:r>
      <w:r w:rsidR="009322C1" w:rsidRPr="00BD3DA8">
        <w:rPr>
          <w:b/>
        </w:rPr>
        <w:t>. pořadí</w:t>
      </w:r>
      <w:r w:rsidR="009322C1" w:rsidRPr="00E84954">
        <w:t xml:space="preserve"> důležitosti do </w:t>
      </w:r>
      <w:r>
        <w:t>24 hodin,</w:t>
      </w:r>
      <w:r>
        <w:br/>
      </w:r>
      <w:r>
        <w:br/>
        <w:t xml:space="preserve">c) </w:t>
      </w:r>
      <w:r w:rsidRPr="00BD3DA8">
        <w:rPr>
          <w:b/>
        </w:rPr>
        <w:t>C</w:t>
      </w:r>
      <w:r w:rsidR="009322C1" w:rsidRPr="00BD3DA8">
        <w:rPr>
          <w:b/>
        </w:rPr>
        <w:t>. pořadí</w:t>
      </w:r>
      <w:r w:rsidR="009322C1" w:rsidRPr="00E84954">
        <w:t xml:space="preserve"> dů</w:t>
      </w:r>
      <w:r>
        <w:t>ležitosti po ošetření chodníků A. a B</w:t>
      </w:r>
      <w:r w:rsidR="009322C1" w:rsidRPr="00E84954">
        <w:t xml:space="preserve">. pořadí, nejpozději však do </w:t>
      </w:r>
      <w:r w:rsidR="009322C1">
        <w:t>72</w:t>
      </w:r>
      <w:r w:rsidR="009322C1" w:rsidRPr="00E84954">
        <w:t xml:space="preserve"> hodin. </w:t>
      </w:r>
    </w:p>
    <w:p w14:paraId="153743D0" w14:textId="77777777" w:rsidR="00FE17A0" w:rsidRDefault="00FE17A0" w:rsidP="00547E9B">
      <w:pPr>
        <w:spacing w:before="100" w:beforeAutospacing="1" w:after="100" w:afterAutospacing="1"/>
        <w:rPr>
          <w:b/>
          <w:bCs/>
        </w:rPr>
      </w:pPr>
    </w:p>
    <w:p w14:paraId="04315091" w14:textId="77777777" w:rsidR="009322C1" w:rsidRDefault="009322C1" w:rsidP="00547E9B">
      <w:pPr>
        <w:spacing w:before="100" w:beforeAutospacing="1" w:after="100" w:afterAutospacing="1"/>
        <w:jc w:val="center"/>
      </w:pPr>
      <w:r w:rsidRPr="00E84954">
        <w:rPr>
          <w:b/>
          <w:bCs/>
        </w:rPr>
        <w:lastRenderedPageBreak/>
        <w:t>Článek 4</w:t>
      </w:r>
      <w:r w:rsidRPr="00E84954">
        <w:rPr>
          <w:b/>
          <w:bCs/>
        </w:rPr>
        <w:br/>
        <w:t>Všeobecné podmínky</w:t>
      </w:r>
    </w:p>
    <w:p w14:paraId="207EB6C4" w14:textId="77777777" w:rsidR="00547E9B" w:rsidRDefault="009322C1" w:rsidP="00547E9B">
      <w:pPr>
        <w:spacing w:before="100" w:beforeAutospacing="1"/>
        <w:jc w:val="both"/>
      </w:pPr>
      <w:r>
        <w:t xml:space="preserve">(1) </w:t>
      </w:r>
      <w:r w:rsidRPr="00E84954">
        <w:t>Podrobný popis rozsahu, způsobu a lhůt odstraňová</w:t>
      </w:r>
      <w:r>
        <w:t xml:space="preserve">ní závad ve sjízdnosti </w:t>
      </w:r>
      <w:r w:rsidRPr="00E84954">
        <w:t>místních komunikací a ve schůdnosti chodníků a přechodů pro chodce (včetně přehled</w:t>
      </w:r>
      <w:r w:rsidR="00D55D51">
        <w:t>u pořadí důležitosti) obsahuje „</w:t>
      </w:r>
      <w:r w:rsidRPr="00E84954">
        <w:t>Plán zimní údržby místních komunikací"</w:t>
      </w:r>
      <w:r>
        <w:t xml:space="preserve">, který je </w:t>
      </w:r>
      <w:r w:rsidR="005B138C">
        <w:rPr>
          <w:i/>
        </w:rPr>
        <w:t>přílohou č. 2</w:t>
      </w:r>
      <w:r>
        <w:t xml:space="preserve"> tohoto nařízení.</w:t>
      </w:r>
      <w:r w:rsidRPr="00E84954">
        <w:t xml:space="preserve"> </w:t>
      </w:r>
    </w:p>
    <w:p w14:paraId="7631CA04" w14:textId="581F870C" w:rsidR="009322C1" w:rsidRPr="00E84954" w:rsidRDefault="009322C1" w:rsidP="00547E9B">
      <w:pPr>
        <w:spacing w:after="100" w:afterAutospacing="1"/>
        <w:jc w:val="both"/>
      </w:pPr>
      <w:r>
        <w:br/>
        <w:t>(2) Pro účely tohoto naříz</w:t>
      </w:r>
      <w:r w:rsidR="004008D3">
        <w:t>ení a v souladu s § 41 odst. 4 v</w:t>
      </w:r>
      <w:r w:rsidRPr="00E84954">
        <w:t>yhlášky je zimním ob</w:t>
      </w:r>
      <w:r w:rsidR="004008D3">
        <w:t>dobím doba od </w:t>
      </w:r>
      <w:r w:rsidRPr="00E84954">
        <w:t>1.</w:t>
      </w:r>
      <w:r w:rsidR="00547E9B">
        <w:t> </w:t>
      </w:r>
      <w:r w:rsidRPr="00E84954">
        <w:t>listopadu do 31. března následujícího roku. Pokud vznikn</w:t>
      </w:r>
      <w:r>
        <w:t xml:space="preserve">e zimní povětrnostní situace mimo toho období, zmírňují se </w:t>
      </w:r>
      <w:r w:rsidRPr="00E84954">
        <w:t xml:space="preserve">závady ve </w:t>
      </w:r>
      <w:r>
        <w:t>sjízdnosti (</w:t>
      </w:r>
      <w:r w:rsidRPr="00E84954">
        <w:t>schůdnosti</w:t>
      </w:r>
      <w:r>
        <w:t xml:space="preserve">) komunikace </w:t>
      </w:r>
      <w:r w:rsidRPr="00E84954">
        <w:t xml:space="preserve">bez zbytečných </w:t>
      </w:r>
      <w:r>
        <w:t>průtahů</w:t>
      </w:r>
      <w:r>
        <w:rPr>
          <w:rStyle w:val="Znakapoznpodarou"/>
        </w:rPr>
        <w:footnoteReference w:id="7"/>
      </w:r>
      <w:r>
        <w:t xml:space="preserve">. </w:t>
      </w:r>
    </w:p>
    <w:p w14:paraId="6F2001A6" w14:textId="77777777" w:rsidR="009322C1" w:rsidRDefault="009322C1" w:rsidP="00547E9B">
      <w:pPr>
        <w:pStyle w:val="Normlnweb"/>
        <w:spacing w:after="0" w:afterAutospacing="0"/>
        <w:jc w:val="center"/>
        <w:rPr>
          <w:rStyle w:val="Siln"/>
          <w:color w:val="000000"/>
        </w:rPr>
      </w:pPr>
      <w:r>
        <w:rPr>
          <w:rStyle w:val="Siln"/>
          <w:color w:val="000000"/>
        </w:rPr>
        <w:t>Článek 5</w:t>
      </w:r>
    </w:p>
    <w:p w14:paraId="39EC236F" w14:textId="77777777" w:rsidR="009322C1" w:rsidRPr="005A7B1C" w:rsidRDefault="009322C1" w:rsidP="00547E9B">
      <w:pPr>
        <w:pStyle w:val="Normlnweb"/>
        <w:spacing w:before="0" w:beforeAutospacing="0"/>
        <w:jc w:val="center"/>
        <w:rPr>
          <w:color w:val="000000"/>
        </w:rPr>
      </w:pPr>
      <w:r>
        <w:rPr>
          <w:rStyle w:val="Siln"/>
          <w:color w:val="000000"/>
        </w:rPr>
        <w:t>Závěrečná ustanovení</w:t>
      </w:r>
    </w:p>
    <w:p w14:paraId="331822FB" w14:textId="12547EEF" w:rsidR="009322C1" w:rsidRPr="00547E9B" w:rsidRDefault="009322C1" w:rsidP="00547E9B">
      <w:pPr>
        <w:jc w:val="both"/>
        <w:rPr>
          <w:rFonts w:eastAsia="Arial" w:cs="Arial"/>
          <w:b/>
          <w:color w:val="000000"/>
        </w:rPr>
      </w:pPr>
      <w:r>
        <w:rPr>
          <w:snapToGrid w:val="0"/>
          <w:color w:val="000000"/>
        </w:rPr>
        <w:t xml:space="preserve">(1) Ke dni účinnosti tohoto nařízení města Benešov se </w:t>
      </w:r>
      <w:r w:rsidR="009D59B6">
        <w:rPr>
          <w:snapToGrid w:val="0"/>
          <w:color w:val="000000"/>
        </w:rPr>
        <w:t xml:space="preserve">ruší </w:t>
      </w:r>
      <w:r w:rsidR="004008D3">
        <w:rPr>
          <w:snapToGrid w:val="0"/>
          <w:color w:val="000000"/>
        </w:rPr>
        <w:t xml:space="preserve">nařízení města Benešov č. </w:t>
      </w:r>
      <w:r w:rsidR="00533A14">
        <w:rPr>
          <w:snapToGrid w:val="0"/>
          <w:color w:val="000000"/>
        </w:rPr>
        <w:t>3</w:t>
      </w:r>
      <w:r w:rsidR="004008D3">
        <w:rPr>
          <w:snapToGrid w:val="0"/>
          <w:color w:val="000000"/>
        </w:rPr>
        <w:t>/20</w:t>
      </w:r>
      <w:r w:rsidR="00771F23">
        <w:rPr>
          <w:snapToGrid w:val="0"/>
          <w:color w:val="000000"/>
        </w:rPr>
        <w:t>2</w:t>
      </w:r>
      <w:r w:rsidR="00533A14">
        <w:rPr>
          <w:snapToGrid w:val="0"/>
          <w:color w:val="000000"/>
        </w:rPr>
        <w:t>3</w:t>
      </w:r>
      <w:r w:rsidR="00547E9B">
        <w:rPr>
          <w:snapToGrid w:val="0"/>
          <w:color w:val="000000"/>
        </w:rPr>
        <w:t xml:space="preserve">, </w:t>
      </w:r>
      <w:r w:rsidR="00547E9B" w:rsidRPr="00547E9B">
        <w:t>o rozsahu, způsobu a lhůtách odstraňování závad ve sjízdnosti a schůdnosti chodníků, místních komunikací a průjezdních úseků silnic při provádění zimní údržby a vymezení úseků místních komunikací a chodníků, na kterých se pro jejich malý dopravní význam nezajišťuje sjízdnost a schůdnost odstraňováním sněhu a náledí</w:t>
      </w:r>
      <w:r w:rsidR="00547E9B">
        <w:t>.</w:t>
      </w:r>
    </w:p>
    <w:p w14:paraId="4002BFDD" w14:textId="0D91AA4C" w:rsidR="009322C1" w:rsidRPr="00871576" w:rsidRDefault="009322C1" w:rsidP="00547E9B">
      <w:pPr>
        <w:pStyle w:val="Normlnweb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(2) Toto nařízení města Benešov nabývá </w:t>
      </w:r>
      <w:r w:rsidR="00D55D51">
        <w:rPr>
          <w:snapToGrid w:val="0"/>
          <w:color w:val="000000"/>
        </w:rPr>
        <w:t xml:space="preserve">účinnosti </w:t>
      </w:r>
      <w:r w:rsidR="004008D3">
        <w:rPr>
          <w:b/>
          <w:snapToGrid w:val="0"/>
          <w:color w:val="000000"/>
        </w:rPr>
        <w:t>01.11.20</w:t>
      </w:r>
      <w:r w:rsidR="00A76994">
        <w:rPr>
          <w:b/>
          <w:snapToGrid w:val="0"/>
          <w:color w:val="000000"/>
        </w:rPr>
        <w:t>2</w:t>
      </w:r>
      <w:r w:rsidR="00533A14">
        <w:rPr>
          <w:b/>
          <w:snapToGrid w:val="0"/>
          <w:color w:val="000000"/>
        </w:rPr>
        <w:t>4</w:t>
      </w:r>
      <w:r w:rsidRPr="00AD3940">
        <w:rPr>
          <w:b/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</w:p>
    <w:p w14:paraId="44876278" w14:textId="77777777" w:rsidR="009322C1" w:rsidRDefault="009322C1" w:rsidP="009322C1">
      <w:pPr>
        <w:jc w:val="both"/>
        <w:rPr>
          <w:snapToGrid w:val="0"/>
        </w:rPr>
      </w:pPr>
    </w:p>
    <w:p w14:paraId="18D95FA0" w14:textId="77777777" w:rsidR="009322C1" w:rsidRDefault="009322C1" w:rsidP="009322C1">
      <w:pPr>
        <w:jc w:val="both"/>
        <w:rPr>
          <w:snapToGrid w:val="0"/>
        </w:rPr>
      </w:pPr>
    </w:p>
    <w:p w14:paraId="66364248" w14:textId="77777777" w:rsidR="009322C1" w:rsidRDefault="009322C1" w:rsidP="009322C1">
      <w:pPr>
        <w:jc w:val="both"/>
        <w:rPr>
          <w:snapToGrid w:val="0"/>
        </w:rPr>
      </w:pPr>
    </w:p>
    <w:p w14:paraId="4A99B719" w14:textId="77777777" w:rsidR="009322C1" w:rsidRDefault="009322C1" w:rsidP="009322C1">
      <w:pPr>
        <w:jc w:val="both"/>
        <w:rPr>
          <w:snapToGrid w:val="0"/>
        </w:rPr>
      </w:pPr>
    </w:p>
    <w:p w14:paraId="061205FD" w14:textId="77777777" w:rsidR="009322C1" w:rsidRDefault="009322C1" w:rsidP="009322C1">
      <w:pPr>
        <w:jc w:val="both"/>
        <w:rPr>
          <w:snapToGrid w:val="0"/>
        </w:rPr>
      </w:pPr>
    </w:p>
    <w:p w14:paraId="7C7C6E75" w14:textId="77777777" w:rsidR="009322C1" w:rsidRDefault="009322C1" w:rsidP="009322C1">
      <w:pPr>
        <w:jc w:val="both"/>
        <w:rPr>
          <w:snapToGrid w:val="0"/>
        </w:rPr>
      </w:pPr>
      <w:r>
        <w:rPr>
          <w:snapToGrid w:val="0"/>
        </w:rPr>
        <w:t>…………………………………                                    …………………………………….</w:t>
      </w:r>
    </w:p>
    <w:p w14:paraId="4CA67D82" w14:textId="77777777" w:rsidR="009322C1" w:rsidRDefault="004008D3" w:rsidP="009322C1">
      <w:pPr>
        <w:jc w:val="both"/>
        <w:rPr>
          <w:snapToGrid w:val="0"/>
        </w:rPr>
      </w:pPr>
      <w:r>
        <w:rPr>
          <w:snapToGrid w:val="0"/>
        </w:rPr>
        <w:t>Ing. Jaroslav Hlavnička</w:t>
      </w:r>
      <w:r w:rsidR="009322C1">
        <w:rPr>
          <w:snapToGrid w:val="0"/>
        </w:rPr>
        <w:t xml:space="preserve">                                      </w:t>
      </w:r>
      <w:r w:rsidR="007B295F">
        <w:rPr>
          <w:snapToGrid w:val="0"/>
        </w:rPr>
        <w:t xml:space="preserve"> </w:t>
      </w:r>
      <w:r w:rsidR="009322C1">
        <w:rPr>
          <w:snapToGrid w:val="0"/>
        </w:rPr>
        <w:t xml:space="preserve">      </w:t>
      </w:r>
      <w:r>
        <w:rPr>
          <w:snapToGrid w:val="0"/>
        </w:rPr>
        <w:t xml:space="preserve">           Ing. </w:t>
      </w:r>
      <w:r w:rsidR="00A76994">
        <w:rPr>
          <w:snapToGrid w:val="0"/>
        </w:rPr>
        <w:t>Roman Tichovský</w:t>
      </w:r>
    </w:p>
    <w:p w14:paraId="2A29B992" w14:textId="77777777" w:rsidR="009322C1" w:rsidRDefault="009322C1" w:rsidP="009322C1">
      <w:pPr>
        <w:jc w:val="both"/>
        <w:rPr>
          <w:snapToGrid w:val="0"/>
        </w:rPr>
      </w:pPr>
      <w:r>
        <w:rPr>
          <w:snapToGrid w:val="0"/>
        </w:rPr>
        <w:t>starosta města Benešov                                                         místostarosta města Benešov</w:t>
      </w:r>
    </w:p>
    <w:p w14:paraId="1DC0EB9C" w14:textId="77777777" w:rsidR="009322C1" w:rsidRDefault="009322C1" w:rsidP="009322C1">
      <w:pPr>
        <w:jc w:val="both"/>
        <w:rPr>
          <w:b/>
          <w:color w:val="000000"/>
        </w:rPr>
      </w:pPr>
    </w:p>
    <w:p w14:paraId="0D1B83C9" w14:textId="77777777" w:rsidR="009322C1" w:rsidRDefault="009322C1" w:rsidP="009322C1">
      <w:pPr>
        <w:jc w:val="both"/>
        <w:rPr>
          <w:b/>
          <w:color w:val="000000"/>
        </w:rPr>
      </w:pPr>
    </w:p>
    <w:p w14:paraId="739B6DC3" w14:textId="77777777" w:rsidR="009322C1" w:rsidRPr="00E84954" w:rsidRDefault="00FF502A" w:rsidP="009322C1">
      <w:pPr>
        <w:jc w:val="both"/>
      </w:pPr>
      <w:hyperlink r:id="rId6" w:history="1">
        <w:r w:rsidR="009322C1" w:rsidRPr="00E5726C">
          <w:rPr>
            <w:u w:val="single"/>
          </w:rPr>
          <w:t>PŘÍLOHA č.</w:t>
        </w:r>
        <w:r w:rsidR="009322C1">
          <w:rPr>
            <w:u w:val="single"/>
          </w:rPr>
          <w:t xml:space="preserve"> </w:t>
        </w:r>
        <w:r w:rsidR="009322C1" w:rsidRPr="00E5726C">
          <w:rPr>
            <w:u w:val="single"/>
          </w:rPr>
          <w:t xml:space="preserve">1 </w:t>
        </w:r>
      </w:hyperlink>
      <w:r w:rsidR="005B138C">
        <w:t> –</w:t>
      </w:r>
      <w:r w:rsidR="009322C1" w:rsidRPr="00E84954">
        <w:t xml:space="preserve"> </w:t>
      </w:r>
      <w:r w:rsidR="00D55D51">
        <w:t>Seznam místních komunikací I. –</w:t>
      </w:r>
      <w:r w:rsidR="009322C1" w:rsidRPr="00E84954">
        <w:t xml:space="preserve"> III. </w:t>
      </w:r>
      <w:r w:rsidR="009322C1">
        <w:t>t</w:t>
      </w:r>
      <w:r w:rsidR="009322C1" w:rsidRPr="00E84954">
        <w:t>řídy</w:t>
      </w:r>
      <w:r w:rsidR="009322C1">
        <w:t xml:space="preserve">, které nebudou v zimním období </w:t>
      </w:r>
      <w:r w:rsidR="009322C1" w:rsidRPr="00E84954">
        <w:t xml:space="preserve">udržovány </w:t>
      </w:r>
      <w:r w:rsidR="005B138C">
        <w:t>a s</w:t>
      </w:r>
      <w:r w:rsidR="009322C1" w:rsidRPr="00E84954">
        <w:t>ezn</w:t>
      </w:r>
      <w:r w:rsidR="009322C1">
        <w:t>am místních komunikací IV</w:t>
      </w:r>
      <w:r w:rsidR="009322C1" w:rsidRPr="00E84954">
        <w:t xml:space="preserve">. </w:t>
      </w:r>
      <w:r w:rsidR="009322C1">
        <w:t>t</w:t>
      </w:r>
      <w:r w:rsidR="009322C1" w:rsidRPr="00E84954">
        <w:t>řídy</w:t>
      </w:r>
      <w:r w:rsidR="007B295F">
        <w:t xml:space="preserve"> – </w:t>
      </w:r>
      <w:r w:rsidR="009322C1">
        <w:t>chodníků, které nebudou v</w:t>
      </w:r>
      <w:r w:rsidR="005B138C">
        <w:t> z</w:t>
      </w:r>
      <w:r w:rsidR="009322C1">
        <w:t xml:space="preserve">imním období </w:t>
      </w:r>
      <w:r w:rsidR="009322C1" w:rsidRPr="00E84954">
        <w:t xml:space="preserve">udržovány </w:t>
      </w:r>
    </w:p>
    <w:p w14:paraId="2CCED770" w14:textId="0CA8E4B9" w:rsidR="009322C1" w:rsidRPr="00E84954" w:rsidRDefault="00FF502A" w:rsidP="009322C1">
      <w:pPr>
        <w:jc w:val="both"/>
      </w:pPr>
      <w:hyperlink r:id="rId7" w:history="1">
        <w:r w:rsidR="005B138C">
          <w:rPr>
            <w:u w:val="single"/>
          </w:rPr>
          <w:t>PŘÍLOHA č. 2</w:t>
        </w:r>
        <w:r w:rsidR="009322C1" w:rsidRPr="00E5726C">
          <w:rPr>
            <w:u w:val="single"/>
          </w:rPr>
          <w:t xml:space="preserve"> </w:t>
        </w:r>
      </w:hyperlink>
      <w:r w:rsidR="005B138C">
        <w:t> –</w:t>
      </w:r>
      <w:r w:rsidR="009322C1" w:rsidRPr="00E84954">
        <w:t xml:space="preserve"> </w:t>
      </w:r>
      <w:r w:rsidR="009D59B6">
        <w:t xml:space="preserve">Plán </w:t>
      </w:r>
      <w:r w:rsidR="00351FA3">
        <w:t>zimní údržby pro rok 20</w:t>
      </w:r>
      <w:r w:rsidR="00660C01">
        <w:t>2</w:t>
      </w:r>
      <w:r w:rsidR="000348D6">
        <w:t>4</w:t>
      </w:r>
      <w:r w:rsidR="00351FA3">
        <w:t xml:space="preserve"> – 20</w:t>
      </w:r>
      <w:r w:rsidR="00660C01">
        <w:t>2</w:t>
      </w:r>
      <w:r w:rsidR="000348D6">
        <w:t>5</w:t>
      </w:r>
    </w:p>
    <w:p w14:paraId="162BB86F" w14:textId="77777777" w:rsidR="009322C1" w:rsidRDefault="009322C1" w:rsidP="009322C1">
      <w:pPr>
        <w:pStyle w:val="Normlnweb"/>
        <w:jc w:val="both"/>
        <w:rPr>
          <w:sz w:val="20"/>
          <w:szCs w:val="20"/>
        </w:rPr>
      </w:pPr>
    </w:p>
    <w:p w14:paraId="264F3E83" w14:textId="77777777" w:rsidR="009322C1" w:rsidRDefault="009322C1" w:rsidP="009322C1">
      <w:pPr>
        <w:pStyle w:val="Normlnweb"/>
        <w:jc w:val="both"/>
        <w:rPr>
          <w:sz w:val="20"/>
          <w:szCs w:val="20"/>
        </w:rPr>
      </w:pPr>
    </w:p>
    <w:p w14:paraId="491DE64E" w14:textId="77777777" w:rsidR="009322C1" w:rsidRDefault="009322C1" w:rsidP="009322C1">
      <w:pPr>
        <w:pStyle w:val="Normlnweb"/>
        <w:jc w:val="both"/>
        <w:rPr>
          <w:sz w:val="20"/>
          <w:szCs w:val="20"/>
        </w:rPr>
      </w:pPr>
    </w:p>
    <w:p w14:paraId="1B191974" w14:textId="77777777" w:rsidR="009322C1" w:rsidRDefault="009322C1" w:rsidP="009322C1">
      <w:pPr>
        <w:pStyle w:val="Normlnweb"/>
        <w:jc w:val="both"/>
        <w:rPr>
          <w:sz w:val="20"/>
          <w:szCs w:val="20"/>
        </w:rPr>
      </w:pPr>
    </w:p>
    <w:p w14:paraId="2CF225D3" w14:textId="77777777" w:rsidR="0003110F" w:rsidRDefault="0003110F"/>
    <w:sectPr w:rsidR="0003110F" w:rsidSect="00D4225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2226A" w14:textId="77777777" w:rsidR="00E62D36" w:rsidRDefault="00E62D36" w:rsidP="009322C1">
      <w:r>
        <w:separator/>
      </w:r>
    </w:p>
  </w:endnote>
  <w:endnote w:type="continuationSeparator" w:id="0">
    <w:p w14:paraId="278B6423" w14:textId="77777777" w:rsidR="00E62D36" w:rsidRDefault="00E62D36" w:rsidP="0093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1D565" w14:textId="77777777" w:rsidR="0003110F" w:rsidRDefault="009322C1" w:rsidP="00D42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647F40" w14:textId="77777777" w:rsidR="0003110F" w:rsidRDefault="000311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06753" w14:textId="77777777" w:rsidR="0003110F" w:rsidRDefault="009322C1" w:rsidP="00D42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2925">
      <w:rPr>
        <w:rStyle w:val="slostrnky"/>
        <w:noProof/>
      </w:rPr>
      <w:t>3</w:t>
    </w:r>
    <w:r>
      <w:rPr>
        <w:rStyle w:val="slostrnky"/>
      </w:rPr>
      <w:fldChar w:fldCharType="end"/>
    </w:r>
  </w:p>
  <w:p w14:paraId="03B8B465" w14:textId="77777777" w:rsidR="0003110F" w:rsidRDefault="000311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F1D6A" w14:textId="77777777" w:rsidR="00E62D36" w:rsidRDefault="00E62D36" w:rsidP="009322C1">
      <w:r>
        <w:separator/>
      </w:r>
    </w:p>
  </w:footnote>
  <w:footnote w:type="continuationSeparator" w:id="0">
    <w:p w14:paraId="3905CC34" w14:textId="77777777" w:rsidR="00E62D36" w:rsidRDefault="00E62D36" w:rsidP="009322C1">
      <w:r>
        <w:continuationSeparator/>
      </w:r>
    </w:p>
  </w:footnote>
  <w:footnote w:id="1">
    <w:p w14:paraId="3126B2F1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6 zákona č. 13/1997 Sb., o pozemních komunikacích</w:t>
      </w:r>
    </w:p>
  </w:footnote>
  <w:footnote w:id="2">
    <w:p w14:paraId="34AB891D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27 odst. 2 zákona č. 13/1997 Sb., o pozemních komunikacích</w:t>
      </w:r>
    </w:p>
  </w:footnote>
  <w:footnote w:id="3">
    <w:p w14:paraId="33B7F4E7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27 odst. 3 zákona č. 13/1997 Sb., o pozemních komunikacích</w:t>
      </w:r>
    </w:p>
  </w:footnote>
  <w:footnote w:id="4">
    <w:p w14:paraId="333B13D1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 w:rsidR="00832925">
        <w:t xml:space="preserve"> § 6 odst. 3</w:t>
      </w:r>
      <w:r>
        <w:t xml:space="preserve"> písm. c) zákona č. 13/1997 Sb., o pozemních komunikacích</w:t>
      </w:r>
    </w:p>
  </w:footnote>
  <w:footnote w:id="5">
    <w:p w14:paraId="7C7400DB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41 odst. 1 vyhlášky č. 104/1997 Sb.</w:t>
      </w:r>
    </w:p>
  </w:footnote>
  <w:footnote w:id="6">
    <w:p w14:paraId="0951B9CA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41 odst. 2 vyhlášky č. 104/1997 Sb.</w:t>
      </w:r>
    </w:p>
  </w:footnote>
  <w:footnote w:id="7">
    <w:p w14:paraId="1F5120F9" w14:textId="77777777" w:rsidR="009322C1" w:rsidRDefault="009322C1" w:rsidP="009322C1">
      <w:pPr>
        <w:pStyle w:val="Textpoznpodarou"/>
      </w:pPr>
      <w:r>
        <w:rPr>
          <w:rStyle w:val="Znakapoznpodarou"/>
        </w:rPr>
        <w:footnoteRef/>
      </w:r>
      <w:r>
        <w:t xml:space="preserve"> § 41 odst. 4 vyhlášky č. 104/1997 Sb.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C1"/>
    <w:rsid w:val="0003110F"/>
    <w:rsid w:val="000348D6"/>
    <w:rsid w:val="0007460C"/>
    <w:rsid w:val="000F48DF"/>
    <w:rsid w:val="00100A73"/>
    <w:rsid w:val="00117E01"/>
    <w:rsid w:val="00190B07"/>
    <w:rsid w:val="001E276D"/>
    <w:rsid w:val="00255CDF"/>
    <w:rsid w:val="00262B99"/>
    <w:rsid w:val="0033311E"/>
    <w:rsid w:val="00351FA3"/>
    <w:rsid w:val="00352688"/>
    <w:rsid w:val="00391AFB"/>
    <w:rsid w:val="00393855"/>
    <w:rsid w:val="003E2A77"/>
    <w:rsid w:val="004008D3"/>
    <w:rsid w:val="0040184D"/>
    <w:rsid w:val="00501EF7"/>
    <w:rsid w:val="00533A14"/>
    <w:rsid w:val="00547E9B"/>
    <w:rsid w:val="00556350"/>
    <w:rsid w:val="005B138C"/>
    <w:rsid w:val="00601F6B"/>
    <w:rsid w:val="00660C01"/>
    <w:rsid w:val="006A38F6"/>
    <w:rsid w:val="006F4B37"/>
    <w:rsid w:val="006F6F87"/>
    <w:rsid w:val="00771F23"/>
    <w:rsid w:val="007B295F"/>
    <w:rsid w:val="007E6990"/>
    <w:rsid w:val="00804AC4"/>
    <w:rsid w:val="00832925"/>
    <w:rsid w:val="00857A24"/>
    <w:rsid w:val="009322C1"/>
    <w:rsid w:val="009B65CB"/>
    <w:rsid w:val="009D59B6"/>
    <w:rsid w:val="009E521A"/>
    <w:rsid w:val="009F4E32"/>
    <w:rsid w:val="00A45107"/>
    <w:rsid w:val="00A76994"/>
    <w:rsid w:val="00A9264A"/>
    <w:rsid w:val="00A95A85"/>
    <w:rsid w:val="00AD5634"/>
    <w:rsid w:val="00AE1F1F"/>
    <w:rsid w:val="00B56DB9"/>
    <w:rsid w:val="00BB71A0"/>
    <w:rsid w:val="00BD3DA8"/>
    <w:rsid w:val="00BE3191"/>
    <w:rsid w:val="00C21E18"/>
    <w:rsid w:val="00C3319D"/>
    <w:rsid w:val="00C441A4"/>
    <w:rsid w:val="00C6782A"/>
    <w:rsid w:val="00CE132D"/>
    <w:rsid w:val="00D1399F"/>
    <w:rsid w:val="00D55D51"/>
    <w:rsid w:val="00D76B9E"/>
    <w:rsid w:val="00D95674"/>
    <w:rsid w:val="00DB6DC2"/>
    <w:rsid w:val="00DE13C3"/>
    <w:rsid w:val="00E62D36"/>
    <w:rsid w:val="00E72171"/>
    <w:rsid w:val="00E96A6D"/>
    <w:rsid w:val="00EB7C30"/>
    <w:rsid w:val="00EE4A68"/>
    <w:rsid w:val="00F0457B"/>
    <w:rsid w:val="00F57FE4"/>
    <w:rsid w:val="00FA10A3"/>
    <w:rsid w:val="00FE17A0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1E05"/>
  <w15:docId w15:val="{FB6493BC-493C-4F90-A433-6E3A132F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22C1"/>
    <w:pPr>
      <w:spacing w:after="0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322C1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9322C1"/>
    <w:rPr>
      <w:b/>
      <w:bCs/>
    </w:rPr>
  </w:style>
  <w:style w:type="paragraph" w:styleId="Zpat">
    <w:name w:val="footer"/>
    <w:basedOn w:val="Normln"/>
    <w:link w:val="ZpatChar"/>
    <w:rsid w:val="009322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322C1"/>
    <w:rPr>
      <w:rFonts w:eastAsia="Times New Roman" w:cs="Times New Roman"/>
      <w:szCs w:val="24"/>
      <w:lang w:eastAsia="cs-CZ"/>
    </w:rPr>
  </w:style>
  <w:style w:type="character" w:styleId="slostrnky">
    <w:name w:val="page number"/>
    <w:basedOn w:val="Standardnpsmoodstavce"/>
    <w:rsid w:val="009322C1"/>
  </w:style>
  <w:style w:type="paragraph" w:styleId="Textpoznpodarou">
    <w:name w:val="footnote text"/>
    <w:basedOn w:val="Normln"/>
    <w:link w:val="TextpoznpodarouChar"/>
    <w:rsid w:val="009322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322C1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9322C1"/>
    <w:rPr>
      <w:vertAlign w:val="superscript"/>
    </w:rPr>
  </w:style>
  <w:style w:type="paragraph" w:styleId="Revize">
    <w:name w:val="Revision"/>
    <w:hidden/>
    <w:uiPriority w:val="99"/>
    <w:semiHidden/>
    <w:rsid w:val="00BB71A0"/>
    <w:pPr>
      <w:spacing w:after="0"/>
    </w:pPr>
    <w:rPr>
      <w:rFonts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56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56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5674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56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5674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E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E9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hradeckralove.org/dld/kt/zim_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radeckralove.org/dld/kt/zim_1.do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1283</Words>
  <Characters>7574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zacharieva</dc:creator>
  <cp:lastModifiedBy>Pavla Pilátová</cp:lastModifiedBy>
  <cp:revision>2</cp:revision>
  <dcterms:created xsi:type="dcterms:W3CDTF">2024-10-03T12:01:00Z</dcterms:created>
  <dcterms:modified xsi:type="dcterms:W3CDTF">2024-10-03T12:01:00Z</dcterms:modified>
</cp:coreProperties>
</file>