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2AE91" w14:textId="77777777" w:rsidR="008C11C6" w:rsidRPr="008C11C6" w:rsidRDefault="008C11C6" w:rsidP="008C11C6">
      <w:pPr>
        <w:pStyle w:val="Zkladntext"/>
        <w:spacing w:before="12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C11C6">
        <w:rPr>
          <w:rFonts w:ascii="Arial" w:hAnsi="Arial" w:cs="Arial"/>
          <w:b/>
          <w:bCs/>
          <w:sz w:val="28"/>
          <w:szCs w:val="28"/>
        </w:rPr>
        <w:t>Město Bělá pod Bezdězem</w:t>
      </w:r>
    </w:p>
    <w:p w14:paraId="3F9FD860" w14:textId="7E6294F9" w:rsidR="00984506" w:rsidRPr="000F5E1C" w:rsidRDefault="008C11C6" w:rsidP="008C11C6">
      <w:pPr>
        <w:tabs>
          <w:tab w:val="left" w:pos="2700"/>
        </w:tabs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0F5E1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F9771F" w:rsidRPr="000F5E1C">
        <w:rPr>
          <w:rFonts w:ascii="Arial" w:hAnsi="Arial" w:cs="Arial"/>
          <w:b/>
          <w:sz w:val="24"/>
          <w:szCs w:val="24"/>
        </w:rPr>
        <w:t xml:space="preserve"> č. </w:t>
      </w:r>
      <w:r w:rsidR="00726F59" w:rsidRPr="000F5E1C">
        <w:rPr>
          <w:rFonts w:ascii="Arial" w:hAnsi="Arial" w:cs="Arial"/>
          <w:b/>
          <w:sz w:val="24"/>
          <w:szCs w:val="24"/>
        </w:rPr>
        <w:t>4</w:t>
      </w:r>
      <w:r w:rsidR="000A6A76" w:rsidRPr="000F5E1C">
        <w:rPr>
          <w:rFonts w:ascii="Arial" w:hAnsi="Arial" w:cs="Arial"/>
          <w:b/>
          <w:sz w:val="24"/>
          <w:szCs w:val="24"/>
        </w:rPr>
        <w:t>/20</w:t>
      </w:r>
      <w:r w:rsidR="000F5E1C" w:rsidRPr="000F5E1C">
        <w:rPr>
          <w:rFonts w:ascii="Arial" w:hAnsi="Arial" w:cs="Arial"/>
          <w:b/>
          <w:sz w:val="24"/>
          <w:szCs w:val="24"/>
        </w:rPr>
        <w:t>24</w:t>
      </w:r>
    </w:p>
    <w:p w14:paraId="723CC3B2" w14:textId="77777777" w:rsidR="00F9771F" w:rsidRPr="000F5E1C" w:rsidRDefault="00F9771F" w:rsidP="00F9771F">
      <w:pPr>
        <w:tabs>
          <w:tab w:val="left" w:pos="2700"/>
        </w:tabs>
        <w:jc w:val="center"/>
        <w:rPr>
          <w:rFonts w:ascii="Arial" w:hAnsi="Arial" w:cs="Arial"/>
          <w:b/>
        </w:rPr>
      </w:pPr>
      <w:r w:rsidRPr="000F5E1C">
        <w:rPr>
          <w:rFonts w:ascii="Arial" w:hAnsi="Arial" w:cs="Arial"/>
          <w:b/>
          <w:sz w:val="24"/>
          <w:szCs w:val="24"/>
        </w:rPr>
        <w:t>o zákazu konzumace alkoholických nápojů na veřejném prostranství</w:t>
      </w:r>
    </w:p>
    <w:p w14:paraId="202C884A" w14:textId="77777777" w:rsidR="00984506" w:rsidRPr="008C11C6" w:rsidRDefault="00984506" w:rsidP="00885096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4C44810" w14:textId="77777777" w:rsidR="000F5E1C" w:rsidRDefault="000F5E1C" w:rsidP="005E132B">
      <w:pPr>
        <w:spacing w:line="276" w:lineRule="auto"/>
        <w:jc w:val="both"/>
        <w:rPr>
          <w:rFonts w:ascii="Arial" w:hAnsi="Arial" w:cs="Arial"/>
        </w:rPr>
      </w:pPr>
    </w:p>
    <w:p w14:paraId="677545D6" w14:textId="7EF8C6E1" w:rsidR="00B65FC8" w:rsidRPr="008C11C6" w:rsidRDefault="008C11C6" w:rsidP="005E132B">
      <w:pPr>
        <w:spacing w:line="276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Bělá pod Bezdězem</w:t>
      </w:r>
      <w:r w:rsidRPr="0080616A">
        <w:rPr>
          <w:rFonts w:ascii="Arial" w:hAnsi="Arial" w:cs="Arial"/>
        </w:rPr>
        <w:t xml:space="preserve"> se na svém zasedání dne </w:t>
      </w:r>
      <w:r w:rsidR="00CA35F7">
        <w:rPr>
          <w:rFonts w:ascii="Arial" w:hAnsi="Arial" w:cs="Arial"/>
        </w:rPr>
        <w:t>27.11.2024</w:t>
      </w:r>
      <w:r w:rsidRPr="0080616A">
        <w:rPr>
          <w:rFonts w:ascii="Arial" w:hAnsi="Arial" w:cs="Arial"/>
        </w:rPr>
        <w:t xml:space="preserve"> usnesením č. </w:t>
      </w:r>
      <w:r w:rsidR="00CA35F7">
        <w:rPr>
          <w:rFonts w:ascii="Arial" w:hAnsi="Arial" w:cs="Arial"/>
        </w:rPr>
        <w:t>97</w:t>
      </w:r>
      <w:r w:rsidR="007320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</w:t>
      </w:r>
      <w:r w:rsidR="00F9771F" w:rsidRPr="008C11C6">
        <w:rPr>
          <w:rFonts w:ascii="Arial" w:hAnsi="Arial" w:cs="Arial"/>
        </w:rPr>
        <w:t xml:space="preserve">v souladu s ustanovením § 10 písm. a), </w:t>
      </w:r>
      <w:r w:rsidR="00B65FC8" w:rsidRPr="008C11C6">
        <w:rPr>
          <w:rFonts w:ascii="Arial" w:hAnsi="Arial" w:cs="Arial"/>
        </w:rPr>
        <w:t xml:space="preserve">§ 35, </w:t>
      </w:r>
      <w:r w:rsidR="00F9771F" w:rsidRPr="008C11C6">
        <w:rPr>
          <w:rFonts w:ascii="Arial" w:hAnsi="Arial" w:cs="Arial"/>
        </w:rPr>
        <w:t xml:space="preserve">§ 84 odst. 2 písm. h) zákona č. 128/2000., </w:t>
      </w:r>
      <w:r w:rsidR="006A0851">
        <w:rPr>
          <w:rFonts w:ascii="Arial" w:hAnsi="Arial" w:cs="Arial"/>
        </w:rPr>
        <w:t xml:space="preserve">Sb. </w:t>
      </w:r>
      <w:r w:rsidR="00F9771F" w:rsidRPr="008C11C6">
        <w:rPr>
          <w:rFonts w:ascii="Arial" w:hAnsi="Arial" w:cs="Arial"/>
        </w:rPr>
        <w:t>o obcích</w:t>
      </w:r>
      <w:r w:rsidR="00B65FC8" w:rsidRPr="008C11C6">
        <w:rPr>
          <w:rFonts w:ascii="Arial" w:hAnsi="Arial" w:cs="Arial"/>
        </w:rPr>
        <w:t xml:space="preserve"> (obecní řízení), ve znění pozdějších </w:t>
      </w:r>
      <w:r>
        <w:rPr>
          <w:rFonts w:ascii="Arial" w:hAnsi="Arial" w:cs="Arial"/>
        </w:rPr>
        <w:t>právních předpisů tuto obecně závazné vyhlášku</w:t>
      </w:r>
      <w:r w:rsidR="005E132B">
        <w:rPr>
          <w:rFonts w:ascii="Arial" w:hAnsi="Arial" w:cs="Arial"/>
        </w:rPr>
        <w:t xml:space="preserve"> </w:t>
      </w:r>
      <w:r w:rsidR="005E132B" w:rsidRPr="00C268DD">
        <w:rPr>
          <w:rFonts w:ascii="Arial" w:hAnsi="Arial" w:cs="Arial"/>
        </w:rPr>
        <w:t>(dále jen „vyhláška“)</w:t>
      </w:r>
    </w:p>
    <w:p w14:paraId="19052379" w14:textId="77777777" w:rsidR="00B65FC8" w:rsidRPr="008C11C6" w:rsidRDefault="00B65FC8" w:rsidP="005E132B">
      <w:pPr>
        <w:spacing w:line="276" w:lineRule="auto"/>
        <w:jc w:val="center"/>
        <w:rPr>
          <w:rFonts w:ascii="Arial" w:hAnsi="Arial" w:cs="Arial"/>
        </w:rPr>
      </w:pPr>
    </w:p>
    <w:p w14:paraId="6531021A" w14:textId="77777777" w:rsidR="000F5E1C" w:rsidRDefault="000F5E1C" w:rsidP="005E132B">
      <w:pPr>
        <w:spacing w:line="276" w:lineRule="auto"/>
        <w:jc w:val="center"/>
        <w:rPr>
          <w:rFonts w:ascii="Arial" w:hAnsi="Arial" w:cs="Arial"/>
          <w:b/>
        </w:rPr>
      </w:pPr>
    </w:p>
    <w:p w14:paraId="752E8EAD" w14:textId="0DA071AA" w:rsidR="00B65FC8" w:rsidRPr="005E132B" w:rsidRDefault="00B65FC8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Č</w:t>
      </w:r>
      <w:r w:rsidR="000F5E1C">
        <w:rPr>
          <w:rFonts w:ascii="Arial" w:hAnsi="Arial" w:cs="Arial"/>
          <w:b/>
        </w:rPr>
        <w:t>l. 1</w:t>
      </w:r>
    </w:p>
    <w:p w14:paraId="16248C1F" w14:textId="77777777" w:rsidR="00B65FC8" w:rsidRPr="005E132B" w:rsidRDefault="00B65FC8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Základní ustanovení</w:t>
      </w:r>
    </w:p>
    <w:p w14:paraId="13202BC0" w14:textId="77777777" w:rsidR="00B65FC8" w:rsidRPr="005E132B" w:rsidRDefault="00B65FC8" w:rsidP="005E132B">
      <w:pPr>
        <w:spacing w:line="276" w:lineRule="auto"/>
        <w:rPr>
          <w:rFonts w:ascii="Arial" w:hAnsi="Arial" w:cs="Arial"/>
          <w:b/>
        </w:rPr>
      </w:pPr>
    </w:p>
    <w:p w14:paraId="543B17DA" w14:textId="77777777" w:rsidR="00B65FC8" w:rsidRPr="005E132B" w:rsidRDefault="00B65FC8" w:rsidP="005E132B">
      <w:pPr>
        <w:spacing w:line="276" w:lineRule="auto"/>
        <w:jc w:val="center"/>
        <w:rPr>
          <w:rFonts w:ascii="Arial" w:hAnsi="Arial" w:cs="Arial"/>
          <w:b/>
        </w:rPr>
      </w:pPr>
    </w:p>
    <w:p w14:paraId="7A0EDB63" w14:textId="77777777" w:rsidR="00B65FC8" w:rsidRDefault="00B65FC8" w:rsidP="005E132B">
      <w:pPr>
        <w:spacing w:line="276" w:lineRule="auto"/>
        <w:jc w:val="both"/>
        <w:rPr>
          <w:rFonts w:ascii="Arial" w:hAnsi="Arial" w:cs="Arial"/>
        </w:rPr>
      </w:pPr>
      <w:r w:rsidRPr="005E132B">
        <w:rPr>
          <w:rFonts w:ascii="Arial" w:hAnsi="Arial" w:cs="Arial"/>
        </w:rPr>
        <w:t>Cílem této obecně závazné vyhlášky je v rámci zabezpečení místních záležitostí veřejného pořádku na území města Bělá pod Bezdězem vymezit některé plochy veřejné</w:t>
      </w:r>
      <w:r w:rsidR="00524EDF">
        <w:rPr>
          <w:rFonts w:ascii="Arial" w:hAnsi="Arial" w:cs="Arial"/>
        </w:rPr>
        <w:t xml:space="preserve">ho prostranství, na kterých se </w:t>
      </w:r>
      <w:r w:rsidRPr="005E132B">
        <w:rPr>
          <w:rFonts w:ascii="Arial" w:hAnsi="Arial" w:cs="Arial"/>
        </w:rPr>
        <w:t xml:space="preserve">zakazuje konzumovat alkoholické nápoje, a tím vytvořit opatření směřující k ochraně veřejného pořádku, dobrých mravů </w:t>
      </w:r>
      <w:smartTag w:uri="urn:schemas-microsoft-com:office:smarttags" w:element="PersonName">
        <w:smartTagPr>
          <w:attr w:name="ProductID" w:val="a k"/>
        </w:smartTagPr>
        <w:r w:rsidRPr="005E132B">
          <w:rPr>
            <w:rFonts w:ascii="Arial" w:hAnsi="Arial" w:cs="Arial"/>
          </w:rPr>
          <w:t>a k</w:t>
        </w:r>
      </w:smartTag>
      <w:r w:rsidRPr="005E132B">
        <w:rPr>
          <w:rFonts w:ascii="Arial" w:hAnsi="Arial" w:cs="Arial"/>
        </w:rPr>
        <w:t xml:space="preserve"> ochraně před škodami na zdraví působenými alkoholem zejména u dětí a mladistvých. </w:t>
      </w:r>
    </w:p>
    <w:p w14:paraId="0EAC3DFA" w14:textId="77777777" w:rsidR="000F5E1C" w:rsidRPr="005E132B" w:rsidRDefault="000F5E1C" w:rsidP="005E132B">
      <w:pPr>
        <w:spacing w:line="276" w:lineRule="auto"/>
        <w:jc w:val="both"/>
        <w:rPr>
          <w:rFonts w:ascii="Arial" w:hAnsi="Arial" w:cs="Arial"/>
        </w:rPr>
      </w:pPr>
    </w:p>
    <w:p w14:paraId="270352F6" w14:textId="77777777" w:rsidR="00B65FC8" w:rsidRPr="005E132B" w:rsidRDefault="00B65FC8" w:rsidP="005E132B">
      <w:pPr>
        <w:spacing w:line="276" w:lineRule="auto"/>
        <w:jc w:val="both"/>
        <w:rPr>
          <w:rFonts w:ascii="Arial" w:hAnsi="Arial" w:cs="Arial"/>
        </w:rPr>
      </w:pPr>
    </w:p>
    <w:p w14:paraId="459273B8" w14:textId="7A75C33A" w:rsidR="00B65FC8" w:rsidRPr="005E132B" w:rsidRDefault="00B65FC8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Č</w:t>
      </w:r>
      <w:r w:rsidR="000F5E1C">
        <w:rPr>
          <w:rFonts w:ascii="Arial" w:hAnsi="Arial" w:cs="Arial"/>
          <w:b/>
        </w:rPr>
        <w:t>l. 2</w:t>
      </w:r>
    </w:p>
    <w:p w14:paraId="1E6E3735" w14:textId="77777777" w:rsidR="00B65FC8" w:rsidRPr="005E132B" w:rsidRDefault="00B65FC8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Zákaz konzumace alkoholických nápojů na veřejném prostranství</w:t>
      </w:r>
    </w:p>
    <w:p w14:paraId="0548AC2C" w14:textId="77777777" w:rsidR="005E477A" w:rsidRPr="005E132B" w:rsidRDefault="005E477A" w:rsidP="005E132B">
      <w:pPr>
        <w:spacing w:line="276" w:lineRule="auto"/>
        <w:jc w:val="both"/>
        <w:rPr>
          <w:rFonts w:ascii="Arial" w:hAnsi="Arial" w:cs="Arial"/>
        </w:rPr>
      </w:pPr>
    </w:p>
    <w:p w14:paraId="5001C523" w14:textId="77777777" w:rsidR="00C962FD" w:rsidRPr="005E132B" w:rsidRDefault="00C962FD" w:rsidP="005E132B">
      <w:pPr>
        <w:spacing w:line="276" w:lineRule="auto"/>
        <w:jc w:val="both"/>
        <w:rPr>
          <w:rFonts w:ascii="Arial" w:hAnsi="Arial" w:cs="Arial"/>
        </w:rPr>
      </w:pPr>
    </w:p>
    <w:p w14:paraId="6EF4AF8C" w14:textId="77777777" w:rsidR="00C962FD" w:rsidRDefault="00B65FC8" w:rsidP="005E132B">
      <w:pPr>
        <w:spacing w:line="276" w:lineRule="auto"/>
        <w:jc w:val="both"/>
        <w:rPr>
          <w:rFonts w:ascii="Arial" w:hAnsi="Arial" w:cs="Arial"/>
        </w:rPr>
      </w:pPr>
      <w:r w:rsidRPr="005E132B">
        <w:rPr>
          <w:rFonts w:ascii="Arial" w:hAnsi="Arial" w:cs="Arial"/>
        </w:rPr>
        <w:t>Zakazuje se konzumace alkoholických nápojů na vymezených plochách veřejného prostranství na území města Bělá pod Bezdězem</w:t>
      </w:r>
      <w:r w:rsidR="00653FE3" w:rsidRPr="005E132B">
        <w:rPr>
          <w:rFonts w:ascii="Arial" w:hAnsi="Arial" w:cs="Arial"/>
        </w:rPr>
        <w:t>.</w:t>
      </w:r>
    </w:p>
    <w:p w14:paraId="200EB991" w14:textId="77777777" w:rsidR="000F5E1C" w:rsidRPr="005E132B" w:rsidRDefault="000F5E1C" w:rsidP="005E132B">
      <w:pPr>
        <w:spacing w:line="276" w:lineRule="auto"/>
        <w:jc w:val="both"/>
        <w:rPr>
          <w:rFonts w:ascii="Arial" w:hAnsi="Arial" w:cs="Arial"/>
        </w:rPr>
      </w:pPr>
    </w:p>
    <w:p w14:paraId="3BFF73EA" w14:textId="77777777" w:rsidR="00653FE3" w:rsidRPr="005E132B" w:rsidRDefault="00653FE3" w:rsidP="005E132B">
      <w:pPr>
        <w:spacing w:line="276" w:lineRule="auto"/>
        <w:jc w:val="both"/>
        <w:rPr>
          <w:rFonts w:ascii="Arial" w:hAnsi="Arial" w:cs="Arial"/>
        </w:rPr>
      </w:pPr>
    </w:p>
    <w:p w14:paraId="520E9AC5" w14:textId="12517770" w:rsidR="00653FE3" w:rsidRPr="005E132B" w:rsidRDefault="00653FE3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Č</w:t>
      </w:r>
      <w:r w:rsidR="000F5E1C">
        <w:rPr>
          <w:rFonts w:ascii="Arial" w:hAnsi="Arial" w:cs="Arial"/>
          <w:b/>
        </w:rPr>
        <w:t>l. 3</w:t>
      </w:r>
    </w:p>
    <w:p w14:paraId="15544B57" w14:textId="77777777" w:rsidR="00653FE3" w:rsidRPr="005E132B" w:rsidRDefault="00653FE3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Vymezení ploch veřejného prostranství se zákazem konzumace alkoholu</w:t>
      </w:r>
    </w:p>
    <w:p w14:paraId="5DDAFEED" w14:textId="77777777" w:rsidR="00653FE3" w:rsidRPr="005E132B" w:rsidRDefault="00653FE3" w:rsidP="005E132B">
      <w:pPr>
        <w:spacing w:line="276" w:lineRule="auto"/>
        <w:jc w:val="center"/>
        <w:rPr>
          <w:rFonts w:ascii="Arial" w:hAnsi="Arial" w:cs="Arial"/>
          <w:b/>
        </w:rPr>
      </w:pPr>
    </w:p>
    <w:p w14:paraId="3572BE63" w14:textId="77777777" w:rsidR="00653FE3" w:rsidRDefault="00653FE3" w:rsidP="00524EDF">
      <w:pPr>
        <w:spacing w:line="276" w:lineRule="auto"/>
        <w:jc w:val="both"/>
        <w:rPr>
          <w:rFonts w:ascii="Arial" w:hAnsi="Arial" w:cs="Arial"/>
        </w:rPr>
      </w:pPr>
      <w:r w:rsidRPr="005E132B">
        <w:rPr>
          <w:rFonts w:ascii="Arial" w:hAnsi="Arial" w:cs="Arial"/>
        </w:rPr>
        <w:t>Vymezené plochy veřejného prostranství na území města Bělá pod Bezdězem se zákazem konzumace alkoholickýc</w:t>
      </w:r>
      <w:r w:rsidR="006C18FA" w:rsidRPr="005E132B">
        <w:rPr>
          <w:rFonts w:ascii="Arial" w:hAnsi="Arial" w:cs="Arial"/>
        </w:rPr>
        <w:t>h nápojů jsou uvedeny v příloze</w:t>
      </w:r>
      <w:r w:rsidRPr="005E132B">
        <w:rPr>
          <w:rFonts w:ascii="Arial" w:hAnsi="Arial" w:cs="Arial"/>
        </w:rPr>
        <w:t xml:space="preserve">, která je nedílnou součástí této obecně závazné vyhlášky. </w:t>
      </w:r>
    </w:p>
    <w:p w14:paraId="2842DBD9" w14:textId="77777777" w:rsidR="000F5E1C" w:rsidRPr="005E132B" w:rsidRDefault="000F5E1C" w:rsidP="00524EDF">
      <w:pPr>
        <w:spacing w:line="276" w:lineRule="auto"/>
        <w:jc w:val="both"/>
        <w:rPr>
          <w:rFonts w:ascii="Arial" w:hAnsi="Arial" w:cs="Arial"/>
        </w:rPr>
      </w:pPr>
    </w:p>
    <w:p w14:paraId="0DFEB236" w14:textId="77777777" w:rsidR="0036752A" w:rsidRPr="005E132B" w:rsidRDefault="0036752A" w:rsidP="005E132B">
      <w:pPr>
        <w:spacing w:line="276" w:lineRule="auto"/>
        <w:rPr>
          <w:rFonts w:ascii="Arial" w:hAnsi="Arial" w:cs="Arial"/>
        </w:rPr>
      </w:pPr>
    </w:p>
    <w:p w14:paraId="7F0777B6" w14:textId="5303C725" w:rsidR="0036752A" w:rsidRPr="005E132B" w:rsidRDefault="0036752A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Č</w:t>
      </w:r>
      <w:r w:rsidR="000F5E1C">
        <w:rPr>
          <w:rFonts w:ascii="Arial" w:hAnsi="Arial" w:cs="Arial"/>
          <w:b/>
        </w:rPr>
        <w:t>l. 4</w:t>
      </w:r>
    </w:p>
    <w:p w14:paraId="5C8886DD" w14:textId="77777777" w:rsidR="0036752A" w:rsidRPr="005E132B" w:rsidRDefault="0036752A" w:rsidP="005E132B">
      <w:pPr>
        <w:spacing w:line="276" w:lineRule="auto"/>
        <w:jc w:val="center"/>
        <w:rPr>
          <w:rFonts w:ascii="Arial" w:hAnsi="Arial" w:cs="Arial"/>
          <w:b/>
        </w:rPr>
      </w:pPr>
      <w:r w:rsidRPr="005E132B">
        <w:rPr>
          <w:rFonts w:ascii="Arial" w:hAnsi="Arial" w:cs="Arial"/>
          <w:b/>
        </w:rPr>
        <w:t>Výjimky</w:t>
      </w:r>
    </w:p>
    <w:p w14:paraId="7CAAAEF6" w14:textId="77777777" w:rsidR="0036752A" w:rsidRPr="008C11C6" w:rsidRDefault="0036752A" w:rsidP="005E132B">
      <w:pPr>
        <w:spacing w:line="276" w:lineRule="auto"/>
        <w:jc w:val="center"/>
        <w:rPr>
          <w:rFonts w:ascii="Arial" w:hAnsi="Arial" w:cs="Arial"/>
          <w:b/>
        </w:rPr>
      </w:pPr>
    </w:p>
    <w:p w14:paraId="3B071C09" w14:textId="77777777" w:rsidR="00653FE3" w:rsidRPr="008C11C6" w:rsidRDefault="00653FE3" w:rsidP="005E132B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8C11C6">
        <w:rPr>
          <w:rFonts w:ascii="Arial" w:hAnsi="Arial" w:cs="Arial"/>
        </w:rPr>
        <w:t>Zákaz dle článku II. této obecně závazné vyhlášky se nevztahuje na akce pořádané nebo spolupořádané městem Bělá pod Bezdězem</w:t>
      </w:r>
    </w:p>
    <w:p w14:paraId="1ACB6B1A" w14:textId="77777777" w:rsidR="0036752A" w:rsidRPr="008C11C6" w:rsidRDefault="0036752A" w:rsidP="005E132B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8C11C6">
        <w:rPr>
          <w:rFonts w:ascii="Arial" w:hAnsi="Arial" w:cs="Arial"/>
        </w:rPr>
        <w:t xml:space="preserve">Zákaz konzumace alkoholických nápojů na vymezených plochách veřejného prostranství se </w:t>
      </w:r>
      <w:r w:rsidR="00F06A5C">
        <w:rPr>
          <w:rFonts w:ascii="Arial" w:hAnsi="Arial" w:cs="Arial"/>
        </w:rPr>
        <w:t xml:space="preserve">nevztahuje na dny 31. </w:t>
      </w:r>
      <w:r w:rsidR="0047709E">
        <w:rPr>
          <w:rFonts w:ascii="Arial" w:hAnsi="Arial" w:cs="Arial"/>
        </w:rPr>
        <w:t>p</w:t>
      </w:r>
      <w:r w:rsidR="00F06A5C">
        <w:rPr>
          <w:rFonts w:ascii="Arial" w:hAnsi="Arial" w:cs="Arial"/>
        </w:rPr>
        <w:t>rosince,</w:t>
      </w:r>
      <w:r w:rsidRPr="008C11C6">
        <w:rPr>
          <w:rFonts w:ascii="Arial" w:hAnsi="Arial" w:cs="Arial"/>
        </w:rPr>
        <w:t xml:space="preserve"> 1. ledna</w:t>
      </w:r>
      <w:r w:rsidR="00F06A5C">
        <w:rPr>
          <w:rFonts w:ascii="Arial" w:hAnsi="Arial" w:cs="Arial"/>
        </w:rPr>
        <w:t xml:space="preserve"> příslušného kalendářního roku a </w:t>
      </w:r>
      <w:r w:rsidR="0047709E">
        <w:rPr>
          <w:rFonts w:ascii="Arial" w:hAnsi="Arial" w:cs="Arial"/>
        </w:rPr>
        <w:t>V</w:t>
      </w:r>
      <w:r w:rsidR="00F06A5C">
        <w:rPr>
          <w:rFonts w:ascii="Arial" w:hAnsi="Arial" w:cs="Arial"/>
        </w:rPr>
        <w:t>elikonoční pondělí.</w:t>
      </w:r>
    </w:p>
    <w:p w14:paraId="3FA503E5" w14:textId="7D71F8AC" w:rsidR="0036752A" w:rsidRPr="008C11C6" w:rsidRDefault="0036752A" w:rsidP="005E132B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8C11C6">
        <w:rPr>
          <w:rFonts w:ascii="Arial" w:hAnsi="Arial" w:cs="Arial"/>
        </w:rPr>
        <w:t>Zákaz konzumace alkoholických nápojů na vymezených plochách veřejného</w:t>
      </w:r>
    </w:p>
    <w:p w14:paraId="3893319F" w14:textId="6FCD730A" w:rsidR="00653FE3" w:rsidRPr="008C11C6" w:rsidRDefault="0036752A" w:rsidP="005E132B">
      <w:pPr>
        <w:spacing w:line="276" w:lineRule="auto"/>
        <w:ind w:left="360"/>
        <w:rPr>
          <w:rFonts w:ascii="Arial" w:hAnsi="Arial" w:cs="Arial"/>
        </w:rPr>
      </w:pPr>
      <w:r w:rsidRPr="008C11C6">
        <w:rPr>
          <w:rFonts w:ascii="Arial" w:hAnsi="Arial" w:cs="Arial"/>
        </w:rPr>
        <w:t xml:space="preserve">     prostranství se nevztahuje na</w:t>
      </w:r>
      <w:r w:rsidR="000A6A76" w:rsidRPr="008C11C6">
        <w:rPr>
          <w:rFonts w:ascii="Arial" w:hAnsi="Arial" w:cs="Arial"/>
        </w:rPr>
        <w:t xml:space="preserve"> povolené</w:t>
      </w:r>
      <w:r w:rsidRPr="008C11C6">
        <w:rPr>
          <w:rFonts w:ascii="Arial" w:hAnsi="Arial" w:cs="Arial"/>
        </w:rPr>
        <w:t xml:space="preserve"> restaurační předzahrádky.</w:t>
      </w:r>
    </w:p>
    <w:p w14:paraId="01E37AE8" w14:textId="77777777" w:rsidR="0036752A" w:rsidRPr="008C11C6" w:rsidRDefault="0036752A" w:rsidP="005E132B">
      <w:pPr>
        <w:spacing w:line="276" w:lineRule="auto"/>
        <w:ind w:left="360"/>
        <w:rPr>
          <w:rFonts w:ascii="Arial" w:hAnsi="Arial" w:cs="Arial"/>
        </w:rPr>
      </w:pPr>
    </w:p>
    <w:p w14:paraId="25DACAE7" w14:textId="77777777" w:rsidR="000F5E1C" w:rsidRPr="008C11C6" w:rsidRDefault="000F5E1C" w:rsidP="000F5E1C">
      <w:pPr>
        <w:jc w:val="center"/>
        <w:rPr>
          <w:rFonts w:ascii="Arial" w:hAnsi="Arial" w:cs="Arial"/>
          <w:b/>
        </w:rPr>
      </w:pPr>
      <w:r w:rsidRPr="008C11C6">
        <w:rPr>
          <w:rFonts w:ascii="Arial" w:hAnsi="Arial" w:cs="Arial"/>
          <w:b/>
        </w:rPr>
        <w:lastRenderedPageBreak/>
        <w:t>Č</w:t>
      </w:r>
      <w:r>
        <w:rPr>
          <w:rFonts w:ascii="Arial" w:hAnsi="Arial" w:cs="Arial"/>
          <w:b/>
        </w:rPr>
        <w:t>l. 5</w:t>
      </w:r>
    </w:p>
    <w:p w14:paraId="0EEEB71A" w14:textId="7A4F40E3" w:rsidR="0047709E" w:rsidRDefault="000F5E1C" w:rsidP="000F5E1C">
      <w:pPr>
        <w:jc w:val="center"/>
        <w:rPr>
          <w:rFonts w:ascii="Arial" w:hAnsi="Arial" w:cs="Arial"/>
          <w:b/>
        </w:rPr>
      </w:pPr>
      <w:r w:rsidRPr="000F5E1C">
        <w:rPr>
          <w:rFonts w:ascii="Arial" w:hAnsi="Arial" w:cs="Arial"/>
          <w:b/>
        </w:rPr>
        <w:t>Vymezení ploch veřejného prostranství se zákazem konzumace alkoholu</w:t>
      </w:r>
    </w:p>
    <w:p w14:paraId="2C98DBD9" w14:textId="77777777" w:rsidR="000F5E1C" w:rsidRDefault="000F5E1C" w:rsidP="00653FE3">
      <w:pPr>
        <w:jc w:val="center"/>
        <w:rPr>
          <w:rFonts w:ascii="Arial" w:hAnsi="Arial" w:cs="Arial"/>
          <w:b/>
        </w:rPr>
      </w:pPr>
    </w:p>
    <w:p w14:paraId="5FD572D8" w14:textId="77777777" w:rsidR="000F5E1C" w:rsidRDefault="000F5E1C" w:rsidP="00653FE3">
      <w:pPr>
        <w:jc w:val="center"/>
        <w:rPr>
          <w:rFonts w:ascii="Arial" w:hAnsi="Arial" w:cs="Arial"/>
          <w:b/>
        </w:rPr>
      </w:pPr>
    </w:p>
    <w:p w14:paraId="5C3F577E" w14:textId="77777777" w:rsidR="000F5E1C" w:rsidRPr="000F5E1C" w:rsidRDefault="000F5E1C" w:rsidP="000F5E1C">
      <w:pPr>
        <w:rPr>
          <w:rFonts w:ascii="Arial" w:hAnsi="Arial" w:cs="Arial"/>
          <w:u w:val="single"/>
        </w:rPr>
      </w:pPr>
      <w:r w:rsidRPr="000F5E1C">
        <w:rPr>
          <w:rFonts w:ascii="Arial" w:hAnsi="Arial" w:cs="Arial"/>
          <w:u w:val="single"/>
        </w:rPr>
        <w:t>Vymezení ploch veřejného prostranství se zákazem konzumace alkoholu:</w:t>
      </w:r>
    </w:p>
    <w:p w14:paraId="050C6E4B" w14:textId="77777777" w:rsidR="000F5E1C" w:rsidRPr="000F5E1C" w:rsidRDefault="000F5E1C" w:rsidP="000F5E1C">
      <w:pPr>
        <w:numPr>
          <w:ilvl w:val="0"/>
          <w:numId w:val="14"/>
        </w:numPr>
        <w:rPr>
          <w:rFonts w:ascii="Arial" w:hAnsi="Arial" w:cs="Arial"/>
        </w:rPr>
      </w:pPr>
      <w:r w:rsidRPr="000F5E1C">
        <w:rPr>
          <w:rFonts w:ascii="Arial" w:hAnsi="Arial" w:cs="Arial"/>
        </w:rPr>
        <w:t>Autobusové zastávky veřejné dopravy</w:t>
      </w:r>
    </w:p>
    <w:p w14:paraId="48EFEDD7" w14:textId="77777777" w:rsidR="000F5E1C" w:rsidRPr="000F5E1C" w:rsidRDefault="000F5E1C" w:rsidP="000F5E1C">
      <w:pPr>
        <w:rPr>
          <w:rFonts w:ascii="Arial" w:hAnsi="Arial" w:cs="Arial"/>
        </w:rPr>
      </w:pPr>
    </w:p>
    <w:p w14:paraId="37842C98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č.1</w:t>
      </w:r>
    </w:p>
    <w:p w14:paraId="64AF94BD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Prostranství před ZŠ Tyršova</w:t>
      </w:r>
    </w:p>
    <w:p w14:paraId="3EEA087A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Masarykovo náměstí, včetně parku</w:t>
      </w:r>
    </w:p>
    <w:p w14:paraId="335406CA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 xml:space="preserve">Ulice Kostelní, Tyršova, </w:t>
      </w:r>
      <w:proofErr w:type="spellStart"/>
      <w:r w:rsidRPr="000F5E1C">
        <w:rPr>
          <w:rFonts w:ascii="Arial" w:hAnsi="Arial" w:cs="Arial"/>
        </w:rPr>
        <w:t>Arnoštská</w:t>
      </w:r>
      <w:proofErr w:type="spellEnd"/>
      <w:r w:rsidRPr="000F5E1C">
        <w:rPr>
          <w:rFonts w:ascii="Arial" w:hAnsi="Arial" w:cs="Arial"/>
        </w:rPr>
        <w:t>, Na Šancích, Česká brána</w:t>
      </w:r>
    </w:p>
    <w:p w14:paraId="39953E63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Městské opevnění jižně od České brány</w:t>
      </w:r>
    </w:p>
    <w:p w14:paraId="2D872EFD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Zámecké nádvoří, zámecká zahrada</w:t>
      </w:r>
    </w:p>
    <w:p w14:paraId="36225D47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Prostranství před Sokolovnou, veřejný prostor tržního místa</w:t>
      </w:r>
    </w:p>
    <w:p w14:paraId="5F613D90" w14:textId="77777777" w:rsidR="000F5E1C" w:rsidRPr="002E56B5" w:rsidRDefault="000F5E1C" w:rsidP="000F5E1C">
      <w:pPr>
        <w:tabs>
          <w:tab w:val="left" w:pos="7020"/>
        </w:tabs>
        <w:ind w:left="720"/>
        <w:rPr>
          <w:rFonts w:ascii="Arial" w:hAnsi="Arial" w:cs="Arial"/>
        </w:rPr>
      </w:pPr>
    </w:p>
    <w:p w14:paraId="3083B62C" w14:textId="77777777" w:rsidR="000F5E1C" w:rsidRDefault="000F5E1C" w:rsidP="000F5E1C">
      <w:pPr>
        <w:tabs>
          <w:tab w:val="left" w:pos="7020"/>
        </w:tabs>
      </w:pPr>
      <w:r w:rsidRPr="00D85A44">
        <w:rPr>
          <w:noProof/>
        </w:rPr>
        <w:drawing>
          <wp:inline distT="0" distB="0" distL="0" distR="0" wp14:anchorId="56DB0EC8" wp14:editId="2CD2E32D">
            <wp:extent cx="5759450" cy="37109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15315" r="13763" b="18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08F4C" w14:textId="77777777" w:rsidR="000F5E1C" w:rsidRDefault="000F5E1C" w:rsidP="000F5E1C">
      <w:pPr>
        <w:tabs>
          <w:tab w:val="left" w:pos="7020"/>
        </w:tabs>
      </w:pPr>
    </w:p>
    <w:p w14:paraId="10B08629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72B6443A" w14:textId="37F36D2F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Obr.č.2</w:t>
      </w:r>
    </w:p>
    <w:p w14:paraId="55645B4E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Střelnice</w:t>
      </w:r>
    </w:p>
    <w:p w14:paraId="060FB175" w14:textId="77777777" w:rsidR="000F5E1C" w:rsidRDefault="000F5E1C" w:rsidP="000F5E1C">
      <w:pPr>
        <w:tabs>
          <w:tab w:val="left" w:pos="7020"/>
        </w:tabs>
      </w:pPr>
    </w:p>
    <w:p w14:paraId="23177B1F" w14:textId="77777777" w:rsidR="000F5E1C" w:rsidRPr="002E56B5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503091">
        <w:rPr>
          <w:rFonts w:ascii="Arial" w:hAnsi="Arial" w:cs="Arial"/>
          <w:noProof/>
        </w:rPr>
        <w:drawing>
          <wp:inline distT="0" distB="0" distL="0" distR="0" wp14:anchorId="31620AFE" wp14:editId="194C7D5B">
            <wp:extent cx="4387850" cy="20840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8" b="23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F6CEF" w14:textId="77777777" w:rsidR="000F5E1C" w:rsidRDefault="000F5E1C" w:rsidP="00653FE3">
      <w:pPr>
        <w:jc w:val="center"/>
        <w:rPr>
          <w:rFonts w:ascii="Arial" w:hAnsi="Arial" w:cs="Arial"/>
          <w:b/>
        </w:rPr>
      </w:pPr>
    </w:p>
    <w:p w14:paraId="77FFFB24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lastRenderedPageBreak/>
        <w:t>Obr.č.3</w:t>
      </w:r>
    </w:p>
    <w:p w14:paraId="32527F87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Dětské hřiště „U Vodojemu“</w:t>
      </w:r>
    </w:p>
    <w:p w14:paraId="21F323CE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Prostranství před ZŠ Máchova</w:t>
      </w:r>
    </w:p>
    <w:p w14:paraId="07B14D70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37F46C9F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781AE59F" wp14:editId="3AE7FE72">
            <wp:extent cx="4458970" cy="25177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9" r="10873" b="1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ECAC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22982275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603F6550" w14:textId="19746D77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č.4</w:t>
      </w:r>
    </w:p>
    <w:p w14:paraId="7B1E9E4D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Lokalita za zdravotním střediskem ohraničená cestou souběžnou s </w:t>
      </w:r>
      <w:proofErr w:type="spellStart"/>
      <w:r w:rsidRPr="000F5E1C">
        <w:rPr>
          <w:rFonts w:ascii="Arial" w:hAnsi="Arial" w:cs="Arial"/>
        </w:rPr>
        <w:t>Kuřivodskou</w:t>
      </w:r>
      <w:proofErr w:type="spellEnd"/>
      <w:r w:rsidRPr="000F5E1C">
        <w:rPr>
          <w:rFonts w:ascii="Arial" w:hAnsi="Arial" w:cs="Arial"/>
        </w:rPr>
        <w:t xml:space="preserve"> silnicí</w:t>
      </w:r>
    </w:p>
    <w:p w14:paraId="60ABF3EB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3FB979A1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711934A7" wp14:editId="6F05D151">
            <wp:extent cx="4458970" cy="20542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12" r="33334" b="2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BE79C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31712882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4DF4C7E5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5D2BDF16" w14:textId="416EAD22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Obr.č.5</w:t>
      </w:r>
    </w:p>
    <w:p w14:paraId="771A435A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 xml:space="preserve">Lesopark </w:t>
      </w:r>
      <w:proofErr w:type="spellStart"/>
      <w:r w:rsidRPr="000F5E1C">
        <w:rPr>
          <w:rFonts w:ascii="Arial" w:hAnsi="Arial" w:cs="Arial"/>
        </w:rPr>
        <w:t>Dolec</w:t>
      </w:r>
      <w:proofErr w:type="spellEnd"/>
    </w:p>
    <w:p w14:paraId="4596D745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4D3C0AEF" wp14:editId="137C4C11">
            <wp:extent cx="4595495" cy="20542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1" t="25201" r="5124" b="28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D4A68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4CAC578A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0AA72838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Obr.č.6</w:t>
      </w:r>
    </w:p>
    <w:p w14:paraId="49BEB313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Neoplocená část Háječku (</w:t>
      </w:r>
      <w:proofErr w:type="spellStart"/>
      <w:r w:rsidRPr="000F5E1C">
        <w:rPr>
          <w:rFonts w:ascii="Arial" w:hAnsi="Arial" w:cs="Arial"/>
        </w:rPr>
        <w:t>parc.č</w:t>
      </w:r>
      <w:proofErr w:type="spellEnd"/>
      <w:r w:rsidRPr="000F5E1C">
        <w:rPr>
          <w:rFonts w:ascii="Arial" w:hAnsi="Arial" w:cs="Arial"/>
        </w:rPr>
        <w:t>. 940)</w:t>
      </w:r>
    </w:p>
    <w:p w14:paraId="33E8CBBA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04DC60A9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227EE877" wp14:editId="79A8F139">
            <wp:extent cx="4476750" cy="16211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11992" r="10179" b="2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01028" w14:textId="61A4E9C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11804CAE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65BD717C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41FA7CFA" w14:textId="42A56E2A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č.7</w:t>
      </w:r>
    </w:p>
    <w:p w14:paraId="41994D60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Horka, prostranství před hřbitovem</w:t>
      </w:r>
    </w:p>
    <w:p w14:paraId="313A2B73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1FA1B0DF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613B094C" wp14:editId="30E09089">
            <wp:extent cx="4340225" cy="206629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9" r="21159" b="2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B298A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09AD660F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2EC20900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0434597B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5C30F755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Obr.č.8</w:t>
      </w:r>
    </w:p>
    <w:p w14:paraId="5D8D6652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Prostranství před Lidovými domy, hřiště u Lidových domů</w:t>
      </w:r>
    </w:p>
    <w:p w14:paraId="149B4DF4" w14:textId="77777777" w:rsidR="000F5E1C" w:rsidRPr="000F5E1C" w:rsidRDefault="000F5E1C" w:rsidP="000F5E1C">
      <w:pPr>
        <w:tabs>
          <w:tab w:val="left" w:pos="7020"/>
        </w:tabs>
        <w:ind w:left="720"/>
        <w:rPr>
          <w:rFonts w:ascii="Arial" w:hAnsi="Arial" w:cs="Arial"/>
        </w:rPr>
      </w:pPr>
    </w:p>
    <w:p w14:paraId="250A4E47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3215AF23" wp14:editId="04ECA39E">
            <wp:extent cx="4210050" cy="213169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38" r="9457" b="1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9E478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22B6A93D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63816722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222ED8AB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1769BBF5" w14:textId="585A97E5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lastRenderedPageBreak/>
        <w:t>Obr. 9</w:t>
      </w:r>
    </w:p>
    <w:p w14:paraId="4E5C6864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Prostranství před prodejnou COOP Na Výsluní</w:t>
      </w:r>
    </w:p>
    <w:p w14:paraId="4A1D9B9F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6CE7EDB0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054D85F8" wp14:editId="0A193CF6">
            <wp:extent cx="4607560" cy="208407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1" b="3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6B5B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59A53F18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47B5D92D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5DA1439F" w14:textId="33726C69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10</w:t>
      </w:r>
    </w:p>
    <w:p w14:paraId="0EAC0222" w14:textId="3CCC175C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 xml:space="preserve">Prostranství před MŠ </w:t>
      </w:r>
      <w:r w:rsidR="005C0EDA">
        <w:rPr>
          <w:rFonts w:ascii="Arial" w:hAnsi="Arial" w:cs="Arial"/>
        </w:rPr>
        <w:t>Mladoboleslavská</w:t>
      </w:r>
    </w:p>
    <w:p w14:paraId="77DA7DE2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4622433F" w14:textId="076371A9" w:rsidR="000F5E1C" w:rsidRPr="000F5E1C" w:rsidRDefault="003252E8" w:rsidP="000F5E1C">
      <w:pPr>
        <w:tabs>
          <w:tab w:val="left" w:pos="7020"/>
        </w:tabs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F85B9E1" wp14:editId="757D8A1D">
            <wp:extent cx="4921402" cy="2719450"/>
            <wp:effectExtent l="0" t="0" r="0" b="5080"/>
            <wp:docPr id="8757244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5" b="9157"/>
                    <a:stretch/>
                  </pic:blipFill>
                  <pic:spPr bwMode="auto">
                    <a:xfrm>
                      <a:off x="0" y="0"/>
                      <a:ext cx="4938510" cy="272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AAFAA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6D72C993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67ABF9F2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11</w:t>
      </w:r>
    </w:p>
    <w:p w14:paraId="4BA0A855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</w:rPr>
        <w:t>Prostranství před MŠ Velenského</w:t>
      </w:r>
    </w:p>
    <w:p w14:paraId="6D66A289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157663EC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689F5B61" wp14:editId="448198BE">
            <wp:extent cx="3859530" cy="194183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52" r="22914" b="28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03F75" w14:textId="77777777" w:rsidR="003252E8" w:rsidRDefault="003252E8" w:rsidP="000F5E1C">
      <w:pPr>
        <w:tabs>
          <w:tab w:val="left" w:pos="7020"/>
        </w:tabs>
        <w:rPr>
          <w:rFonts w:ascii="Arial" w:hAnsi="Arial" w:cs="Arial"/>
          <w:b/>
          <w:bCs/>
        </w:rPr>
      </w:pPr>
    </w:p>
    <w:p w14:paraId="6E493CA0" w14:textId="6C28757D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lastRenderedPageBreak/>
        <w:t>Obr. 12</w:t>
      </w:r>
    </w:p>
    <w:p w14:paraId="0AA7A9C9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proofErr w:type="spellStart"/>
      <w:r w:rsidRPr="000F5E1C">
        <w:rPr>
          <w:rFonts w:ascii="Arial" w:hAnsi="Arial" w:cs="Arial"/>
        </w:rPr>
        <w:t>Hlínoviště</w:t>
      </w:r>
      <w:proofErr w:type="spellEnd"/>
      <w:r w:rsidRPr="000F5E1C">
        <w:rPr>
          <w:rFonts w:ascii="Arial" w:hAnsi="Arial" w:cs="Arial"/>
        </w:rPr>
        <w:t xml:space="preserve"> hřiště</w:t>
      </w:r>
    </w:p>
    <w:p w14:paraId="5D29279C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0EE1703B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3ACD7835" wp14:editId="77895228">
            <wp:extent cx="3930650" cy="18288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6" t="28682" r="11537" b="3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1E4DB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51D11E18" w14:textId="681948FC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13</w:t>
      </w:r>
    </w:p>
    <w:p w14:paraId="5E7C5C27" w14:textId="77777777" w:rsid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proofErr w:type="spellStart"/>
      <w:r w:rsidRPr="000F5E1C">
        <w:rPr>
          <w:rFonts w:ascii="Arial" w:hAnsi="Arial" w:cs="Arial"/>
        </w:rPr>
        <w:t>Bezdědice</w:t>
      </w:r>
      <w:proofErr w:type="spellEnd"/>
      <w:r w:rsidRPr="000F5E1C">
        <w:rPr>
          <w:rFonts w:ascii="Arial" w:hAnsi="Arial" w:cs="Arial"/>
        </w:rPr>
        <w:t xml:space="preserve"> náves, okolí kostela</w:t>
      </w:r>
    </w:p>
    <w:p w14:paraId="6169FFC9" w14:textId="77777777" w:rsidR="000F5E1C" w:rsidRP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</w:p>
    <w:p w14:paraId="63E83169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6A21BE9E" wp14:editId="2B9A976E">
            <wp:extent cx="3533140" cy="277304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3" r="24049" b="1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558AE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1802A081" w14:textId="77777777" w:rsidR="000F5E1C" w:rsidRDefault="000F5E1C" w:rsidP="000F5E1C">
      <w:pPr>
        <w:tabs>
          <w:tab w:val="left" w:pos="7020"/>
        </w:tabs>
        <w:rPr>
          <w:rFonts w:ascii="Arial" w:hAnsi="Arial" w:cs="Arial"/>
        </w:rPr>
      </w:pPr>
    </w:p>
    <w:p w14:paraId="5DBC82E7" w14:textId="578803B2" w:rsidR="000F5E1C" w:rsidRPr="000F5E1C" w:rsidRDefault="000F5E1C" w:rsidP="000F5E1C">
      <w:pPr>
        <w:tabs>
          <w:tab w:val="left" w:pos="7020"/>
        </w:tabs>
        <w:rPr>
          <w:rFonts w:ascii="Arial" w:hAnsi="Arial" w:cs="Arial"/>
          <w:b/>
          <w:bCs/>
        </w:rPr>
      </w:pPr>
      <w:r w:rsidRPr="000F5E1C">
        <w:rPr>
          <w:rFonts w:ascii="Arial" w:hAnsi="Arial" w:cs="Arial"/>
          <w:b/>
          <w:bCs/>
        </w:rPr>
        <w:t>Obr. 14</w:t>
      </w:r>
    </w:p>
    <w:p w14:paraId="599772C6" w14:textId="0CD54025" w:rsidR="000F5E1C" w:rsidRDefault="000F5E1C" w:rsidP="000F5E1C">
      <w:pPr>
        <w:numPr>
          <w:ilvl w:val="0"/>
          <w:numId w:val="13"/>
        </w:numPr>
        <w:tabs>
          <w:tab w:val="left" w:pos="7020"/>
        </w:tabs>
        <w:rPr>
          <w:rFonts w:ascii="Arial" w:hAnsi="Arial" w:cs="Arial"/>
        </w:rPr>
      </w:pPr>
      <w:proofErr w:type="spellStart"/>
      <w:r w:rsidRPr="000F5E1C">
        <w:rPr>
          <w:rFonts w:ascii="Arial" w:hAnsi="Arial" w:cs="Arial"/>
        </w:rPr>
        <w:t>Březinka</w:t>
      </w:r>
      <w:proofErr w:type="spellEnd"/>
      <w:r w:rsidRPr="000F5E1C">
        <w:rPr>
          <w:rFonts w:ascii="Arial" w:hAnsi="Arial" w:cs="Arial"/>
        </w:rPr>
        <w:t xml:space="preserve"> náves</w:t>
      </w:r>
    </w:p>
    <w:p w14:paraId="6C06D445" w14:textId="77777777" w:rsidR="000F5E1C" w:rsidRPr="000F5E1C" w:rsidRDefault="000F5E1C" w:rsidP="000F5E1C">
      <w:pPr>
        <w:tabs>
          <w:tab w:val="left" w:pos="7020"/>
        </w:tabs>
        <w:ind w:left="720"/>
        <w:rPr>
          <w:rFonts w:ascii="Arial" w:hAnsi="Arial" w:cs="Arial"/>
        </w:rPr>
      </w:pPr>
    </w:p>
    <w:p w14:paraId="3AE180E7" w14:textId="77777777" w:rsidR="000F5E1C" w:rsidRPr="000F5E1C" w:rsidRDefault="000F5E1C" w:rsidP="000F5E1C">
      <w:pPr>
        <w:tabs>
          <w:tab w:val="left" w:pos="7020"/>
        </w:tabs>
        <w:rPr>
          <w:rFonts w:ascii="Arial" w:hAnsi="Arial" w:cs="Arial"/>
        </w:rPr>
      </w:pPr>
      <w:r w:rsidRPr="000F5E1C">
        <w:rPr>
          <w:rFonts w:ascii="Arial" w:hAnsi="Arial" w:cs="Arial"/>
          <w:noProof/>
        </w:rPr>
        <w:drawing>
          <wp:inline distT="0" distB="0" distL="0" distR="0" wp14:anchorId="64B01D3E" wp14:editId="535EBBE6">
            <wp:extent cx="4364355" cy="261239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8" b="16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2A6B2" w14:textId="77777777" w:rsidR="000F5E1C" w:rsidRPr="000F5E1C" w:rsidRDefault="000F5E1C" w:rsidP="00653FE3">
      <w:pPr>
        <w:jc w:val="center"/>
        <w:rPr>
          <w:rFonts w:ascii="Arial" w:hAnsi="Arial" w:cs="Arial"/>
          <w:b/>
        </w:rPr>
      </w:pPr>
    </w:p>
    <w:p w14:paraId="2A1294FF" w14:textId="77777777" w:rsidR="000F5E1C" w:rsidRDefault="000F5E1C" w:rsidP="00653FE3">
      <w:pPr>
        <w:jc w:val="center"/>
        <w:rPr>
          <w:rFonts w:ascii="Arial" w:hAnsi="Arial" w:cs="Arial"/>
          <w:b/>
        </w:rPr>
      </w:pPr>
    </w:p>
    <w:p w14:paraId="3AD815A9" w14:textId="77777777" w:rsidR="000F5E1C" w:rsidRDefault="000F5E1C" w:rsidP="00653FE3">
      <w:pPr>
        <w:jc w:val="center"/>
        <w:rPr>
          <w:rFonts w:ascii="Arial" w:hAnsi="Arial" w:cs="Arial"/>
          <w:b/>
        </w:rPr>
      </w:pPr>
    </w:p>
    <w:p w14:paraId="76F3295A" w14:textId="25EAC6C4" w:rsidR="00653FE3" w:rsidRPr="008C11C6" w:rsidRDefault="0036752A" w:rsidP="00653FE3">
      <w:pPr>
        <w:jc w:val="center"/>
        <w:rPr>
          <w:rFonts w:ascii="Arial" w:hAnsi="Arial" w:cs="Arial"/>
          <w:b/>
        </w:rPr>
      </w:pPr>
      <w:r w:rsidRPr="008C11C6">
        <w:rPr>
          <w:rFonts w:ascii="Arial" w:hAnsi="Arial" w:cs="Arial"/>
          <w:b/>
        </w:rPr>
        <w:t>Č</w:t>
      </w:r>
      <w:r w:rsidR="000F5E1C">
        <w:rPr>
          <w:rFonts w:ascii="Arial" w:hAnsi="Arial" w:cs="Arial"/>
          <w:b/>
        </w:rPr>
        <w:t>l. 5</w:t>
      </w:r>
    </w:p>
    <w:p w14:paraId="6986486B" w14:textId="77777777" w:rsidR="00653FE3" w:rsidRPr="008C11C6" w:rsidRDefault="00653FE3" w:rsidP="00653FE3">
      <w:pPr>
        <w:jc w:val="center"/>
        <w:rPr>
          <w:rFonts w:ascii="Arial" w:hAnsi="Arial" w:cs="Arial"/>
          <w:b/>
        </w:rPr>
      </w:pPr>
      <w:r w:rsidRPr="008C11C6">
        <w:rPr>
          <w:rFonts w:ascii="Arial" w:hAnsi="Arial" w:cs="Arial"/>
          <w:b/>
        </w:rPr>
        <w:t>Účinnost</w:t>
      </w:r>
    </w:p>
    <w:p w14:paraId="5F953245" w14:textId="77777777" w:rsidR="00653FE3" w:rsidRPr="008C11C6" w:rsidRDefault="00653FE3" w:rsidP="00653FE3">
      <w:pPr>
        <w:jc w:val="center"/>
        <w:rPr>
          <w:rFonts w:ascii="Arial" w:hAnsi="Arial" w:cs="Arial"/>
          <w:b/>
        </w:rPr>
      </w:pPr>
    </w:p>
    <w:p w14:paraId="7C1BD28E" w14:textId="77777777" w:rsidR="005C0EDA" w:rsidRPr="00341185" w:rsidRDefault="005C0EDA" w:rsidP="005C0EDA">
      <w:pPr>
        <w:pStyle w:val="Seznamoslovan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Jednotlivá ustanovení této obecně závazné vyhlášky nenahrazují povinnosti fyzických a právnických osob stanovené zvláštními právními předpisy, jež mají v případě, že je obecně závazná vyhláška stanovuje a vymezuje duplicitním způsobem, přednost.</w:t>
      </w:r>
    </w:p>
    <w:p w14:paraId="52699D1A" w14:textId="77777777" w:rsidR="005C0EDA" w:rsidRPr="00341185" w:rsidRDefault="005C0EDA" w:rsidP="005C0EDA">
      <w:pPr>
        <w:pStyle w:val="Seznamoslovan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Porušení povinností stanovených touto obecně závaznou vyhláškou bude posuzováno jako přestupek, nepůjde-li o jednání naplňující znaky přestupku podle zvláštních předpisů, jiného správního deliktu nebo trestného činu.</w:t>
      </w:r>
    </w:p>
    <w:p w14:paraId="38BCD0AD" w14:textId="41A0716F" w:rsidR="005C0EDA" w:rsidRPr="00341185" w:rsidRDefault="005C0EDA" w:rsidP="005C0EDA">
      <w:pPr>
        <w:pStyle w:val="Seznamoslovan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Touto obecně závaznou vyhláškou se ruší obecně závazná vyhláška města Bělá pod Bezdězem č. </w:t>
      </w:r>
      <w:r>
        <w:rPr>
          <w:rFonts w:ascii="Arial" w:hAnsi="Arial" w:cs="Arial"/>
          <w:sz w:val="22"/>
          <w:szCs w:val="22"/>
        </w:rPr>
        <w:t>4</w:t>
      </w:r>
      <w:r w:rsidRPr="00341185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11</w:t>
      </w:r>
      <w:r w:rsidRPr="00341185">
        <w:rPr>
          <w:rFonts w:ascii="Arial" w:hAnsi="Arial" w:cs="Arial"/>
          <w:sz w:val="22"/>
          <w:szCs w:val="22"/>
        </w:rPr>
        <w:t xml:space="preserve"> ze dne 1</w:t>
      </w:r>
      <w:r>
        <w:rPr>
          <w:rFonts w:ascii="Arial" w:hAnsi="Arial" w:cs="Arial"/>
          <w:sz w:val="22"/>
          <w:szCs w:val="22"/>
        </w:rPr>
        <w:t>4</w:t>
      </w:r>
      <w:r w:rsidRPr="00341185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341185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11</w:t>
      </w:r>
      <w:r w:rsidRPr="00341185">
        <w:rPr>
          <w:rFonts w:ascii="Arial" w:hAnsi="Arial" w:cs="Arial"/>
          <w:sz w:val="22"/>
          <w:szCs w:val="22"/>
        </w:rPr>
        <w:t xml:space="preserve">, ve znění vyhlášky č. </w:t>
      </w:r>
      <w:r>
        <w:rPr>
          <w:rFonts w:ascii="Arial" w:hAnsi="Arial" w:cs="Arial"/>
          <w:sz w:val="22"/>
          <w:szCs w:val="22"/>
        </w:rPr>
        <w:t>3</w:t>
      </w:r>
      <w:r w:rsidRPr="00341185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12</w:t>
      </w:r>
      <w:r w:rsidRPr="00341185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25</w:t>
      </w:r>
      <w:r w:rsidRPr="00341185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Pr="00341185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12</w:t>
      </w:r>
      <w:r w:rsidRPr="00341185">
        <w:rPr>
          <w:rFonts w:ascii="Arial" w:hAnsi="Arial" w:cs="Arial"/>
          <w:sz w:val="22"/>
          <w:szCs w:val="22"/>
        </w:rPr>
        <w:t>.</w:t>
      </w:r>
    </w:p>
    <w:p w14:paraId="3E9E5BB5" w14:textId="77777777" w:rsidR="005C0EDA" w:rsidRPr="00341185" w:rsidRDefault="005C0EDA" w:rsidP="005C0EDA">
      <w:pPr>
        <w:pStyle w:val="Seznamoslovan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Tato obecně závazná vyhláška nabývá účinnosti dne 1. ledna 2025.</w:t>
      </w:r>
    </w:p>
    <w:p w14:paraId="67C6BA0A" w14:textId="77777777" w:rsidR="00C962FD" w:rsidRDefault="00C962FD" w:rsidP="00885096">
      <w:pPr>
        <w:jc w:val="both"/>
        <w:rPr>
          <w:rFonts w:ascii="Arial" w:hAnsi="Arial" w:cs="Arial"/>
        </w:rPr>
      </w:pPr>
    </w:p>
    <w:p w14:paraId="4DDC0C4A" w14:textId="77777777" w:rsidR="0047709E" w:rsidRDefault="0047709E" w:rsidP="00885096">
      <w:pPr>
        <w:jc w:val="both"/>
        <w:rPr>
          <w:rFonts w:ascii="Arial" w:hAnsi="Arial" w:cs="Arial"/>
        </w:rPr>
      </w:pPr>
    </w:p>
    <w:p w14:paraId="0DD059FD" w14:textId="77777777" w:rsidR="0047709E" w:rsidRDefault="0047709E" w:rsidP="00885096">
      <w:pPr>
        <w:jc w:val="both"/>
        <w:rPr>
          <w:rFonts w:ascii="Arial" w:hAnsi="Arial" w:cs="Arial"/>
        </w:rPr>
      </w:pPr>
    </w:p>
    <w:p w14:paraId="0D18EFFE" w14:textId="77777777" w:rsidR="0047709E" w:rsidRDefault="0047709E" w:rsidP="00885096">
      <w:pPr>
        <w:jc w:val="both"/>
        <w:rPr>
          <w:rFonts w:ascii="Arial" w:hAnsi="Arial" w:cs="Arial"/>
        </w:rPr>
      </w:pPr>
    </w:p>
    <w:p w14:paraId="10BB95C7" w14:textId="77777777" w:rsidR="0047709E" w:rsidRPr="008C11C6" w:rsidRDefault="0047709E" w:rsidP="00885096">
      <w:pPr>
        <w:jc w:val="both"/>
        <w:rPr>
          <w:rFonts w:ascii="Arial" w:hAnsi="Arial" w:cs="Arial"/>
        </w:rPr>
      </w:pPr>
    </w:p>
    <w:p w14:paraId="076DB71B" w14:textId="77777777" w:rsidR="007B7124" w:rsidRPr="008C11C6" w:rsidRDefault="007B7124" w:rsidP="00885096">
      <w:pPr>
        <w:jc w:val="both"/>
        <w:rPr>
          <w:rFonts w:ascii="Arial" w:hAnsi="Arial" w:cs="Arial"/>
        </w:rPr>
      </w:pPr>
    </w:p>
    <w:p w14:paraId="1716490C" w14:textId="77777777" w:rsidR="001E4A8F" w:rsidRPr="008C11C6" w:rsidRDefault="001E4A8F" w:rsidP="00885096">
      <w:pPr>
        <w:rPr>
          <w:rFonts w:ascii="Arial" w:hAnsi="Arial" w:cs="Arial"/>
        </w:rPr>
      </w:pPr>
    </w:p>
    <w:p w14:paraId="19C66C97" w14:textId="77777777" w:rsidR="000F5E1C" w:rsidRPr="00483E34" w:rsidRDefault="000F5E1C" w:rsidP="000F5E1C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483E34">
        <w:rPr>
          <w:rFonts w:ascii="Arial" w:hAnsi="Arial" w:cs="Arial"/>
        </w:rPr>
        <w:t>………………………….</w:t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483E34">
        <w:rPr>
          <w:rFonts w:ascii="Arial" w:hAnsi="Arial" w:cs="Arial"/>
        </w:rPr>
        <w:t>………………………..…</w:t>
      </w:r>
    </w:p>
    <w:p w14:paraId="6C40A2D6" w14:textId="77777777" w:rsidR="000F5E1C" w:rsidRPr="00483E34" w:rsidRDefault="000F5E1C" w:rsidP="000F5E1C">
      <w:pPr>
        <w:spacing w:before="120" w:line="288" w:lineRule="auto"/>
        <w:jc w:val="both"/>
        <w:rPr>
          <w:rFonts w:ascii="Arial" w:hAnsi="Arial" w:cs="Arial"/>
        </w:rPr>
      </w:pPr>
      <w:r w:rsidRPr="00483E34">
        <w:rPr>
          <w:rFonts w:ascii="Arial" w:hAnsi="Arial" w:cs="Arial"/>
        </w:rPr>
        <w:t xml:space="preserve">                  Jitka Tošovská, v.r.                                                               Dušan Hýbner, v.r.</w:t>
      </w:r>
    </w:p>
    <w:p w14:paraId="06B3DE9C" w14:textId="77777777" w:rsidR="000F5E1C" w:rsidRPr="00483E34" w:rsidRDefault="000F5E1C" w:rsidP="000F5E1C">
      <w:pPr>
        <w:spacing w:before="120" w:line="288" w:lineRule="auto"/>
        <w:jc w:val="both"/>
        <w:rPr>
          <w:rFonts w:ascii="Arial" w:hAnsi="Arial" w:cs="Arial"/>
        </w:rPr>
      </w:pPr>
      <w:r w:rsidRPr="00483E34">
        <w:rPr>
          <w:rFonts w:ascii="Arial" w:hAnsi="Arial" w:cs="Arial"/>
        </w:rPr>
        <w:t xml:space="preserve">                       starostka</w:t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</w:r>
      <w:r w:rsidRPr="00483E34">
        <w:rPr>
          <w:rFonts w:ascii="Arial" w:hAnsi="Arial" w:cs="Arial"/>
        </w:rPr>
        <w:tab/>
        <w:t xml:space="preserve">          místostarosta</w:t>
      </w:r>
    </w:p>
    <w:p w14:paraId="69889C64" w14:textId="487A601F" w:rsidR="00653FE3" w:rsidRPr="008C11C6" w:rsidRDefault="00653FE3" w:rsidP="000F5E1C">
      <w:pPr>
        <w:rPr>
          <w:rFonts w:ascii="Arial" w:hAnsi="Arial" w:cs="Arial"/>
        </w:rPr>
      </w:pPr>
    </w:p>
    <w:sectPr w:rsidR="00653FE3" w:rsidRPr="008C11C6" w:rsidSect="000F5E1C">
      <w:footerReference w:type="default" r:id="rId2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5EA07" w14:textId="77777777" w:rsidR="000D521A" w:rsidRDefault="000D521A" w:rsidP="005C0EDA">
      <w:r>
        <w:separator/>
      </w:r>
    </w:p>
  </w:endnote>
  <w:endnote w:type="continuationSeparator" w:id="0">
    <w:p w14:paraId="3AD00EC3" w14:textId="77777777" w:rsidR="000D521A" w:rsidRDefault="000D521A" w:rsidP="005C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0406" w14:textId="297D50E2" w:rsidR="005C0EDA" w:rsidRPr="005C0EDA" w:rsidRDefault="005C0ED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8"/>
        <w:szCs w:val="18"/>
      </w:rPr>
    </w:pPr>
    <w:r w:rsidRPr="005C0EDA">
      <w:rPr>
        <w:rFonts w:ascii="Arial" w:hAnsi="Arial" w:cs="Arial"/>
        <w:spacing w:val="60"/>
        <w:sz w:val="18"/>
        <w:szCs w:val="18"/>
      </w:rPr>
      <w:t>Strana</w:t>
    </w:r>
    <w:r w:rsidRPr="005C0EDA">
      <w:rPr>
        <w:rFonts w:ascii="Arial" w:hAnsi="Arial" w:cs="Arial"/>
        <w:sz w:val="18"/>
        <w:szCs w:val="18"/>
      </w:rPr>
      <w:t xml:space="preserve"> </w:t>
    </w:r>
    <w:r w:rsidRPr="005C0EDA">
      <w:rPr>
        <w:rFonts w:ascii="Arial" w:hAnsi="Arial" w:cs="Arial"/>
        <w:sz w:val="18"/>
        <w:szCs w:val="18"/>
      </w:rPr>
      <w:fldChar w:fldCharType="begin"/>
    </w:r>
    <w:r w:rsidRPr="005C0EDA">
      <w:rPr>
        <w:rFonts w:ascii="Arial" w:hAnsi="Arial" w:cs="Arial"/>
        <w:sz w:val="18"/>
        <w:szCs w:val="18"/>
      </w:rPr>
      <w:instrText>PAGE   \* MERGEFORMAT</w:instrText>
    </w:r>
    <w:r w:rsidRPr="005C0EDA">
      <w:rPr>
        <w:rFonts w:ascii="Arial" w:hAnsi="Arial" w:cs="Arial"/>
        <w:sz w:val="18"/>
        <w:szCs w:val="18"/>
      </w:rPr>
      <w:fldChar w:fldCharType="separate"/>
    </w:r>
    <w:r w:rsidRPr="005C0EDA">
      <w:rPr>
        <w:rFonts w:ascii="Arial" w:hAnsi="Arial" w:cs="Arial"/>
        <w:sz w:val="18"/>
        <w:szCs w:val="18"/>
      </w:rPr>
      <w:t>1</w:t>
    </w:r>
    <w:r w:rsidRPr="005C0EDA">
      <w:rPr>
        <w:rFonts w:ascii="Arial" w:hAnsi="Arial" w:cs="Arial"/>
        <w:sz w:val="18"/>
        <w:szCs w:val="18"/>
      </w:rPr>
      <w:fldChar w:fldCharType="end"/>
    </w:r>
    <w:r w:rsidRPr="005C0EDA">
      <w:rPr>
        <w:rFonts w:ascii="Arial" w:hAnsi="Arial" w:cs="Arial"/>
        <w:sz w:val="18"/>
        <w:szCs w:val="18"/>
      </w:rPr>
      <w:t xml:space="preserve"> / </w:t>
    </w:r>
    <w:r w:rsidRPr="005C0EDA">
      <w:rPr>
        <w:rFonts w:ascii="Arial" w:hAnsi="Arial" w:cs="Arial"/>
        <w:sz w:val="18"/>
        <w:szCs w:val="18"/>
      </w:rPr>
      <w:fldChar w:fldCharType="begin"/>
    </w:r>
    <w:r w:rsidRPr="005C0EDA">
      <w:rPr>
        <w:rFonts w:ascii="Arial" w:hAnsi="Arial" w:cs="Arial"/>
        <w:sz w:val="18"/>
        <w:szCs w:val="18"/>
      </w:rPr>
      <w:instrText>NUMPAGES  \* Arabic  \* MERGEFORMAT</w:instrText>
    </w:r>
    <w:r w:rsidRPr="005C0EDA">
      <w:rPr>
        <w:rFonts w:ascii="Arial" w:hAnsi="Arial" w:cs="Arial"/>
        <w:sz w:val="18"/>
        <w:szCs w:val="18"/>
      </w:rPr>
      <w:fldChar w:fldCharType="separate"/>
    </w:r>
    <w:r w:rsidRPr="005C0EDA">
      <w:rPr>
        <w:rFonts w:ascii="Arial" w:hAnsi="Arial" w:cs="Arial"/>
        <w:sz w:val="18"/>
        <w:szCs w:val="18"/>
      </w:rPr>
      <w:t>1</w:t>
    </w:r>
    <w:r w:rsidRPr="005C0EDA">
      <w:rPr>
        <w:rFonts w:ascii="Arial" w:hAnsi="Arial" w:cs="Arial"/>
        <w:sz w:val="18"/>
        <w:szCs w:val="18"/>
      </w:rPr>
      <w:fldChar w:fldCharType="end"/>
    </w:r>
  </w:p>
  <w:p w14:paraId="589C1078" w14:textId="77777777" w:rsidR="005C0EDA" w:rsidRDefault="005C0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E4FC" w14:textId="77777777" w:rsidR="000D521A" w:rsidRDefault="000D521A" w:rsidP="005C0EDA">
      <w:r>
        <w:separator/>
      </w:r>
    </w:p>
  </w:footnote>
  <w:footnote w:type="continuationSeparator" w:id="0">
    <w:p w14:paraId="3DF9E9B4" w14:textId="77777777" w:rsidR="000D521A" w:rsidRDefault="000D521A" w:rsidP="005C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1E3"/>
    <w:multiLevelType w:val="hybridMultilevel"/>
    <w:tmpl w:val="100A8B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3A4870"/>
    <w:multiLevelType w:val="hybridMultilevel"/>
    <w:tmpl w:val="944C9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B15F31"/>
    <w:multiLevelType w:val="hybridMultilevel"/>
    <w:tmpl w:val="DA023968"/>
    <w:lvl w:ilvl="0" w:tplc="19008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969FB"/>
    <w:multiLevelType w:val="hybridMultilevel"/>
    <w:tmpl w:val="279607C8"/>
    <w:lvl w:ilvl="0" w:tplc="F132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17F1C"/>
    <w:multiLevelType w:val="hybridMultilevel"/>
    <w:tmpl w:val="F6920890"/>
    <w:lvl w:ilvl="0" w:tplc="5CAC90C8">
      <w:start w:val="2"/>
      <w:numFmt w:val="decimal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3BD174C4"/>
    <w:multiLevelType w:val="hybridMultilevel"/>
    <w:tmpl w:val="C47C7E9A"/>
    <w:lvl w:ilvl="0" w:tplc="40D23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D7CD0"/>
    <w:multiLevelType w:val="hybridMultilevel"/>
    <w:tmpl w:val="5E320B86"/>
    <w:lvl w:ilvl="0" w:tplc="2D9E57A8">
      <w:start w:val="1"/>
      <w:numFmt w:val="upperRoman"/>
      <w:lvlText w:val="%1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8" w15:restartNumberingAfterBreak="0">
    <w:nsid w:val="42DA6E1D"/>
    <w:multiLevelType w:val="hybridMultilevel"/>
    <w:tmpl w:val="7D9059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5458A"/>
    <w:multiLevelType w:val="hybridMultilevel"/>
    <w:tmpl w:val="68E8F4B4"/>
    <w:lvl w:ilvl="0" w:tplc="515C865E">
      <w:start w:val="1"/>
      <w:numFmt w:val="upperRoman"/>
      <w:lvlText w:val="%1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410"/>
        </w:tabs>
        <w:ind w:left="4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130"/>
        </w:tabs>
        <w:ind w:left="5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850"/>
        </w:tabs>
        <w:ind w:left="5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570"/>
        </w:tabs>
        <w:ind w:left="6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290"/>
        </w:tabs>
        <w:ind w:left="7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010"/>
        </w:tabs>
        <w:ind w:left="8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730"/>
        </w:tabs>
        <w:ind w:left="8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450"/>
        </w:tabs>
        <w:ind w:left="9450" w:hanging="180"/>
      </w:pPr>
    </w:lvl>
  </w:abstractNum>
  <w:abstractNum w:abstractNumId="10" w15:restartNumberingAfterBreak="0">
    <w:nsid w:val="4D353AA0"/>
    <w:multiLevelType w:val="hybridMultilevel"/>
    <w:tmpl w:val="E04A326A"/>
    <w:lvl w:ilvl="0" w:tplc="E4B8F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369AE"/>
    <w:multiLevelType w:val="hybridMultilevel"/>
    <w:tmpl w:val="12989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F5288"/>
    <w:multiLevelType w:val="hybridMultilevel"/>
    <w:tmpl w:val="EB98AC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0316E3"/>
    <w:multiLevelType w:val="hybridMultilevel"/>
    <w:tmpl w:val="38AA2B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DB4096"/>
    <w:multiLevelType w:val="hybridMultilevel"/>
    <w:tmpl w:val="E08022E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7876189">
    <w:abstractNumId w:val="2"/>
  </w:num>
  <w:num w:numId="2" w16cid:durableId="1002315530">
    <w:abstractNumId w:val="10"/>
  </w:num>
  <w:num w:numId="3" w16cid:durableId="1956868131">
    <w:abstractNumId w:val="6"/>
  </w:num>
  <w:num w:numId="4" w16cid:durableId="1039479675">
    <w:abstractNumId w:val="7"/>
  </w:num>
  <w:num w:numId="5" w16cid:durableId="635375708">
    <w:abstractNumId w:val="9"/>
  </w:num>
  <w:num w:numId="6" w16cid:durableId="1355888671">
    <w:abstractNumId w:val="4"/>
  </w:num>
  <w:num w:numId="7" w16cid:durableId="732777268">
    <w:abstractNumId w:val="5"/>
  </w:num>
  <w:num w:numId="8" w16cid:durableId="1485702751">
    <w:abstractNumId w:val="13"/>
  </w:num>
  <w:num w:numId="9" w16cid:durableId="700860510">
    <w:abstractNumId w:val="0"/>
  </w:num>
  <w:num w:numId="10" w16cid:durableId="2129741266">
    <w:abstractNumId w:val="8"/>
  </w:num>
  <w:num w:numId="11" w16cid:durableId="1392801041">
    <w:abstractNumId w:val="12"/>
  </w:num>
  <w:num w:numId="12" w16cid:durableId="1761759294">
    <w:abstractNumId w:val="1"/>
  </w:num>
  <w:num w:numId="13" w16cid:durableId="1855917286">
    <w:abstractNumId w:val="3"/>
  </w:num>
  <w:num w:numId="14" w16cid:durableId="360127947">
    <w:abstractNumId w:val="11"/>
  </w:num>
  <w:num w:numId="15" w16cid:durableId="622242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4F"/>
    <w:rsid w:val="00011812"/>
    <w:rsid w:val="000204DB"/>
    <w:rsid w:val="0005485D"/>
    <w:rsid w:val="0005556D"/>
    <w:rsid w:val="000A010C"/>
    <w:rsid w:val="000A6A76"/>
    <w:rsid w:val="000C68BA"/>
    <w:rsid w:val="000D521A"/>
    <w:rsid w:val="000F5E1C"/>
    <w:rsid w:val="00113496"/>
    <w:rsid w:val="00140538"/>
    <w:rsid w:val="001616D0"/>
    <w:rsid w:val="001A0669"/>
    <w:rsid w:val="001B027C"/>
    <w:rsid w:val="001D0095"/>
    <w:rsid w:val="001E3356"/>
    <w:rsid w:val="001E4A8F"/>
    <w:rsid w:val="00204989"/>
    <w:rsid w:val="00236AF5"/>
    <w:rsid w:val="00245911"/>
    <w:rsid w:val="002466D2"/>
    <w:rsid w:val="00263582"/>
    <w:rsid w:val="00292EC1"/>
    <w:rsid w:val="00295DF1"/>
    <w:rsid w:val="002B5E93"/>
    <w:rsid w:val="002D36B8"/>
    <w:rsid w:val="002F2037"/>
    <w:rsid w:val="00305FAC"/>
    <w:rsid w:val="003252E8"/>
    <w:rsid w:val="003260E6"/>
    <w:rsid w:val="00337EC0"/>
    <w:rsid w:val="00340734"/>
    <w:rsid w:val="003475E6"/>
    <w:rsid w:val="0036752A"/>
    <w:rsid w:val="00382B50"/>
    <w:rsid w:val="00392A49"/>
    <w:rsid w:val="00392DD5"/>
    <w:rsid w:val="003A55F7"/>
    <w:rsid w:val="003E5FB1"/>
    <w:rsid w:val="003E6E4B"/>
    <w:rsid w:val="00403CDB"/>
    <w:rsid w:val="00425137"/>
    <w:rsid w:val="00432E24"/>
    <w:rsid w:val="0043344F"/>
    <w:rsid w:val="004400A1"/>
    <w:rsid w:val="004551CC"/>
    <w:rsid w:val="0047709E"/>
    <w:rsid w:val="00477969"/>
    <w:rsid w:val="004926A0"/>
    <w:rsid w:val="00494C0B"/>
    <w:rsid w:val="004B3E04"/>
    <w:rsid w:val="004D3BC7"/>
    <w:rsid w:val="005035FB"/>
    <w:rsid w:val="00506435"/>
    <w:rsid w:val="00507D5A"/>
    <w:rsid w:val="0051539A"/>
    <w:rsid w:val="00524EDF"/>
    <w:rsid w:val="005645C2"/>
    <w:rsid w:val="0057508D"/>
    <w:rsid w:val="00575BA3"/>
    <w:rsid w:val="00582926"/>
    <w:rsid w:val="005A2220"/>
    <w:rsid w:val="005C0EDA"/>
    <w:rsid w:val="005E132B"/>
    <w:rsid w:val="005E477A"/>
    <w:rsid w:val="00600680"/>
    <w:rsid w:val="0060655C"/>
    <w:rsid w:val="0063513D"/>
    <w:rsid w:val="00653FE3"/>
    <w:rsid w:val="00670D90"/>
    <w:rsid w:val="006757E1"/>
    <w:rsid w:val="006A0851"/>
    <w:rsid w:val="006B1E9C"/>
    <w:rsid w:val="006C18FA"/>
    <w:rsid w:val="006C53D3"/>
    <w:rsid w:val="006C6AB1"/>
    <w:rsid w:val="006F5D12"/>
    <w:rsid w:val="00726F59"/>
    <w:rsid w:val="007320EC"/>
    <w:rsid w:val="00760C8D"/>
    <w:rsid w:val="007973A3"/>
    <w:rsid w:val="007B0B22"/>
    <w:rsid w:val="007B7124"/>
    <w:rsid w:val="00824AC5"/>
    <w:rsid w:val="00825BB8"/>
    <w:rsid w:val="008325D5"/>
    <w:rsid w:val="00842012"/>
    <w:rsid w:val="008636FF"/>
    <w:rsid w:val="008816FB"/>
    <w:rsid w:val="00885096"/>
    <w:rsid w:val="008A4EFB"/>
    <w:rsid w:val="008C11C6"/>
    <w:rsid w:val="008C4499"/>
    <w:rsid w:val="008E33D1"/>
    <w:rsid w:val="008F0DCA"/>
    <w:rsid w:val="008F6398"/>
    <w:rsid w:val="009561BE"/>
    <w:rsid w:val="009674FC"/>
    <w:rsid w:val="00984506"/>
    <w:rsid w:val="009B06B3"/>
    <w:rsid w:val="009E4BD7"/>
    <w:rsid w:val="00A22D9B"/>
    <w:rsid w:val="00A30790"/>
    <w:rsid w:val="00A650DE"/>
    <w:rsid w:val="00A761E5"/>
    <w:rsid w:val="00A85B9D"/>
    <w:rsid w:val="00AB077C"/>
    <w:rsid w:val="00AD7F65"/>
    <w:rsid w:val="00AF6862"/>
    <w:rsid w:val="00B00050"/>
    <w:rsid w:val="00B06F8C"/>
    <w:rsid w:val="00B65FC8"/>
    <w:rsid w:val="00B723FE"/>
    <w:rsid w:val="00B768C2"/>
    <w:rsid w:val="00BD27BC"/>
    <w:rsid w:val="00BF45E2"/>
    <w:rsid w:val="00C01A85"/>
    <w:rsid w:val="00C724B7"/>
    <w:rsid w:val="00C962FD"/>
    <w:rsid w:val="00CA1AE0"/>
    <w:rsid w:val="00CA35F7"/>
    <w:rsid w:val="00CB3E48"/>
    <w:rsid w:val="00CC2121"/>
    <w:rsid w:val="00CD4B00"/>
    <w:rsid w:val="00CE2673"/>
    <w:rsid w:val="00CE45AB"/>
    <w:rsid w:val="00D05863"/>
    <w:rsid w:val="00D0595C"/>
    <w:rsid w:val="00DC144F"/>
    <w:rsid w:val="00DC3791"/>
    <w:rsid w:val="00DC52AD"/>
    <w:rsid w:val="00DE2306"/>
    <w:rsid w:val="00E35BCA"/>
    <w:rsid w:val="00E64E0B"/>
    <w:rsid w:val="00EA3AA1"/>
    <w:rsid w:val="00EE6BFF"/>
    <w:rsid w:val="00F06A5C"/>
    <w:rsid w:val="00F1011D"/>
    <w:rsid w:val="00F127EA"/>
    <w:rsid w:val="00F1400C"/>
    <w:rsid w:val="00F621E4"/>
    <w:rsid w:val="00F92F24"/>
    <w:rsid w:val="00F9771F"/>
    <w:rsid w:val="00FB0A22"/>
    <w:rsid w:val="00FD544F"/>
    <w:rsid w:val="00FE3AD3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6D4EBD"/>
  <w15:chartTrackingRefBased/>
  <w15:docId w15:val="{8219BBC3-FAC2-4E84-88FB-E26A0F76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035FB"/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rsid w:val="00AF6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Zkladntext">
    <w:name w:val="Body Text"/>
    <w:basedOn w:val="Normln"/>
    <w:link w:val="ZkladntextChar"/>
    <w:rsid w:val="008C11C6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8C11C6"/>
    <w:rPr>
      <w:sz w:val="24"/>
      <w:szCs w:val="24"/>
    </w:rPr>
  </w:style>
  <w:style w:type="paragraph" w:styleId="Zhlav">
    <w:name w:val="header"/>
    <w:basedOn w:val="Normln"/>
    <w:link w:val="ZhlavChar"/>
    <w:rsid w:val="005C0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0EDA"/>
    <w:rPr>
      <w:sz w:val="22"/>
      <w:szCs w:val="22"/>
    </w:rPr>
  </w:style>
  <w:style w:type="paragraph" w:styleId="Zpat">
    <w:name w:val="footer"/>
    <w:basedOn w:val="Normln"/>
    <w:link w:val="ZpatChar"/>
    <w:rsid w:val="005C0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0EDA"/>
    <w:rPr>
      <w:sz w:val="22"/>
      <w:szCs w:val="22"/>
    </w:rPr>
  </w:style>
  <w:style w:type="paragraph" w:customStyle="1" w:styleId="Seznamoslovan">
    <w:name w:val="Seznam očíslovaný"/>
    <w:basedOn w:val="Zkladntext"/>
    <w:rsid w:val="005C0EDA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cid:image001.png@01DB1BCB.2EB88FC0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Bělá pod Bezdězem</vt:lpstr>
    </vt:vector>
  </TitlesOfParts>
  <Company>MPSV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Bělá pod Bezdězem</dc:title>
  <dc:subject/>
  <dc:creator>MPSV</dc:creator>
  <cp:keywords/>
  <dc:description/>
  <cp:lastModifiedBy>kudrnacova@mubela.cz</cp:lastModifiedBy>
  <cp:revision>2</cp:revision>
  <cp:lastPrinted>2024-10-11T08:34:00Z</cp:lastPrinted>
  <dcterms:created xsi:type="dcterms:W3CDTF">2024-12-10T10:06:00Z</dcterms:created>
  <dcterms:modified xsi:type="dcterms:W3CDTF">2024-12-10T10:06:00Z</dcterms:modified>
</cp:coreProperties>
</file>