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4F12B470" w:rsidR="00394DC7" w:rsidRPr="007D2DF5" w:rsidRDefault="00DD49AB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DD49AB">
              <w:rPr>
                <w:rFonts w:ascii="Times New Roman" w:eastAsia="Times New Roman" w:hAnsi="Times New Roman"/>
                <w:lang w:eastAsia="cs-CZ"/>
              </w:rPr>
              <w:t>SZ UKZUZ 199544/2021/04/46814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260021F0" w:rsidR="00394DC7" w:rsidRPr="007D2DF5" w:rsidRDefault="000564BB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4BB">
              <w:rPr>
                <w:rFonts w:ascii="Times New Roman" w:eastAsia="Times New Roman" w:hAnsi="Times New Roman"/>
                <w:lang w:eastAsia="cs-CZ"/>
              </w:rPr>
              <w:t>UKZUZ 155119/2022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C2F2F5B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C42848">
              <w:rPr>
                <w:rFonts w:ascii="Times New Roman" w:hAnsi="Times New Roman"/>
              </w:rPr>
              <w:t>medax</w:t>
            </w:r>
            <w:proofErr w:type="spellEnd"/>
            <w:r w:rsidR="00C42848">
              <w:rPr>
                <w:rFonts w:ascii="Times New Roman" w:hAnsi="Times New Roman"/>
              </w:rPr>
              <w:t xml:space="preserve"> </w:t>
            </w:r>
            <w:r w:rsidR="00DD49AB">
              <w:rPr>
                <w:rFonts w:ascii="Times New Roman" w:hAnsi="Times New Roman"/>
              </w:rPr>
              <w:t>max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45B751B3" w:rsidR="00394DC7" w:rsidRPr="007D2DF5" w:rsidRDefault="000564BB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4BB">
              <w:rPr>
                <w:rFonts w:ascii="Times New Roman" w:eastAsia="Times New Roman" w:hAnsi="Times New Roman"/>
                <w:lang w:eastAsia="cs-CZ"/>
              </w:rPr>
              <w:t>30</w:t>
            </w:r>
            <w:r w:rsidR="008A7CB4" w:rsidRPr="000564BB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DD49AB" w:rsidRPr="000564BB">
              <w:rPr>
                <w:rFonts w:ascii="Times New Roman" w:eastAsia="Times New Roman" w:hAnsi="Times New Roman"/>
                <w:lang w:eastAsia="cs-CZ"/>
              </w:rPr>
              <w:t>srpna</w:t>
            </w:r>
            <w:r w:rsidR="008A7CB4" w:rsidRPr="000564BB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564BB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0E88792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153CC2">
        <w:rPr>
          <w:rFonts w:ascii="Times New Roman" w:hAnsi="Times New Roman"/>
          <w:b/>
          <w:sz w:val="28"/>
          <w:szCs w:val="28"/>
        </w:rPr>
        <w:t>Medax</w:t>
      </w:r>
      <w:proofErr w:type="spellEnd"/>
      <w:r w:rsidR="00153CC2">
        <w:rPr>
          <w:rFonts w:ascii="Times New Roman" w:hAnsi="Times New Roman"/>
          <w:b/>
          <w:sz w:val="28"/>
          <w:szCs w:val="28"/>
        </w:rPr>
        <w:t xml:space="preserve"> </w:t>
      </w:r>
      <w:r w:rsidR="00DD49AB">
        <w:rPr>
          <w:rFonts w:ascii="Times New Roman" w:hAnsi="Times New Roman"/>
          <w:b/>
          <w:sz w:val="28"/>
          <w:szCs w:val="28"/>
        </w:rPr>
        <w:t>Max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D49AB">
        <w:rPr>
          <w:rFonts w:ascii="Times New Roman" w:hAnsi="Times New Roman"/>
          <w:b/>
          <w:sz w:val="28"/>
          <w:szCs w:val="28"/>
        </w:rPr>
        <w:t>5215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2424"/>
        <w:gridCol w:w="1305"/>
        <w:gridCol w:w="499"/>
        <w:gridCol w:w="1866"/>
        <w:gridCol w:w="1984"/>
      </w:tblGrid>
      <w:tr w:rsidR="00C90499" w:rsidRPr="001D7033" w14:paraId="2601159D" w14:textId="77777777" w:rsidTr="00153CC2">
        <w:tc>
          <w:tcPr>
            <w:tcW w:w="871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39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7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4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14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3CC2" w:rsidRPr="00153CC2" w14:paraId="36A10856" w14:textId="77777777" w:rsidTr="00153CC2">
        <w:tc>
          <w:tcPr>
            <w:tcW w:w="871" w:type="pct"/>
          </w:tcPr>
          <w:p w14:paraId="12A6F96A" w14:textId="1EA8862B" w:rsidR="00153CC2" w:rsidRPr="00CA2DA3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239" w:type="pct"/>
          </w:tcPr>
          <w:p w14:paraId="2ABB05AA" w14:textId="432370D4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zvýšení odolnosti proti poléhání</w:t>
            </w:r>
          </w:p>
        </w:tc>
        <w:tc>
          <w:tcPr>
            <w:tcW w:w="667" w:type="pct"/>
          </w:tcPr>
          <w:p w14:paraId="63D52066" w14:textId="33975BBD" w:rsidR="00153CC2" w:rsidRPr="00153CC2" w:rsidRDefault="00DD49AB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0,75</w:t>
            </w:r>
            <w:r w:rsidR="00153CC2"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-1 l/ha</w:t>
            </w:r>
          </w:p>
        </w:tc>
        <w:tc>
          <w:tcPr>
            <w:tcW w:w="255" w:type="pct"/>
          </w:tcPr>
          <w:p w14:paraId="0248DA80" w14:textId="003187FE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54" w:type="pct"/>
          </w:tcPr>
          <w:p w14:paraId="6B57EF3C" w14:textId="1EDF58D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40 BBCH, do: 45 BBCH </w:t>
            </w:r>
          </w:p>
        </w:tc>
        <w:tc>
          <w:tcPr>
            <w:tcW w:w="1014" w:type="pct"/>
          </w:tcPr>
          <w:p w14:paraId="2781B8F3" w14:textId="7E2B296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4405C836" w14:textId="53C2CE22" w:rsidR="00E740C0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53CC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36AC5A4" w14:textId="77777777" w:rsidR="00153CC2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022"/>
        <w:gridCol w:w="2081"/>
        <w:gridCol w:w="3049"/>
      </w:tblGrid>
      <w:tr w:rsidR="00153CC2" w:rsidRPr="001D7033" w14:paraId="371AAFCC" w14:textId="53B83505" w:rsidTr="00153CC2">
        <w:tc>
          <w:tcPr>
            <w:tcW w:w="1315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42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72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571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153CC2" w:rsidRPr="00153CC2" w14:paraId="15EF5B56" w14:textId="3AB46383" w:rsidTr="00153CC2">
        <w:tc>
          <w:tcPr>
            <w:tcW w:w="1315" w:type="pct"/>
            <w:shd w:val="clear" w:color="auto" w:fill="auto"/>
          </w:tcPr>
          <w:p w14:paraId="15D706AB" w14:textId="715EF11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042" w:type="pct"/>
            <w:shd w:val="clear" w:color="auto" w:fill="auto"/>
          </w:tcPr>
          <w:p w14:paraId="752794A0" w14:textId="209E3085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072" w:type="pct"/>
            <w:shd w:val="clear" w:color="auto" w:fill="auto"/>
          </w:tcPr>
          <w:p w14:paraId="0A7DBB69" w14:textId="04E57B08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71" w:type="pct"/>
            <w:shd w:val="clear" w:color="auto" w:fill="auto"/>
          </w:tcPr>
          <w:p w14:paraId="148B533C" w14:textId="09795492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02ED46C6" w14:textId="412953EC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3ED9BB8A" w14:textId="77777777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56FD1D40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75809E6" w14:textId="77777777" w:rsidR="00205A20" w:rsidRDefault="00205A20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825D783" w14:textId="2D82CF0E" w:rsidR="003F63F3" w:rsidRPr="003F63F3" w:rsidRDefault="003F63F3" w:rsidP="003F63F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F63F3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3EC9AD35" w14:textId="77777777" w:rsidR="003F63F3" w:rsidRPr="003F63F3" w:rsidRDefault="003F63F3" w:rsidP="003F63F3">
      <w:pPr>
        <w:tabs>
          <w:tab w:val="left" w:pos="567"/>
        </w:tabs>
        <w:spacing w:after="0"/>
        <w:ind w:left="851" w:hanging="36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63F3">
        <w:rPr>
          <w:rFonts w:ascii="Times New Roman" w:hAnsi="Times New Roman"/>
          <w:b/>
          <w:bCs/>
          <w:color w:val="000000"/>
          <w:sz w:val="24"/>
          <w:szCs w:val="24"/>
        </w:rPr>
        <w:t>a)</w:t>
      </w:r>
      <w:r w:rsidRPr="003F63F3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OOPP při přípravě, plnění a čištění aplikačního zařízení: </w:t>
      </w:r>
    </w:p>
    <w:p w14:paraId="175C0566" w14:textId="08FE193A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dýchacích orgánů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není nutná</w:t>
      </w:r>
    </w:p>
    <w:p w14:paraId="60E82541" w14:textId="0DB37C12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rukou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 1)</w:t>
      </w:r>
    </w:p>
    <w:p w14:paraId="44EA0767" w14:textId="6B76DB65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očí a obličeje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 xml:space="preserve">není nutná </w:t>
      </w:r>
    </w:p>
    <w:p w14:paraId="3EC9A307" w14:textId="00FCD83C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těla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 xml:space="preserve">ochranný oděv podle ČSN EN ISO 27065 (pro práci s pesticidy – typu C3), (nezbytná </w:t>
      </w:r>
      <w:proofErr w:type="gramStart"/>
      <w:r w:rsidRPr="003F63F3">
        <w:rPr>
          <w:rFonts w:ascii="Times New Roman" w:hAnsi="Times New Roman"/>
          <w:sz w:val="24"/>
          <w:szCs w:val="24"/>
        </w:rPr>
        <w:t>podmínka - oděv</w:t>
      </w:r>
      <w:proofErr w:type="gramEnd"/>
      <w:r w:rsidRPr="003F63F3">
        <w:rPr>
          <w:rFonts w:ascii="Times New Roman" w:hAnsi="Times New Roman"/>
          <w:sz w:val="24"/>
          <w:szCs w:val="24"/>
        </w:rPr>
        <w:t xml:space="preserve"> musí mít dlouhé rukávy a nohavice)</w:t>
      </w:r>
    </w:p>
    <w:p w14:paraId="58801A3C" w14:textId="52C4F96F" w:rsidR="003F63F3" w:rsidRPr="003F63F3" w:rsidRDefault="00205A20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63F3" w:rsidRPr="003F63F3">
        <w:rPr>
          <w:rFonts w:ascii="Times New Roman" w:hAnsi="Times New Roman"/>
          <w:sz w:val="24"/>
          <w:szCs w:val="24"/>
        </w:rPr>
        <w:t>při ředění přípravku gumová nebo plastová zástěra</w:t>
      </w:r>
    </w:p>
    <w:p w14:paraId="457B4FB5" w14:textId="69A1E7A5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Dodatečná ochrana hlavy </w:t>
      </w:r>
      <w:r w:rsidR="00205A20"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není nutná</w:t>
      </w:r>
    </w:p>
    <w:p w14:paraId="6CE335FF" w14:textId="606E60BC" w:rsidR="003F63F3" w:rsidRPr="003F63F3" w:rsidRDefault="003F63F3" w:rsidP="00205A20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Dodatečná ochrana nohou </w:t>
      </w:r>
      <w:r w:rsidR="00205A20"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uzavřená pracovní obuv podle ČSN EN ISO 20347 (s ohledem na vykonávanou práci)</w:t>
      </w:r>
    </w:p>
    <w:p w14:paraId="39396965" w14:textId="0581F7AD" w:rsidR="003F63F3" w:rsidRDefault="003F63F3" w:rsidP="00205A20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>Společný údaj k OOPP poškozené OOPP (např. protržené rukavice) je třeba urychleně vyměnit</w:t>
      </w:r>
    </w:p>
    <w:p w14:paraId="6534B3E3" w14:textId="7DA04A70" w:rsidR="00205A20" w:rsidRPr="00205A20" w:rsidRDefault="00577F36" w:rsidP="00205A20">
      <w:pPr>
        <w:tabs>
          <w:tab w:val="left" w:pos="567"/>
        </w:tabs>
        <w:spacing w:after="0"/>
        <w:ind w:left="851" w:hanging="36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="00205A20" w:rsidRPr="00205A20">
        <w:rPr>
          <w:rFonts w:ascii="Times New Roman" w:hAnsi="Times New Roman"/>
          <w:b/>
          <w:bCs/>
          <w:color w:val="000000"/>
          <w:sz w:val="24"/>
          <w:szCs w:val="24"/>
        </w:rPr>
        <w:t>) OOPP při aplikaci polním postřikovačem:</w:t>
      </w:r>
    </w:p>
    <w:p w14:paraId="420775B2" w14:textId="36BB1884" w:rsidR="003F63F3" w:rsidRDefault="00205A20" w:rsidP="00205A20">
      <w:pPr>
        <w:widowControl w:val="0"/>
        <w:tabs>
          <w:tab w:val="left" w:pos="567"/>
        </w:tabs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05A20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A20">
        <w:rPr>
          <w:rFonts w:ascii="Times New Roman" w:hAnsi="Times New Roman"/>
          <w:sz w:val="24"/>
          <w:szCs w:val="24"/>
        </w:rPr>
        <w:t>proti prachu a aerosolu, OOPP nejsou nutné. Musí však mít přichystané alespoň rezervní rukavice pro případ poruchy zařízení.</w:t>
      </w:r>
    </w:p>
    <w:p w14:paraId="740D711C" w14:textId="77777777" w:rsidR="00205A20" w:rsidRDefault="00205A20" w:rsidP="00205A20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389B642" w14:textId="42A345AA" w:rsidR="00254CCA" w:rsidRDefault="00254CCA" w:rsidP="00254CC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398D">
        <w:rPr>
          <w:rFonts w:ascii="Times New Roman" w:hAnsi="Times New Roman"/>
          <w:sz w:val="24"/>
          <w:szCs w:val="24"/>
        </w:rPr>
        <w:t>Přípravek lze aplikovat profesionálními zařízeními pro aplikaci přípravků určených k postřiku polních plodin (tj. postřikovači). Při aplikaci použít traktor nebo samojízdný postřikovač s uzavřenou kabinou pro řidiče alespoň typu 3 (podle ČSN EN 15695-1), tj. se systémy klimatizace a filtrace vzduchu – proti prachu a aerosolu.</w:t>
      </w:r>
    </w:p>
    <w:p w14:paraId="0CB46BCB" w14:textId="075DA028" w:rsidR="003F63F3" w:rsidRDefault="003F63F3" w:rsidP="00254CCA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 xml:space="preserve">Ochranná vzdálenost mezi hranicí ošetřené plochy </w:t>
      </w:r>
      <w:r w:rsidRPr="00B379D0">
        <w:rPr>
          <w:rFonts w:ascii="Times New Roman" w:hAnsi="Times New Roman"/>
          <w:iCs/>
          <w:snapToGrid w:val="0"/>
          <w:sz w:val="24"/>
          <w:szCs w:val="24"/>
        </w:rPr>
        <w:t xml:space="preserve">a hranicí oblasti využívané zranitelnými skupinami obyvatel </w:t>
      </w:r>
      <w:r w:rsidRPr="00BE1872">
        <w:rPr>
          <w:rFonts w:ascii="Times New Roman" w:hAnsi="Times New Roman"/>
          <w:iCs/>
          <w:snapToGrid w:val="0"/>
          <w:sz w:val="24"/>
          <w:szCs w:val="24"/>
        </w:rPr>
        <w:t xml:space="preserve">nesmí být menší než </w:t>
      </w:r>
      <w:r w:rsidRPr="00AF03A0">
        <w:rPr>
          <w:rFonts w:ascii="Times New Roman" w:hAnsi="Times New Roman"/>
          <w:iCs/>
          <w:sz w:val="24"/>
          <w:szCs w:val="24"/>
        </w:rPr>
        <w:t>5 metrů.</w:t>
      </w:r>
    </w:p>
    <w:p w14:paraId="2DD5C75E" w14:textId="1D5414E4" w:rsidR="003F63F3" w:rsidRDefault="003F63F3" w:rsidP="003F63F3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>Vstup na ošetřený pozemek je možný až druhý den po aplikaci.</w:t>
      </w:r>
    </w:p>
    <w:p w14:paraId="3DB233B0" w14:textId="3201F552" w:rsidR="00315945" w:rsidRDefault="00315945" w:rsidP="003F63F3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15945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3FF959D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</w:t>
      </w:r>
      <w:r w:rsidR="00254CCA">
        <w:rPr>
          <w:rFonts w:ascii="Times New Roman" w:hAnsi="Times New Roman"/>
          <w:sz w:val="24"/>
          <w:szCs w:val="24"/>
        </w:rPr>
        <w:t>Max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54CCA">
        <w:rPr>
          <w:rFonts w:ascii="Times New Roman" w:hAnsi="Times New Roman"/>
          <w:sz w:val="24"/>
          <w:szCs w:val="24"/>
        </w:rPr>
        <w:t>5215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665EA051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</w:t>
      </w:r>
      <w:r w:rsidR="00254CCA">
        <w:rPr>
          <w:rFonts w:ascii="Times New Roman" w:hAnsi="Times New Roman"/>
          <w:sz w:val="24"/>
          <w:szCs w:val="24"/>
        </w:rPr>
        <w:t>Max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77777777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3C20" w14:textId="77777777" w:rsidR="009F345A" w:rsidRDefault="009F345A" w:rsidP="00CE12AE">
      <w:pPr>
        <w:spacing w:after="0" w:line="240" w:lineRule="auto"/>
      </w:pPr>
      <w:r>
        <w:separator/>
      </w:r>
    </w:p>
  </w:endnote>
  <w:endnote w:type="continuationSeparator" w:id="0">
    <w:p w14:paraId="73EBAFC3" w14:textId="77777777" w:rsidR="009F345A" w:rsidRDefault="009F345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D6C6" w14:textId="77777777" w:rsidR="009F345A" w:rsidRDefault="009F345A" w:rsidP="00CE12AE">
      <w:pPr>
        <w:spacing w:after="0" w:line="240" w:lineRule="auto"/>
      </w:pPr>
      <w:r>
        <w:separator/>
      </w:r>
    </w:p>
  </w:footnote>
  <w:footnote w:type="continuationSeparator" w:id="0">
    <w:p w14:paraId="074C2A9F" w14:textId="77777777" w:rsidR="009F345A" w:rsidRDefault="009F345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9F345A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564BB"/>
    <w:rsid w:val="00063209"/>
    <w:rsid w:val="00065520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45A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2022-03-03T06:47:00Z</cp:lastPrinted>
  <dcterms:created xsi:type="dcterms:W3CDTF">2022-08-23T12:00:00Z</dcterms:created>
  <dcterms:modified xsi:type="dcterms:W3CDTF">2022-08-30T05:39:00Z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