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557A" w14:textId="13DF69F5" w:rsidR="00A83688" w:rsidRPr="00CE6524" w:rsidRDefault="00A83688" w:rsidP="00CE6524">
      <w:pPr>
        <w:pStyle w:val="Nadpis1"/>
      </w:pPr>
      <w:r w:rsidRPr="00CE6524">
        <w:t>Obecně závazná vyhláška</w:t>
      </w:r>
      <w:r w:rsidR="00A86284" w:rsidRPr="00CE6524">
        <w:br/>
      </w:r>
      <w:r w:rsidR="00360E4F" w:rsidRPr="00CE6524">
        <w:t xml:space="preserve">o </w:t>
      </w:r>
      <w:r w:rsidR="00916D1C">
        <w:t>užívání plakátovacích ploch</w:t>
      </w:r>
    </w:p>
    <w:p w14:paraId="0DEC0002" w14:textId="20D9599B" w:rsidR="00E76497" w:rsidRPr="00903A95" w:rsidRDefault="00F720D1" w:rsidP="00747864">
      <w:pPr>
        <w:spacing w:line="252" w:lineRule="auto"/>
      </w:pPr>
      <w:r w:rsidRPr="00903A95">
        <w:t>Zastupitelstvo města</w:t>
      </w:r>
      <w:r w:rsidR="008B144C" w:rsidRPr="00903A95">
        <w:t xml:space="preserve"> </w:t>
      </w:r>
      <w:r w:rsidRPr="00903A95">
        <w:t>Moravské Budějovice</w:t>
      </w:r>
      <w:r w:rsidR="00A83688" w:rsidRPr="00903A95">
        <w:t xml:space="preserve"> se na sv</w:t>
      </w:r>
      <w:r w:rsidRPr="00903A95">
        <w:t xml:space="preserve">ém zasedání dne </w:t>
      </w:r>
      <w:r w:rsidR="00991BDB">
        <w:t xml:space="preserve">10.11.2025 </w:t>
      </w:r>
      <w:r w:rsidR="00A83688" w:rsidRPr="00903A95">
        <w:t>usneslo vydat na</w:t>
      </w:r>
      <w:r w:rsidR="00663E9A" w:rsidRPr="00903A95">
        <w:t xml:space="preserve"> základě ustanovení § 10 písm. </w:t>
      </w:r>
      <w:r w:rsidR="00B2554F">
        <w:t>c</w:t>
      </w:r>
      <w:r w:rsidR="00FE090F" w:rsidRPr="00903A95">
        <w:t>)</w:t>
      </w:r>
      <w:r w:rsidR="00B2554F">
        <w:t xml:space="preserve"> </w:t>
      </w:r>
      <w:r w:rsidR="00783019">
        <w:t>a</w:t>
      </w:r>
      <w:r w:rsidR="00FE090F" w:rsidRPr="00903A95">
        <w:t xml:space="preserve"> </w:t>
      </w:r>
      <w:r w:rsidR="00A83688" w:rsidRPr="00903A95">
        <w:t xml:space="preserve">ustanovení </w:t>
      </w:r>
      <w:r w:rsidR="00B82093" w:rsidRPr="00903A95">
        <w:t>§ 84 odst. 2 písm. h) </w:t>
      </w:r>
      <w:r w:rsidR="00FE090F" w:rsidRPr="00903A95">
        <w:t>zákona č. </w:t>
      </w:r>
      <w:r w:rsidR="00A83688" w:rsidRPr="00903A95">
        <w:t>128/2000 Sb., o obcích (obecní zřízení), ve znění pozdějších předpisů</w:t>
      </w:r>
      <w:r w:rsidR="00713E50" w:rsidRPr="00903A95">
        <w:t xml:space="preserve">, </w:t>
      </w:r>
      <w:r w:rsidR="00440187" w:rsidRPr="00903A95">
        <w:t>tuto obecně závaznou vyhlášku</w:t>
      </w:r>
      <w:r w:rsidR="005115DC" w:rsidRPr="00903A95">
        <w:t xml:space="preserve"> (dále jen „vyhláška“)</w:t>
      </w:r>
      <w:r w:rsidR="00440187" w:rsidRPr="00903A95">
        <w:t>:</w:t>
      </w:r>
    </w:p>
    <w:p w14:paraId="31693013" w14:textId="3BAA9CBA" w:rsidR="00A120B5" w:rsidRPr="00903A95" w:rsidRDefault="00FE090F" w:rsidP="00CE6524">
      <w:pPr>
        <w:pStyle w:val="Nadpis3"/>
      </w:pPr>
      <w:r w:rsidRPr="00903A95">
        <w:t>Článek</w:t>
      </w:r>
      <w:r w:rsidR="00B462D8" w:rsidRPr="00903A95">
        <w:t xml:space="preserve"> </w:t>
      </w:r>
      <w:r w:rsidR="002D4086">
        <w:t>1</w:t>
      </w:r>
      <w:r w:rsidR="00CE6524">
        <w:br/>
      </w:r>
      <w:r w:rsidR="000630B0">
        <w:t>Vymezení plakátovacích ploch v majetku města</w:t>
      </w:r>
    </w:p>
    <w:p w14:paraId="68A7E4BB" w14:textId="7F4E1D37" w:rsidR="005115DC" w:rsidRDefault="007072BE" w:rsidP="00747864">
      <w:pPr>
        <w:pStyle w:val="NCislovani1"/>
        <w:numPr>
          <w:ilvl w:val="0"/>
          <w:numId w:val="0"/>
        </w:numPr>
        <w:spacing w:line="252" w:lineRule="auto"/>
      </w:pPr>
      <w:r>
        <w:t xml:space="preserve">Plakátovacími plochami ve </w:t>
      </w:r>
      <w:r w:rsidR="003C1C5A">
        <w:t>městě</w:t>
      </w:r>
      <w:r>
        <w:t xml:space="preserve"> </w:t>
      </w:r>
      <w:r w:rsidR="002D4086">
        <w:t xml:space="preserve">Moravské Budějovice </w:t>
      </w:r>
      <w:r>
        <w:t xml:space="preserve">se rozumí </w:t>
      </w:r>
      <w:r w:rsidR="003C1C5A">
        <w:t>místa, kde je možné vylepovat plakáty, a</w:t>
      </w:r>
      <w:r w:rsidR="004F0BCA">
        <w:t> </w:t>
      </w:r>
      <w:r w:rsidR="003C1C5A">
        <w:t>to plakátovací plochy:</w:t>
      </w:r>
    </w:p>
    <w:p w14:paraId="0D217306" w14:textId="45BB8766" w:rsidR="003C1C5A" w:rsidRDefault="00A655EF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ul. 1. máje</w:t>
      </w:r>
      <w:r w:rsidR="00A8138E">
        <w:t xml:space="preserve"> </w:t>
      </w:r>
      <w:r w:rsidR="009F673E">
        <w:t>pod</w:t>
      </w:r>
      <w:r w:rsidR="00A8138E">
        <w:t xml:space="preserve"> budov</w:t>
      </w:r>
      <w:r w:rsidR="009F673E">
        <w:t>ou</w:t>
      </w:r>
      <w:r w:rsidR="00A8138E">
        <w:t xml:space="preserve"> čp. </w:t>
      </w:r>
      <w:r w:rsidR="009F673E">
        <w:t>180</w:t>
      </w:r>
      <w:r w:rsidR="00F41928">
        <w:t>,</w:t>
      </w:r>
    </w:p>
    <w:p w14:paraId="3AEEA599" w14:textId="464633AA" w:rsidR="005C40E4" w:rsidRDefault="007F5761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křižovatka ul. Kozinova a Lázeňská</w:t>
      </w:r>
      <w:r w:rsidR="00F41928">
        <w:t>,</w:t>
      </w:r>
    </w:p>
    <w:p w14:paraId="36D74693" w14:textId="0E38D1E9" w:rsidR="005C40E4" w:rsidRDefault="00A23D97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křižovatka ul. Dobrovského a nám. Míru</w:t>
      </w:r>
      <w:r w:rsidR="00F41928">
        <w:t>,</w:t>
      </w:r>
    </w:p>
    <w:p w14:paraId="072EB19C" w14:textId="34D98042" w:rsidR="00A23D97" w:rsidRDefault="00976FCB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roh budovy čp. 48 na nám. ČSA</w:t>
      </w:r>
      <w:r w:rsidR="00F41928">
        <w:t>,</w:t>
      </w:r>
    </w:p>
    <w:p w14:paraId="4F832260" w14:textId="171A28B0" w:rsidR="00976FCB" w:rsidRDefault="00187265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křižovatka ul. Husova a Kollárova</w:t>
      </w:r>
      <w:r w:rsidR="00F41928">
        <w:t>,</w:t>
      </w:r>
    </w:p>
    <w:p w14:paraId="03276192" w14:textId="6197B111" w:rsidR="00AC66B2" w:rsidRDefault="00AC66B2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křižovatka ul. Tyršova a Šafaříkova</w:t>
      </w:r>
      <w:r w:rsidR="00F41928">
        <w:t>,</w:t>
      </w:r>
    </w:p>
    <w:p w14:paraId="19279AE3" w14:textId="1370BDCF" w:rsidR="00AC66B2" w:rsidRDefault="00EC370E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ul. Komenského před budovou čp. 1188</w:t>
      </w:r>
      <w:r w:rsidR="00F41928">
        <w:t>,</w:t>
      </w:r>
    </w:p>
    <w:p w14:paraId="2BC9D016" w14:textId="2BD0C6AD" w:rsidR="005F37FA" w:rsidRDefault="005F37FA" w:rsidP="00717A42">
      <w:pPr>
        <w:pStyle w:val="NCislovani1"/>
        <w:numPr>
          <w:ilvl w:val="0"/>
          <w:numId w:val="29"/>
        </w:numPr>
        <w:spacing w:line="252" w:lineRule="auto"/>
        <w:ind w:left="568" w:hanging="284"/>
      </w:pPr>
      <w:r>
        <w:t>nám. Svobody</w:t>
      </w:r>
      <w:r w:rsidR="000F2D43">
        <w:t xml:space="preserve">, </w:t>
      </w:r>
      <w:r w:rsidR="00F12B7B">
        <w:t>horní část parku</w:t>
      </w:r>
      <w:r w:rsidR="00DF34B4">
        <w:t>.</w:t>
      </w:r>
    </w:p>
    <w:p w14:paraId="52DCF1D2" w14:textId="1DDB4E9F" w:rsidR="00A120B5" w:rsidRPr="00903A95" w:rsidRDefault="00FE090F" w:rsidP="00CE6524">
      <w:pPr>
        <w:pStyle w:val="Nadpis3"/>
      </w:pPr>
      <w:r w:rsidRPr="00903A95">
        <w:t>Článek</w:t>
      </w:r>
      <w:r w:rsidR="007409FD" w:rsidRPr="00903A95">
        <w:t xml:space="preserve"> </w:t>
      </w:r>
      <w:r w:rsidR="00797F00">
        <w:t>2</w:t>
      </w:r>
      <w:r w:rsidR="00CE6524">
        <w:br/>
      </w:r>
      <w:r w:rsidR="00797F00">
        <w:t>Podmínky</w:t>
      </w:r>
      <w:r w:rsidR="005C40E4">
        <w:t xml:space="preserve"> využití plakátovacích ploch</w:t>
      </w:r>
    </w:p>
    <w:p w14:paraId="13CA32B7" w14:textId="75334E60" w:rsidR="00D14CA8" w:rsidRPr="00D14CA8" w:rsidRDefault="00797F00" w:rsidP="00747864">
      <w:pPr>
        <w:pStyle w:val="NCislovani1"/>
        <w:numPr>
          <w:ilvl w:val="0"/>
          <w:numId w:val="28"/>
        </w:numPr>
        <w:spacing w:line="252" w:lineRule="auto"/>
        <w:ind w:left="567" w:hanging="113"/>
      </w:pPr>
      <w:r>
        <w:t xml:space="preserve">Výlep plakátů </w:t>
      </w:r>
      <w:r w:rsidR="00D01297">
        <w:t>na plochách uv</w:t>
      </w:r>
      <w:r w:rsidR="00060F9A">
        <w:t>edených v</w:t>
      </w:r>
      <w:r w:rsidR="007D0E2C">
        <w:t xml:space="preserve"> článku </w:t>
      </w:r>
      <w:r>
        <w:t>1</w:t>
      </w:r>
      <w:r w:rsidR="007D0E2C">
        <w:t xml:space="preserve"> zajišťuje </w:t>
      </w:r>
      <w:r w:rsidR="00D14CA8" w:rsidRPr="00D14CA8">
        <w:t>MKS Beseda, příspěvková organizace</w:t>
      </w:r>
      <w:r w:rsidR="00D14CA8">
        <w:t xml:space="preserve">, se sídlem </w:t>
      </w:r>
      <w:r w:rsidR="00D14CA8" w:rsidRPr="00D14CA8">
        <w:t>Purcnerova 62, 676 02 Moravské Budějovice</w:t>
      </w:r>
      <w:r w:rsidR="00D14CA8">
        <w:t xml:space="preserve"> (dále jen „MKS“)</w:t>
      </w:r>
      <w:r w:rsidR="007F3647">
        <w:t xml:space="preserve">. </w:t>
      </w:r>
    </w:p>
    <w:p w14:paraId="41BE1A35" w14:textId="6A51E56B" w:rsidR="00D01297" w:rsidRDefault="00D14CA8" w:rsidP="00747864">
      <w:pPr>
        <w:pStyle w:val="NCislovani1"/>
        <w:numPr>
          <w:ilvl w:val="0"/>
          <w:numId w:val="28"/>
        </w:numPr>
        <w:spacing w:line="252" w:lineRule="auto"/>
        <w:ind w:left="567" w:hanging="113"/>
      </w:pPr>
      <w:r>
        <w:t xml:space="preserve">Požadavky na zajištění výlepu plakátů </w:t>
      </w:r>
      <w:r w:rsidR="0011187F">
        <w:t>předkládá žadatel přímo MKS.</w:t>
      </w:r>
    </w:p>
    <w:p w14:paraId="08626951" w14:textId="0ADB3384" w:rsidR="009E7714" w:rsidRDefault="007C0DE6" w:rsidP="00747864">
      <w:pPr>
        <w:pStyle w:val="NCislovani1"/>
        <w:numPr>
          <w:ilvl w:val="0"/>
          <w:numId w:val="28"/>
        </w:numPr>
        <w:spacing w:line="252" w:lineRule="auto"/>
        <w:ind w:left="567" w:hanging="113"/>
      </w:pPr>
      <w:r>
        <w:t>V</w:t>
      </w:r>
      <w:r w:rsidR="00483BC0">
        <w:t xml:space="preserve">ylepování či odstraňování plakátů na plakátovacích plochách </w:t>
      </w:r>
      <w:r w:rsidR="00414052">
        <w:t xml:space="preserve">jinými </w:t>
      </w:r>
      <w:r w:rsidR="004C6DDE">
        <w:t>osobami</w:t>
      </w:r>
      <w:r w:rsidR="0090443C">
        <w:t xml:space="preserve"> než </w:t>
      </w:r>
      <w:r w:rsidR="00683546">
        <w:t>pracovníky</w:t>
      </w:r>
      <w:r w:rsidR="0090443C">
        <w:t xml:space="preserve"> MKS</w:t>
      </w:r>
      <w:r w:rsidR="00414052">
        <w:t xml:space="preserve"> je zakázáno. </w:t>
      </w:r>
    </w:p>
    <w:p w14:paraId="1692182E" w14:textId="374F8DAF" w:rsidR="004D168B" w:rsidRPr="00903A95" w:rsidRDefault="004D168B" w:rsidP="004D168B">
      <w:pPr>
        <w:pStyle w:val="Nadpis3"/>
      </w:pPr>
      <w:r w:rsidRPr="00903A95">
        <w:t xml:space="preserve">Článek </w:t>
      </w:r>
      <w:r w:rsidR="00E47A6A">
        <w:t>3</w:t>
      </w:r>
      <w:r>
        <w:br/>
      </w:r>
      <w:r w:rsidR="00C273A7">
        <w:t>Závěrečná ustanovení</w:t>
      </w:r>
    </w:p>
    <w:p w14:paraId="0D594245" w14:textId="539E3F64" w:rsidR="00903A95" w:rsidRDefault="00903A95" w:rsidP="00747864">
      <w:pPr>
        <w:pStyle w:val="NCislovani1"/>
        <w:numPr>
          <w:ilvl w:val="0"/>
          <w:numId w:val="0"/>
        </w:numPr>
        <w:spacing w:line="252" w:lineRule="auto"/>
        <w:rPr>
          <w:i/>
        </w:rPr>
      </w:pPr>
      <w:r w:rsidRPr="00903A95">
        <w:t xml:space="preserve">Tato vyhláška nabývá účinnosti </w:t>
      </w:r>
      <w:r w:rsidRPr="0050269E">
        <w:rPr>
          <w:iCs/>
        </w:rPr>
        <w:t>patnáctým dnem po vyhlášení</w:t>
      </w:r>
      <w:r w:rsidRPr="0050269E">
        <w:rPr>
          <w:i/>
        </w:rPr>
        <w:t>.</w:t>
      </w:r>
    </w:p>
    <w:p w14:paraId="3DDE1CA7" w14:textId="75B1BCE2" w:rsidR="002270D0" w:rsidRDefault="002270D0" w:rsidP="00747864">
      <w:pPr>
        <w:pStyle w:val="NCislovani1"/>
        <w:numPr>
          <w:ilvl w:val="0"/>
          <w:numId w:val="0"/>
        </w:numPr>
        <w:spacing w:line="252" w:lineRule="auto"/>
        <w:rPr>
          <w:i/>
        </w:rPr>
      </w:pPr>
    </w:p>
    <w:p w14:paraId="09A5A3BB" w14:textId="4DD39292" w:rsidR="002270D0" w:rsidRDefault="002270D0" w:rsidP="00747864">
      <w:pPr>
        <w:pStyle w:val="NCislovani1"/>
        <w:numPr>
          <w:ilvl w:val="0"/>
          <w:numId w:val="0"/>
        </w:numPr>
        <w:spacing w:line="252" w:lineRule="auto"/>
      </w:pPr>
    </w:p>
    <w:p w14:paraId="61466D48" w14:textId="77777777" w:rsidR="00747864" w:rsidRDefault="00747864" w:rsidP="00747864">
      <w:pPr>
        <w:pStyle w:val="NCislovani1"/>
        <w:numPr>
          <w:ilvl w:val="0"/>
          <w:numId w:val="0"/>
        </w:numPr>
        <w:spacing w:line="252" w:lineRule="auto"/>
      </w:pPr>
    </w:p>
    <w:p w14:paraId="32BDACDD" w14:textId="77777777" w:rsidR="00717A42" w:rsidRDefault="00717A42" w:rsidP="00747864">
      <w:pPr>
        <w:pStyle w:val="NCislovani1"/>
        <w:numPr>
          <w:ilvl w:val="0"/>
          <w:numId w:val="0"/>
        </w:numPr>
        <w:spacing w:line="252" w:lineRule="auto"/>
      </w:pPr>
    </w:p>
    <w:p w14:paraId="27BCC8EE" w14:textId="77777777" w:rsidR="00747864" w:rsidRPr="00903A95" w:rsidRDefault="00747864" w:rsidP="00747864">
      <w:pPr>
        <w:pStyle w:val="NCislovani1"/>
        <w:numPr>
          <w:ilvl w:val="0"/>
          <w:numId w:val="0"/>
        </w:numPr>
        <w:spacing w:line="252" w:lineRule="auto"/>
      </w:pPr>
    </w:p>
    <w:p w14:paraId="745082FE" w14:textId="7CDD38A8" w:rsidR="00B061A9" w:rsidRDefault="00B061A9" w:rsidP="00747864">
      <w:pPr>
        <w:tabs>
          <w:tab w:val="center" w:pos="2410"/>
          <w:tab w:val="center" w:pos="7230"/>
        </w:tabs>
        <w:spacing w:line="252" w:lineRule="auto"/>
      </w:pPr>
      <w:r>
        <w:tab/>
      </w:r>
      <w:r w:rsidRPr="00DF0DC1">
        <w:t>…………………………………………</w:t>
      </w:r>
      <w:r w:rsidRPr="00DF0DC1">
        <w:tab/>
        <w:t>…………………………………………</w:t>
      </w:r>
    </w:p>
    <w:p w14:paraId="4FBE495A" w14:textId="77777777" w:rsidR="00B061A9" w:rsidRDefault="00B061A9" w:rsidP="00747864">
      <w:pPr>
        <w:tabs>
          <w:tab w:val="center" w:pos="2410"/>
          <w:tab w:val="center" w:pos="7230"/>
        </w:tabs>
        <w:spacing w:line="252" w:lineRule="auto"/>
      </w:pPr>
      <w:r>
        <w:tab/>
        <w:t>Mgr. Martin Ferdan</w:t>
      </w:r>
      <w:r w:rsidRPr="00DF0DC1">
        <w:tab/>
      </w:r>
      <w:r>
        <w:t>Mgr. Jan Švaříček</w:t>
      </w:r>
    </w:p>
    <w:p w14:paraId="616F0663" w14:textId="530547E5" w:rsidR="00B82093" w:rsidRPr="00903A95" w:rsidRDefault="00B061A9" w:rsidP="00717A42">
      <w:pPr>
        <w:tabs>
          <w:tab w:val="center" w:pos="2410"/>
          <w:tab w:val="center" w:pos="7230"/>
        </w:tabs>
        <w:spacing w:line="252" w:lineRule="auto"/>
      </w:pPr>
      <w:r>
        <w:tab/>
      </w:r>
      <w:r w:rsidRPr="00DF0DC1">
        <w:t>starosta</w:t>
      </w:r>
      <w:r w:rsidRPr="00DF0DC1">
        <w:tab/>
        <w:t>místostarosta</w:t>
      </w:r>
    </w:p>
    <w:sectPr w:rsidR="00B82093" w:rsidRPr="00903A95" w:rsidSect="00717A42">
      <w:headerReference w:type="default" r:id="rId11"/>
      <w:footerReference w:type="default" r:id="rId12"/>
      <w:pgSz w:w="11906" w:h="16838"/>
      <w:pgMar w:top="2552" w:right="1134" w:bottom="1247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7620C" w14:textId="77777777" w:rsidR="00163E26" w:rsidRDefault="00163E26" w:rsidP="00A83688">
      <w:r>
        <w:separator/>
      </w:r>
    </w:p>
  </w:endnote>
  <w:endnote w:type="continuationSeparator" w:id="0">
    <w:p w14:paraId="65680C2F" w14:textId="77777777" w:rsidR="00163E26" w:rsidRDefault="00163E26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7B7B" w14:textId="77777777" w:rsidR="006103A9" w:rsidRDefault="006103A9" w:rsidP="006103A9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13900191" w14:textId="77777777" w:rsidR="006103A9" w:rsidRPr="007B7B62" w:rsidRDefault="006103A9" w:rsidP="006103A9">
    <w:pPr>
      <w:pStyle w:val="Zpat"/>
      <w:rPr>
        <w:rFonts w:ascii="Arial" w:hAnsi="Arial" w:cs="Arial"/>
        <w:sz w:val="16"/>
        <w:szCs w:val="16"/>
      </w:rPr>
    </w:pPr>
    <w:r w:rsidRPr="007B7B62">
      <w:rPr>
        <w:rFonts w:ascii="Arial" w:hAnsi="Arial" w:cs="Arial"/>
        <w:sz w:val="16"/>
        <w:szCs w:val="16"/>
      </w:rPr>
      <w:tab/>
    </w:r>
    <w:r w:rsidRPr="007B7B62">
      <w:rPr>
        <w:rFonts w:ascii="Arial" w:hAnsi="Arial" w:cs="Arial"/>
        <w:sz w:val="16"/>
        <w:szCs w:val="16"/>
      </w:rPr>
      <w:tab/>
    </w:r>
  </w:p>
  <w:p w14:paraId="3C1A0763" w14:textId="4F69EDAB" w:rsidR="00E256BB" w:rsidRPr="006103A9" w:rsidRDefault="00E47A6A" w:rsidP="006103A9">
    <w:pPr>
      <w:pStyle w:val="Zpat"/>
      <w:tabs>
        <w:tab w:val="left" w:pos="343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059821564"/>
        <w:docPartObj>
          <w:docPartGallery w:val="Page Numbers (Top of Page)"/>
          <w:docPartUnique/>
        </w:docPartObj>
      </w:sdtPr>
      <w:sdtEndPr/>
      <w:sdtContent>
        <w:r w:rsidR="006103A9" w:rsidRPr="007B7B62">
          <w:rPr>
            <w:rFonts w:ascii="Arial" w:hAnsi="Arial" w:cs="Arial"/>
            <w:sz w:val="16"/>
            <w:szCs w:val="16"/>
          </w:rPr>
          <w:fldChar w:fldCharType="begin"/>
        </w:r>
        <w:r w:rsidR="006103A9" w:rsidRPr="007B7B62">
          <w:rPr>
            <w:rFonts w:ascii="Arial" w:hAnsi="Arial" w:cs="Arial"/>
            <w:sz w:val="16"/>
            <w:szCs w:val="16"/>
          </w:rPr>
          <w:instrText>PAGE   \* MERGEFORMAT</w:instrText>
        </w:r>
        <w:r w:rsidR="006103A9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6103A9">
          <w:rPr>
            <w:rFonts w:ascii="Arial" w:hAnsi="Arial" w:cs="Arial"/>
            <w:sz w:val="16"/>
            <w:szCs w:val="16"/>
          </w:rPr>
          <w:t>1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end"/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color w:val="FFD525"/>
            <w:sz w:val="16"/>
            <w:szCs w:val="16"/>
          </w:rPr>
          <w:t>|</w:t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begin"/>
        </w:r>
        <w:r w:rsidR="006103A9" w:rsidRPr="007B7B62">
          <w:rPr>
            <w:rFonts w:ascii="Arial" w:hAnsi="Arial" w:cs="Arial"/>
            <w:sz w:val="16"/>
            <w:szCs w:val="16"/>
          </w:rPr>
          <w:instrText xml:space="preserve"> NUMPAGES  \* Arabic  \* MERGEFORMAT </w:instrText>
        </w:r>
        <w:r w:rsidR="006103A9" w:rsidRPr="007B7B62">
          <w:rPr>
            <w:rFonts w:ascii="Arial" w:hAnsi="Arial" w:cs="Arial"/>
            <w:sz w:val="16"/>
            <w:szCs w:val="16"/>
          </w:rPr>
          <w:fldChar w:fldCharType="separate"/>
        </w:r>
        <w:r w:rsidR="006103A9">
          <w:rPr>
            <w:rFonts w:ascii="Arial" w:hAnsi="Arial" w:cs="Arial"/>
            <w:sz w:val="16"/>
            <w:szCs w:val="16"/>
          </w:rPr>
          <w:t>8</w:t>
        </w:r>
        <w:r w:rsidR="006103A9" w:rsidRPr="007B7B62">
          <w:rPr>
            <w:rFonts w:ascii="Arial" w:hAnsi="Arial" w:cs="Arial"/>
            <w:sz w:val="16"/>
            <w:szCs w:val="16"/>
          </w:rPr>
          <w:fldChar w:fldCharType="end"/>
        </w:r>
        <w:r w:rsidR="006103A9" w:rsidRPr="007B7B62">
          <w:rPr>
            <w:rFonts w:ascii="Arial" w:hAnsi="Arial" w:cs="Arial"/>
            <w:sz w:val="16"/>
            <w:szCs w:val="16"/>
          </w:rPr>
          <w:t xml:space="preserve"> </w:t>
        </w:r>
        <w:r w:rsidR="006103A9" w:rsidRPr="007B7B62">
          <w:rPr>
            <w:rFonts w:ascii="Arial" w:hAnsi="Arial" w:cs="Arial"/>
            <w:sz w:val="16"/>
            <w:szCs w:val="16"/>
          </w:rPr>
          <w:tab/>
        </w:r>
        <w:r w:rsidR="006103A9">
          <w:rPr>
            <w:rFonts w:ascii="Arial" w:hAnsi="Arial" w:cs="Arial"/>
            <w:sz w:val="16"/>
            <w:szCs w:val="16"/>
          </w:rPr>
          <w:tab/>
        </w:r>
      </w:sdtContent>
    </w:sdt>
    <w:r w:rsidR="006103A9" w:rsidRPr="007B7B62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D120" w14:textId="77777777" w:rsidR="00163E26" w:rsidRDefault="00163E26" w:rsidP="00A83688">
      <w:r>
        <w:separator/>
      </w:r>
    </w:p>
  </w:footnote>
  <w:footnote w:type="continuationSeparator" w:id="0">
    <w:p w14:paraId="554E07DE" w14:textId="77777777" w:rsidR="00163E26" w:rsidRDefault="00163E26" w:rsidP="00A83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4D4E" w14:textId="77777777" w:rsidR="00905C43" w:rsidRPr="005C34CA" w:rsidRDefault="00905C43" w:rsidP="00905C43">
    <w:pPr>
      <w:pStyle w:val="MBzahlavi"/>
      <w:ind w:left="4961"/>
    </w:pPr>
    <w:r w:rsidRPr="00A14857">
      <w:drawing>
        <wp:anchor distT="0" distB="0" distL="114300" distR="114300" simplePos="0" relativeHeight="251659264" behindDoc="0" locked="0" layoutInCell="1" allowOverlap="1" wp14:anchorId="123D285B" wp14:editId="4F41D7F1">
          <wp:simplePos x="0" y="0"/>
          <wp:positionH relativeFrom="margin">
            <wp:posOffset>0</wp:posOffset>
          </wp:positionH>
          <wp:positionV relativeFrom="paragraph">
            <wp:posOffset>-82550</wp:posOffset>
          </wp:positionV>
          <wp:extent cx="1994400" cy="630000"/>
          <wp:effectExtent l="0" t="0" r="6350" b="0"/>
          <wp:wrapNone/>
          <wp:docPr id="532439502" name="Obrázek 2" descr="Obsah obrázku symbol, logo, žlut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912714" name="Obrázek 2" descr="Obsah obrázku symbol, logo, žlutá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D46D25" w14:textId="77777777" w:rsidR="00905C43" w:rsidRDefault="00905C43" w:rsidP="00905C43">
    <w:pPr>
      <w:pStyle w:val="MBzahlavi"/>
      <w:ind w:left="4961"/>
    </w:pPr>
    <w:r>
      <w:t>Město Moravské Budějovice</w:t>
    </w:r>
  </w:p>
  <w:p w14:paraId="7E6C0D0A" w14:textId="77777777" w:rsidR="00905C43" w:rsidRPr="00461E8C" w:rsidRDefault="00905C43" w:rsidP="00905C43">
    <w:pPr>
      <w:pStyle w:val="MB-zahlavi-pruh"/>
      <w:ind w:left="5103"/>
    </w:pPr>
    <w:r>
      <w:t>Zastupitelstvo města Moravské Budějovice</w:t>
    </w:r>
  </w:p>
  <w:p w14:paraId="480D1676" w14:textId="2C40FBD7" w:rsidR="00E256BB" w:rsidRDefault="00E256BB" w:rsidP="00E256BB">
    <w:pPr>
      <w:pStyle w:val="MBzahlavi"/>
      <w:ind w:left="496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43CE"/>
    <w:multiLevelType w:val="hybridMultilevel"/>
    <w:tmpl w:val="A810F2E8"/>
    <w:lvl w:ilvl="0" w:tplc="2EF8515E">
      <w:start w:val="1"/>
      <w:numFmt w:val="decimal"/>
      <w:pStyle w:val="NOdst-paragraf"/>
      <w:lvlText w:val="(%1)"/>
      <w:lvlJc w:val="right"/>
      <w:pPr>
        <w:ind w:left="1117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0D8978D4"/>
    <w:multiLevelType w:val="hybridMultilevel"/>
    <w:tmpl w:val="168A0750"/>
    <w:lvl w:ilvl="0" w:tplc="B64C0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7FB8"/>
    <w:multiLevelType w:val="hybridMultilevel"/>
    <w:tmpl w:val="CE284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75DAC"/>
    <w:multiLevelType w:val="hybridMultilevel"/>
    <w:tmpl w:val="B630F928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47ED2"/>
    <w:multiLevelType w:val="hybridMultilevel"/>
    <w:tmpl w:val="37EEF65E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E52F3"/>
    <w:multiLevelType w:val="hybridMultilevel"/>
    <w:tmpl w:val="0BECC282"/>
    <w:lvl w:ilvl="0" w:tplc="36C6A0F4">
      <w:start w:val="1"/>
      <w:numFmt w:val="decimal"/>
      <w:lvlText w:val="(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D35AE"/>
    <w:multiLevelType w:val="hybridMultilevel"/>
    <w:tmpl w:val="1A00DBF2"/>
    <w:lvl w:ilvl="0" w:tplc="70CE0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B6E2A"/>
    <w:multiLevelType w:val="hybridMultilevel"/>
    <w:tmpl w:val="32A09510"/>
    <w:lvl w:ilvl="0" w:tplc="0D8AAB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60B7C"/>
    <w:multiLevelType w:val="hybridMultilevel"/>
    <w:tmpl w:val="8790170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E5512"/>
    <w:multiLevelType w:val="hybridMultilevel"/>
    <w:tmpl w:val="1F3CAAD4"/>
    <w:lvl w:ilvl="0" w:tplc="280E11FA">
      <w:start w:val="1"/>
      <w:numFmt w:val="decimal"/>
      <w:pStyle w:val="NCislovani1"/>
      <w:lvlText w:val="%1."/>
      <w:lvlJc w:val="righ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D652B"/>
    <w:multiLevelType w:val="hybridMultilevel"/>
    <w:tmpl w:val="73C01BCA"/>
    <w:lvl w:ilvl="0" w:tplc="1014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C3327"/>
    <w:multiLevelType w:val="hybridMultilevel"/>
    <w:tmpl w:val="0540C0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0440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517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40135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96637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2127448">
    <w:abstractNumId w:val="19"/>
  </w:num>
  <w:num w:numId="6" w16cid:durableId="2126849902">
    <w:abstractNumId w:val="23"/>
  </w:num>
  <w:num w:numId="7" w16cid:durableId="1943956227">
    <w:abstractNumId w:val="22"/>
  </w:num>
  <w:num w:numId="8" w16cid:durableId="752555347">
    <w:abstractNumId w:val="9"/>
  </w:num>
  <w:num w:numId="9" w16cid:durableId="993751922">
    <w:abstractNumId w:val="1"/>
  </w:num>
  <w:num w:numId="10" w16cid:durableId="8386910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7173956">
    <w:abstractNumId w:val="0"/>
  </w:num>
  <w:num w:numId="12" w16cid:durableId="485245011">
    <w:abstractNumId w:val="10"/>
  </w:num>
  <w:num w:numId="13" w16cid:durableId="2071340537">
    <w:abstractNumId w:val="16"/>
  </w:num>
  <w:num w:numId="14" w16cid:durableId="218366625">
    <w:abstractNumId w:val="6"/>
  </w:num>
  <w:num w:numId="15" w16cid:durableId="147940805">
    <w:abstractNumId w:val="24"/>
  </w:num>
  <w:num w:numId="16" w16cid:durableId="2058119746">
    <w:abstractNumId w:val="14"/>
  </w:num>
  <w:num w:numId="17" w16cid:durableId="632173126">
    <w:abstractNumId w:val="18"/>
  </w:num>
  <w:num w:numId="18" w16cid:durableId="1915505158">
    <w:abstractNumId w:val="11"/>
  </w:num>
  <w:num w:numId="19" w16cid:durableId="265113084">
    <w:abstractNumId w:val="3"/>
  </w:num>
  <w:num w:numId="20" w16cid:durableId="1901134416">
    <w:abstractNumId w:val="21"/>
  </w:num>
  <w:num w:numId="21" w16cid:durableId="1984121328">
    <w:abstractNumId w:val="5"/>
  </w:num>
  <w:num w:numId="22" w16cid:durableId="761924231">
    <w:abstractNumId w:val="4"/>
  </w:num>
  <w:num w:numId="23" w16cid:durableId="220868245">
    <w:abstractNumId w:val="2"/>
  </w:num>
  <w:num w:numId="24" w16cid:durableId="885609354">
    <w:abstractNumId w:val="2"/>
    <w:lvlOverride w:ilvl="0">
      <w:startOverride w:val="1"/>
    </w:lvlOverride>
  </w:num>
  <w:num w:numId="25" w16cid:durableId="446319953">
    <w:abstractNumId w:val="2"/>
    <w:lvlOverride w:ilvl="0">
      <w:startOverride w:val="1"/>
    </w:lvlOverride>
  </w:num>
  <w:num w:numId="26" w16cid:durableId="1673337060">
    <w:abstractNumId w:val="20"/>
  </w:num>
  <w:num w:numId="27" w16cid:durableId="751976217">
    <w:abstractNumId w:val="20"/>
    <w:lvlOverride w:ilvl="0">
      <w:startOverride w:val="1"/>
    </w:lvlOverride>
  </w:num>
  <w:num w:numId="28" w16cid:durableId="1547327119">
    <w:abstractNumId w:val="20"/>
    <w:lvlOverride w:ilvl="0">
      <w:startOverride w:val="1"/>
    </w:lvlOverride>
  </w:num>
  <w:num w:numId="29" w16cid:durableId="422266029">
    <w:abstractNumId w:val="15"/>
  </w:num>
  <w:num w:numId="30" w16cid:durableId="11130941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30DBE"/>
    <w:rsid w:val="00040F8D"/>
    <w:rsid w:val="00047724"/>
    <w:rsid w:val="00050184"/>
    <w:rsid w:val="000503E3"/>
    <w:rsid w:val="00055A87"/>
    <w:rsid w:val="00060F9A"/>
    <w:rsid w:val="000630B0"/>
    <w:rsid w:val="00073BBE"/>
    <w:rsid w:val="00076D2C"/>
    <w:rsid w:val="00092CEE"/>
    <w:rsid w:val="000A57C3"/>
    <w:rsid w:val="000F2D43"/>
    <w:rsid w:val="00104D2B"/>
    <w:rsid w:val="0011187F"/>
    <w:rsid w:val="00163E26"/>
    <w:rsid w:val="00187265"/>
    <w:rsid w:val="001A05C4"/>
    <w:rsid w:val="001A5511"/>
    <w:rsid w:val="001D213D"/>
    <w:rsid w:val="001D41AA"/>
    <w:rsid w:val="00200FE4"/>
    <w:rsid w:val="002050F3"/>
    <w:rsid w:val="00206619"/>
    <w:rsid w:val="002270D0"/>
    <w:rsid w:val="00266BF7"/>
    <w:rsid w:val="0027237E"/>
    <w:rsid w:val="002A2275"/>
    <w:rsid w:val="002D4086"/>
    <w:rsid w:val="002F07ED"/>
    <w:rsid w:val="00310DCB"/>
    <w:rsid w:val="00326D53"/>
    <w:rsid w:val="0032790B"/>
    <w:rsid w:val="003374BD"/>
    <w:rsid w:val="00360E4F"/>
    <w:rsid w:val="003762B4"/>
    <w:rsid w:val="003A2C69"/>
    <w:rsid w:val="003C1C5A"/>
    <w:rsid w:val="003C5411"/>
    <w:rsid w:val="003C7941"/>
    <w:rsid w:val="003F0817"/>
    <w:rsid w:val="003F29F7"/>
    <w:rsid w:val="00414052"/>
    <w:rsid w:val="004301DA"/>
    <w:rsid w:val="00440187"/>
    <w:rsid w:val="00440A54"/>
    <w:rsid w:val="00451390"/>
    <w:rsid w:val="004546A4"/>
    <w:rsid w:val="00483BC0"/>
    <w:rsid w:val="00494977"/>
    <w:rsid w:val="00496690"/>
    <w:rsid w:val="004A0AA5"/>
    <w:rsid w:val="004A1876"/>
    <w:rsid w:val="004C6DDE"/>
    <w:rsid w:val="004D168B"/>
    <w:rsid w:val="004D715A"/>
    <w:rsid w:val="004E7BA2"/>
    <w:rsid w:val="004F0BCA"/>
    <w:rsid w:val="004F1BF6"/>
    <w:rsid w:val="0050269E"/>
    <w:rsid w:val="005115DC"/>
    <w:rsid w:val="00570BF8"/>
    <w:rsid w:val="00580F2A"/>
    <w:rsid w:val="00590B4C"/>
    <w:rsid w:val="005A77CA"/>
    <w:rsid w:val="005C40E4"/>
    <w:rsid w:val="005F37FA"/>
    <w:rsid w:val="005F3E7E"/>
    <w:rsid w:val="006103A9"/>
    <w:rsid w:val="00612462"/>
    <w:rsid w:val="00616E76"/>
    <w:rsid w:val="006219E6"/>
    <w:rsid w:val="00631555"/>
    <w:rsid w:val="00634E86"/>
    <w:rsid w:val="0063540E"/>
    <w:rsid w:val="006424F2"/>
    <w:rsid w:val="006437F2"/>
    <w:rsid w:val="00643AA3"/>
    <w:rsid w:val="006456D3"/>
    <w:rsid w:val="00663E9A"/>
    <w:rsid w:val="00680AB8"/>
    <w:rsid w:val="00683546"/>
    <w:rsid w:val="00687004"/>
    <w:rsid w:val="006B0B8B"/>
    <w:rsid w:val="006C04EC"/>
    <w:rsid w:val="006C132B"/>
    <w:rsid w:val="006C72AD"/>
    <w:rsid w:val="006E3515"/>
    <w:rsid w:val="006E4424"/>
    <w:rsid w:val="006E5473"/>
    <w:rsid w:val="006F749F"/>
    <w:rsid w:val="007072BE"/>
    <w:rsid w:val="00713E50"/>
    <w:rsid w:val="00717A42"/>
    <w:rsid w:val="00737A94"/>
    <w:rsid w:val="007409FD"/>
    <w:rsid w:val="0074272C"/>
    <w:rsid w:val="00747864"/>
    <w:rsid w:val="00761A95"/>
    <w:rsid w:val="00763CA2"/>
    <w:rsid w:val="00777F18"/>
    <w:rsid w:val="00783019"/>
    <w:rsid w:val="00797F00"/>
    <w:rsid w:val="007B6B19"/>
    <w:rsid w:val="007C0DE6"/>
    <w:rsid w:val="007D0E2C"/>
    <w:rsid w:val="007E6C3B"/>
    <w:rsid w:val="007F3647"/>
    <w:rsid w:val="007F5761"/>
    <w:rsid w:val="00820E25"/>
    <w:rsid w:val="00823353"/>
    <w:rsid w:val="0082647F"/>
    <w:rsid w:val="0083215F"/>
    <w:rsid w:val="00860A27"/>
    <w:rsid w:val="00877265"/>
    <w:rsid w:val="00891BDA"/>
    <w:rsid w:val="008A158E"/>
    <w:rsid w:val="008B144C"/>
    <w:rsid w:val="00903A95"/>
    <w:rsid w:val="0090443C"/>
    <w:rsid w:val="00905C43"/>
    <w:rsid w:val="00910FAD"/>
    <w:rsid w:val="00916D1C"/>
    <w:rsid w:val="00924C69"/>
    <w:rsid w:val="00927263"/>
    <w:rsid w:val="009425FD"/>
    <w:rsid w:val="00942CA6"/>
    <w:rsid w:val="00954786"/>
    <w:rsid w:val="00954C29"/>
    <w:rsid w:val="00965EB7"/>
    <w:rsid w:val="00967FB5"/>
    <w:rsid w:val="009719CB"/>
    <w:rsid w:val="00972C17"/>
    <w:rsid w:val="00974EF7"/>
    <w:rsid w:val="00976FCB"/>
    <w:rsid w:val="00981FEE"/>
    <w:rsid w:val="00991BDB"/>
    <w:rsid w:val="009B33E5"/>
    <w:rsid w:val="009E7714"/>
    <w:rsid w:val="009F673E"/>
    <w:rsid w:val="00A038E7"/>
    <w:rsid w:val="00A120B5"/>
    <w:rsid w:val="00A23D97"/>
    <w:rsid w:val="00A5277E"/>
    <w:rsid w:val="00A530F9"/>
    <w:rsid w:val="00A655EF"/>
    <w:rsid w:val="00A77E8E"/>
    <w:rsid w:val="00A8138E"/>
    <w:rsid w:val="00A83688"/>
    <w:rsid w:val="00A83FB6"/>
    <w:rsid w:val="00A86284"/>
    <w:rsid w:val="00A926EE"/>
    <w:rsid w:val="00AB30F2"/>
    <w:rsid w:val="00AC66B2"/>
    <w:rsid w:val="00B05BB3"/>
    <w:rsid w:val="00B061A9"/>
    <w:rsid w:val="00B2554F"/>
    <w:rsid w:val="00B255E4"/>
    <w:rsid w:val="00B2702C"/>
    <w:rsid w:val="00B3174C"/>
    <w:rsid w:val="00B31C75"/>
    <w:rsid w:val="00B35E06"/>
    <w:rsid w:val="00B462D8"/>
    <w:rsid w:val="00B63B64"/>
    <w:rsid w:val="00B64D6E"/>
    <w:rsid w:val="00B73873"/>
    <w:rsid w:val="00B82093"/>
    <w:rsid w:val="00BA2394"/>
    <w:rsid w:val="00BB2664"/>
    <w:rsid w:val="00BB2A71"/>
    <w:rsid w:val="00BB6892"/>
    <w:rsid w:val="00BB786E"/>
    <w:rsid w:val="00BD2953"/>
    <w:rsid w:val="00BD40FF"/>
    <w:rsid w:val="00BF1707"/>
    <w:rsid w:val="00C24901"/>
    <w:rsid w:val="00C25B61"/>
    <w:rsid w:val="00C273A7"/>
    <w:rsid w:val="00C40323"/>
    <w:rsid w:val="00C702D2"/>
    <w:rsid w:val="00C72396"/>
    <w:rsid w:val="00C9353A"/>
    <w:rsid w:val="00C947F4"/>
    <w:rsid w:val="00CD23D7"/>
    <w:rsid w:val="00CD2810"/>
    <w:rsid w:val="00CD723A"/>
    <w:rsid w:val="00CD7F7B"/>
    <w:rsid w:val="00CE2120"/>
    <w:rsid w:val="00CE6524"/>
    <w:rsid w:val="00D01297"/>
    <w:rsid w:val="00D14CA8"/>
    <w:rsid w:val="00D57B35"/>
    <w:rsid w:val="00D739BD"/>
    <w:rsid w:val="00D774C1"/>
    <w:rsid w:val="00D83F52"/>
    <w:rsid w:val="00D976D2"/>
    <w:rsid w:val="00DD4F1D"/>
    <w:rsid w:val="00DF34B4"/>
    <w:rsid w:val="00E256BB"/>
    <w:rsid w:val="00E2669A"/>
    <w:rsid w:val="00E349F7"/>
    <w:rsid w:val="00E4523A"/>
    <w:rsid w:val="00E47A6A"/>
    <w:rsid w:val="00E523F7"/>
    <w:rsid w:val="00E6395C"/>
    <w:rsid w:val="00E670C4"/>
    <w:rsid w:val="00E76497"/>
    <w:rsid w:val="00E90738"/>
    <w:rsid w:val="00E95936"/>
    <w:rsid w:val="00E95AB4"/>
    <w:rsid w:val="00EA3A43"/>
    <w:rsid w:val="00EA6E74"/>
    <w:rsid w:val="00EC370E"/>
    <w:rsid w:val="00ED362C"/>
    <w:rsid w:val="00ED6B06"/>
    <w:rsid w:val="00EE3F98"/>
    <w:rsid w:val="00F12B7B"/>
    <w:rsid w:val="00F15152"/>
    <w:rsid w:val="00F312DB"/>
    <w:rsid w:val="00F35569"/>
    <w:rsid w:val="00F41928"/>
    <w:rsid w:val="00F46ABD"/>
    <w:rsid w:val="00F657D9"/>
    <w:rsid w:val="00F720D1"/>
    <w:rsid w:val="00F91E28"/>
    <w:rsid w:val="00F96EB9"/>
    <w:rsid w:val="00F97A36"/>
    <w:rsid w:val="00FB4A1A"/>
    <w:rsid w:val="00FC6446"/>
    <w:rsid w:val="00FE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96D9"/>
  <w15:chartTrackingRefBased/>
  <w15:docId w15:val="{02702D65-76B3-4C4B-85DD-9FD8F72B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284"/>
    <w:pPr>
      <w:spacing w:line="288" w:lineRule="auto"/>
      <w:jc w:val="both"/>
    </w:pPr>
    <w:rPr>
      <w:rFonts w:ascii="Times New Roman" w:eastAsia="Times New Roman" w:hAnsi="Times New Roman"/>
      <w:sz w:val="22"/>
      <w:szCs w:val="24"/>
    </w:rPr>
  </w:style>
  <w:style w:type="paragraph" w:styleId="Nadpis1">
    <w:name w:val="heading 1"/>
    <w:basedOn w:val="Nzev"/>
    <w:next w:val="Normln"/>
    <w:link w:val="Nadpis1Char"/>
    <w:uiPriority w:val="9"/>
    <w:qFormat/>
    <w:rsid w:val="00CE6524"/>
    <w:pPr>
      <w:spacing w:after="480"/>
      <w:contextualSpacing w:val="0"/>
      <w:jc w:val="center"/>
      <w:outlineLvl w:val="0"/>
    </w:pPr>
    <w:rPr>
      <w:rFonts w:ascii="Arial" w:eastAsiaTheme="minorHAnsi" w:hAnsi="Arial" w:cs="Arial"/>
      <w:b/>
      <w:bCs/>
      <w:spacing w:val="0"/>
      <w:kern w:val="22"/>
      <w:sz w:val="36"/>
      <w:szCs w:val="36"/>
      <w:lang w:eastAsia="en-US"/>
      <w14:ligatures w14:val="standardContextual"/>
    </w:rPr>
  </w:style>
  <w:style w:type="paragraph" w:styleId="Nadpis3">
    <w:name w:val="heading 3"/>
    <w:next w:val="Normln"/>
    <w:link w:val="Nadpis3Char"/>
    <w:uiPriority w:val="9"/>
    <w:unhideWhenUsed/>
    <w:qFormat/>
    <w:rsid w:val="00747864"/>
    <w:pPr>
      <w:keepNext/>
      <w:spacing w:before="480" w:after="240" w:line="288" w:lineRule="auto"/>
      <w:jc w:val="center"/>
      <w:outlineLvl w:val="2"/>
    </w:pPr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4E7BA2"/>
    <w:pPr>
      <w:spacing w:before="100" w:beforeAutospacing="1" w:after="100" w:afterAutospacing="1"/>
    </w:pPr>
  </w:style>
  <w:style w:type="paragraph" w:customStyle="1" w:styleId="slalnk">
    <w:name w:val="Čísla článků"/>
    <w:basedOn w:val="Normln"/>
    <w:rsid w:val="00B2702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2702C"/>
    <w:pPr>
      <w:spacing w:before="60" w:after="160"/>
    </w:pPr>
  </w:style>
  <w:style w:type="paragraph" w:customStyle="1" w:styleId="NOdst-paragraf">
    <w:name w:val="NOdst-paragraf"/>
    <w:basedOn w:val="Odstavecseseznamem"/>
    <w:qFormat/>
    <w:rsid w:val="00903A95"/>
    <w:pPr>
      <w:numPr>
        <w:numId w:val="23"/>
      </w:numPr>
      <w:tabs>
        <w:tab w:val="num" w:pos="360"/>
        <w:tab w:val="left" w:pos="7513"/>
      </w:tabs>
      <w:ind w:left="510" w:hanging="113"/>
      <w:contextualSpacing w:val="0"/>
    </w:pPr>
    <w:rPr>
      <w:rFonts w:eastAsia="Batang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CE6524"/>
    <w:rPr>
      <w:rFonts w:ascii="Arial" w:eastAsiaTheme="minorHAnsi" w:hAnsi="Arial" w:cs="Arial"/>
      <w:b/>
      <w:bCs/>
      <w:kern w:val="22"/>
      <w:sz w:val="36"/>
      <w:szCs w:val="36"/>
      <w:lang w:eastAsia="en-US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A862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E256B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56BB"/>
    <w:rPr>
      <w:rFonts w:ascii="Times New Roman" w:eastAsia="Times New Roman" w:hAnsi="Times New Roman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E256B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56BB"/>
    <w:rPr>
      <w:rFonts w:ascii="Times New Roman" w:eastAsia="Times New Roman" w:hAnsi="Times New Roman"/>
      <w:sz w:val="22"/>
      <w:szCs w:val="24"/>
    </w:rPr>
  </w:style>
  <w:style w:type="paragraph" w:customStyle="1" w:styleId="MBzahlavi">
    <w:name w:val="MB_zahlavi"/>
    <w:qFormat/>
    <w:rsid w:val="00E256BB"/>
    <w:pPr>
      <w:suppressAutoHyphens/>
      <w:spacing w:line="278" w:lineRule="auto"/>
      <w:jc w:val="right"/>
    </w:pPr>
    <w:rPr>
      <w:rFonts w:ascii="Arial" w:eastAsiaTheme="minorHAnsi" w:hAnsi="Arial" w:cs="Arial"/>
      <w:noProof/>
      <w:kern w:val="2"/>
      <w:lang w:eastAsia="en-US"/>
      <w14:ligatures w14:val="standardContextual"/>
    </w:rPr>
  </w:style>
  <w:style w:type="paragraph" w:customStyle="1" w:styleId="MB-zahlavi-pruh">
    <w:name w:val="MB-zahlavi-pruh"/>
    <w:qFormat/>
    <w:rsid w:val="00E256BB"/>
    <w:pPr>
      <w:pBdr>
        <w:bottom w:val="single" w:sz="18" w:space="5" w:color="FFD525"/>
      </w:pBdr>
      <w:spacing w:line="278" w:lineRule="auto"/>
      <w:ind w:left="5670"/>
      <w:jc w:val="right"/>
    </w:pPr>
    <w:rPr>
      <w:rFonts w:ascii="Arial" w:eastAsiaTheme="minorHAnsi" w:hAnsi="Arial" w:cs="Arial"/>
      <w:kern w:val="2"/>
      <w:lang w:eastAsia="en-US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747864"/>
    <w:rPr>
      <w:rFonts w:ascii="Arial" w:eastAsiaTheme="minorHAnsi" w:hAnsi="Arial" w:cs="Arial"/>
      <w:b/>
      <w:bCs/>
      <w:kern w:val="22"/>
      <w:sz w:val="24"/>
      <w:szCs w:val="24"/>
      <w:lang w:eastAsia="en-US"/>
      <w14:ligatures w14:val="standardContextual"/>
    </w:rPr>
  </w:style>
  <w:style w:type="paragraph" w:customStyle="1" w:styleId="NCislovani1">
    <w:name w:val="NCislovani1"/>
    <w:basedOn w:val="Odstavecseseznamem"/>
    <w:qFormat/>
    <w:rsid w:val="006219E6"/>
    <w:pPr>
      <w:numPr>
        <w:numId w:val="26"/>
      </w:numPr>
      <w:ind w:left="567" w:hanging="113"/>
    </w:pPr>
    <w:rPr>
      <w:rFonts w:eastAsiaTheme="minorHAnsi"/>
      <w:kern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D94D028614345949353BD2DBC18A2" ma:contentTypeVersion="15" ma:contentTypeDescription="Create a new document." ma:contentTypeScope="" ma:versionID="eaf2a8241fd5ccfc7748746b5b2374d7">
  <xsd:schema xmlns:xsd="http://www.w3.org/2001/XMLSchema" xmlns:xs="http://www.w3.org/2001/XMLSchema" xmlns:p="http://schemas.microsoft.com/office/2006/metadata/properties" xmlns:ns3="d0292591-234e-4275-bdf4-27ccde115358" xmlns:ns4="ec3195e1-9424-414d-9b74-153c21b1cf8c" targetNamespace="http://schemas.microsoft.com/office/2006/metadata/properties" ma:root="true" ma:fieldsID="f0d1066d0754d6e116a6390e139f9314" ns3:_="" ns4:_="">
    <xsd:import namespace="d0292591-234e-4275-bdf4-27ccde115358"/>
    <xsd:import namespace="ec3195e1-9424-414d-9b74-153c21b1c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92591-234e-4275-bdf4-27ccde115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195e1-9424-414d-9b74-153c21b1c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292591-234e-4275-bdf4-27ccde1153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F480C-ADDB-4F7D-9D4C-0D19116EE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92591-234e-4275-bdf4-27ccde115358"/>
    <ds:schemaRef ds:uri="ec3195e1-9424-414d-9b74-153c21b1c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D5C54-ECAD-4CF9-A574-8D859668F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662040-37E8-40AE-968B-097F239C5D3B}">
  <ds:schemaRefs>
    <ds:schemaRef ds:uri="http://schemas.microsoft.com/office/2006/metadata/properties"/>
    <ds:schemaRef ds:uri="http://schemas.microsoft.com/office/infopath/2007/PartnerControls"/>
    <ds:schemaRef ds:uri="d0292591-234e-4275-bdf4-27ccde115358"/>
  </ds:schemaRefs>
</ds:datastoreItem>
</file>

<file path=customXml/itemProps4.xml><?xml version="1.0" encoding="utf-8"?>
<ds:datastoreItem xmlns:ds="http://schemas.openxmlformats.org/officeDocument/2006/customXml" ds:itemID="{E5BA970D-0979-4AC2-8B74-D147C0D39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1387</CharactersWithSpaces>
  <SharedDoc>false</SharedDoc>
  <HLinks>
    <vt:vector size="6" baseType="variant"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https://commons.wikimedia.org/wiki/File:Moravsk%C3%A9_Bud%C4%9Bjovice_(znak).png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Prokešová Pavlína, Bc.</cp:lastModifiedBy>
  <cp:revision>60</cp:revision>
  <cp:lastPrinted>2018-01-19T07:03:00Z</cp:lastPrinted>
  <dcterms:created xsi:type="dcterms:W3CDTF">2025-09-15T08:05:00Z</dcterms:created>
  <dcterms:modified xsi:type="dcterms:W3CDTF">2025-10-08T11:17:00Z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0x01010098AD94D028614345949353BD2DBC18A2</vt:lpwstr>
  </property>
</Properties>
</file>