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44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>
        <w:rPr>
          <w:rFonts w:ascii="Arial-BoldMT" w:hAnsi="Arial-BoldMT" w:cs="Arial-BoldMT"/>
          <w:b/>
          <w:bCs/>
          <w:color w:val="000000"/>
          <w:sz w:val="26"/>
          <w:szCs w:val="26"/>
        </w:rPr>
        <w:t>Obecně závazná vyhláška</w:t>
      </w:r>
      <w:r w:rsidR="00CE6F44" w:rsidRPr="00CE6F44">
        <w:rPr>
          <w:rFonts w:ascii="Arial-BoldMT" w:hAnsi="Arial-BoldMT" w:cs="Arial-BoldMT"/>
          <w:b/>
          <w:bCs/>
          <w:color w:val="000000"/>
          <w:sz w:val="26"/>
          <w:szCs w:val="26"/>
        </w:rPr>
        <w:t xml:space="preserve"> obce o stanovení obecního systému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 w:rsidRPr="00CE6F44">
        <w:rPr>
          <w:rFonts w:ascii="Arial-BoldMT" w:hAnsi="Arial-BoldMT" w:cs="Arial-BoldMT"/>
          <w:b/>
          <w:bCs/>
          <w:color w:val="000000"/>
          <w:sz w:val="26"/>
          <w:szCs w:val="26"/>
        </w:rPr>
        <w:t>odpadového hospodářství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6"/>
          <w:szCs w:val="26"/>
        </w:rPr>
      </w:pPr>
      <w:r w:rsidRPr="00CE6F44">
        <w:rPr>
          <w:rFonts w:ascii="Arial-BoldMT" w:hAnsi="Arial-BoldMT" w:cs="Arial-BoldMT"/>
          <w:b/>
          <w:bCs/>
          <w:color w:val="000000"/>
          <w:sz w:val="26"/>
          <w:szCs w:val="26"/>
        </w:rPr>
        <w:t>______________________________________________________________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CE6F4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OBEC </w:t>
      </w:r>
      <w:r w:rsidR="00DE6755">
        <w:rPr>
          <w:rFonts w:ascii="Arial-BoldMT" w:hAnsi="Arial-BoldMT" w:cs="Arial-BoldMT"/>
          <w:b/>
          <w:bCs/>
          <w:color w:val="000000"/>
          <w:sz w:val="24"/>
          <w:szCs w:val="24"/>
        </w:rPr>
        <w:t>OKROUHLÁ</w:t>
      </w:r>
    </w:p>
    <w:p w:rsidR="00CE6F44" w:rsidRPr="007B5ECA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CE6F4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Obecně závazná vyhláška obce </w:t>
      </w:r>
      <w:r w:rsidR="007B5ECA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Okrouhlá </w:t>
      </w:r>
      <w:r w:rsidRPr="00CE6F44">
        <w:rPr>
          <w:rFonts w:ascii="Arial-BoldMT" w:hAnsi="Arial-BoldMT" w:cs="Arial-BoldMT"/>
          <w:b/>
          <w:bCs/>
          <w:color w:val="000000"/>
        </w:rPr>
        <w:t>o stanovení obecního systému odpadového hospodářství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 xml:space="preserve">Zastupitelstvo obce </w:t>
      </w:r>
      <w:r w:rsidR="00DE6755">
        <w:rPr>
          <w:rFonts w:ascii="ArialMT" w:hAnsi="ArialMT" w:cs="ArialMT"/>
          <w:color w:val="000000"/>
        </w:rPr>
        <w:t>Okrouhlá</w:t>
      </w:r>
      <w:r w:rsidRPr="00CE6F44">
        <w:rPr>
          <w:rFonts w:ascii="ArialMT" w:hAnsi="ArialMT" w:cs="ArialMT"/>
          <w:color w:val="000000"/>
        </w:rPr>
        <w:t xml:space="preserve"> se na svém zasedání dne </w:t>
      </w:r>
      <w:proofErr w:type="gramStart"/>
      <w:r w:rsidR="007B5ECA">
        <w:rPr>
          <w:rFonts w:ascii="ArialMT" w:hAnsi="ArialMT" w:cs="ArialMT"/>
          <w:color w:val="000000"/>
        </w:rPr>
        <w:t>8.12.2023</w:t>
      </w:r>
      <w:proofErr w:type="gramEnd"/>
      <w:r w:rsidR="00DE6755">
        <w:rPr>
          <w:rFonts w:ascii="ArialMT" w:hAnsi="ArialMT" w:cs="ArialMT"/>
          <w:color w:val="000000"/>
        </w:rPr>
        <w:t xml:space="preserve"> </w:t>
      </w:r>
      <w:r w:rsidRPr="00CE6F44">
        <w:rPr>
          <w:rFonts w:ascii="ArialMT" w:hAnsi="ArialMT" w:cs="ArialMT"/>
          <w:color w:val="000000"/>
        </w:rPr>
        <w:t xml:space="preserve">usneslo vydat na základě § 59 odst. 4 zákona </w:t>
      </w:r>
      <w:r w:rsidR="00DE6755">
        <w:rPr>
          <w:rFonts w:ascii="ArialMT" w:hAnsi="ArialMT" w:cs="ArialMT"/>
          <w:color w:val="000000"/>
        </w:rPr>
        <w:t>č.541/2020 Sb.,</w:t>
      </w:r>
      <w:r w:rsidRPr="00CE6F44">
        <w:rPr>
          <w:rFonts w:ascii="ArialMT" w:hAnsi="ArialMT" w:cs="ArialMT"/>
          <w:color w:val="000000"/>
        </w:rPr>
        <w:t xml:space="preserve"> o odpadech, (dále jen „</w:t>
      </w:r>
      <w:proofErr w:type="spellStart"/>
      <w:r w:rsidRPr="00CE6F44">
        <w:rPr>
          <w:rFonts w:ascii="ArialMT" w:hAnsi="ArialMT" w:cs="ArialMT"/>
          <w:color w:val="000000"/>
        </w:rPr>
        <w:t>zákono</w:t>
      </w:r>
      <w:proofErr w:type="spellEnd"/>
      <w:r w:rsidRPr="00CE6F44">
        <w:rPr>
          <w:rFonts w:ascii="ArialMT" w:hAnsi="ArialMT" w:cs="ArialMT"/>
          <w:color w:val="000000"/>
        </w:rPr>
        <w:t xml:space="preserve"> odpadech“), a v souladu s § 10 písm. d) a § 84 odst. 2 písm. h) zákona č. 128/2000 Sb.,o obcích (obecní zřízení), ve znění pozdějších předpisů, tuto obecně závaznou vyhlášku(dále jen „vyhláška“):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1</w:t>
      </w:r>
    </w:p>
    <w:p w:rsidR="00B31695" w:rsidRDefault="00CE6F44" w:rsidP="00B3169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Úvodní ustanovení</w:t>
      </w:r>
    </w:p>
    <w:p w:rsidR="00DE6755" w:rsidRPr="00B31695" w:rsidRDefault="00B31695" w:rsidP="00B3169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1)</w:t>
      </w:r>
      <w:r w:rsidR="00CE6F44" w:rsidRPr="00B31695">
        <w:rPr>
          <w:rFonts w:ascii="ArialMT" w:hAnsi="ArialMT" w:cs="ArialMT"/>
          <w:color w:val="000000"/>
        </w:rPr>
        <w:t>Tato vyhláška stanovuje obecní systém odpadové</w:t>
      </w:r>
      <w:r w:rsidR="00DE6755" w:rsidRPr="00B31695">
        <w:rPr>
          <w:rFonts w:ascii="ArialMT" w:hAnsi="ArialMT" w:cs="ArialMT"/>
          <w:color w:val="000000"/>
        </w:rPr>
        <w:t>ho hosp</w:t>
      </w:r>
      <w:r w:rsidRPr="00B31695">
        <w:rPr>
          <w:rFonts w:ascii="ArialMT" w:hAnsi="ArialMT" w:cs="ArialMT"/>
          <w:color w:val="000000"/>
        </w:rPr>
        <w:t>odářství na území obce Okrouhlá a je závazná pro všechny fyzické osoby, které mají na území obce trvalé bydliště nebo mají ve vlastnictví stavbu sloužící k individuální rekreaci a další osoby, které se na území obce zdržují.</w:t>
      </w:r>
    </w:p>
    <w:p w:rsidR="00DE6755" w:rsidRPr="00DE6755" w:rsidRDefault="00DE6755" w:rsidP="00DE675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 xml:space="preserve">2) Každý je povinen odpad nebo movitou věc, které předává do obecního systému, odkládat </w:t>
      </w:r>
      <w:proofErr w:type="gramStart"/>
      <w:r w:rsidRPr="00CE6F44">
        <w:rPr>
          <w:rFonts w:ascii="ArialMT" w:hAnsi="ArialMT" w:cs="ArialMT"/>
          <w:color w:val="000000"/>
        </w:rPr>
        <w:t>na</w:t>
      </w:r>
      <w:proofErr w:type="gramEnd"/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místa určená obcí v souladu s povinnostmi stanovenými pro daný druh, kategorii nebo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 w:rsidRPr="00CE6F44">
        <w:rPr>
          <w:rFonts w:ascii="ArialMT" w:hAnsi="ArialMT" w:cs="ArialMT"/>
          <w:color w:val="000000"/>
        </w:rPr>
        <w:t xml:space="preserve">materiál odpadu nebo movitých věcí zákonem o odpadech a touto </w:t>
      </w:r>
      <w:proofErr w:type="gramStart"/>
      <w:r w:rsidRPr="00CE6F44">
        <w:rPr>
          <w:rFonts w:ascii="ArialMT" w:hAnsi="ArialMT" w:cs="ArialMT"/>
          <w:color w:val="000000"/>
        </w:rPr>
        <w:t>vyhláškou</w:t>
      </w:r>
      <w:r w:rsidR="00DE6755">
        <w:rPr>
          <w:rFonts w:ascii="ArialMT" w:hAnsi="ArialMT" w:cs="ArialMT"/>
          <w:color w:val="000000"/>
          <w:sz w:val="14"/>
          <w:szCs w:val="14"/>
        </w:rPr>
        <w:t>..</w:t>
      </w:r>
      <w:proofErr w:type="gramEnd"/>
    </w:p>
    <w:p w:rsidR="00DE6755" w:rsidRPr="00CE6F44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3) V okamžiku, kdy osoba zapojená do obecního systému odloží movitou věc nebo odpad,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s výjimkou výrobků s ukončenou životností, na místě obcí k tomuto účelu určeném, stává se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obec vlastníkem této movité věci nebo odpadu.</w:t>
      </w:r>
    </w:p>
    <w:p w:rsidR="00DE6755" w:rsidRPr="00CE6F44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4) Stanoviště sběrných nádob je místo, kde jsou sběrné nádoby trvale nebo přechodně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umístěny za účelem dalšího nakládání se směsným komunálním odpadem. Stanoviště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sběrných nádob jsou individuální nebo společná pro více uživatelů.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2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Oddělené soustřeďování komunálního odpadu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1) Osoby předávající komunální odpad na místa určená obcí jsou povinny odděleně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soustřeďovat následující složky:</w:t>
      </w:r>
    </w:p>
    <w:p w:rsidR="00DE6755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7A398A" w:rsidRPr="00AC1711" w:rsidRDefault="007A398A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i/>
          <w:color w:val="000000"/>
        </w:rPr>
      </w:pPr>
      <w:r w:rsidRPr="00AC1711">
        <w:rPr>
          <w:rFonts w:ascii="ArialMT" w:hAnsi="ArialMT" w:cs="ArialMT"/>
          <w:i/>
          <w:color w:val="000000"/>
        </w:rPr>
        <w:t>a)Biologické odpady rostlinného původu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b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Papír,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c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Plasty včetně PET lahví,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d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Sklo,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e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Kovy,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f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Nebezpečné odpady,</w:t>
      </w:r>
    </w:p>
    <w:p w:rsidR="00CE6F44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g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Objemný odpad,</w:t>
      </w:r>
    </w:p>
    <w:p w:rsidR="00CE6F44" w:rsidRPr="00EB44DE" w:rsidRDefault="00AC1711" w:rsidP="00EB44D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h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>) Jedlé oleje a tuky,</w:t>
      </w:r>
    </w:p>
    <w:p w:rsid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i</w:t>
      </w:r>
      <w:r w:rsidR="00CE6F44" w:rsidRPr="00CE6F44">
        <w:rPr>
          <w:rFonts w:ascii="Arial-ItalicMT" w:hAnsi="Arial-ItalicMT" w:cs="Arial-ItalicMT"/>
          <w:i/>
          <w:iCs/>
          <w:color w:val="000000"/>
        </w:rPr>
        <w:t xml:space="preserve">) </w:t>
      </w:r>
      <w:r>
        <w:rPr>
          <w:rFonts w:ascii="Arial-ItalicMT" w:hAnsi="Arial-ItalicMT" w:cs="Arial-ItalicMT"/>
          <w:i/>
          <w:iCs/>
          <w:color w:val="000000"/>
        </w:rPr>
        <w:t>textil</w:t>
      </w:r>
    </w:p>
    <w:p w:rsidR="00DE6755" w:rsidRPr="00CE6F44" w:rsidRDefault="00AC1711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</w:rPr>
      </w:pPr>
      <w:r>
        <w:rPr>
          <w:rFonts w:ascii="Arial-ItalicMT" w:hAnsi="Arial-ItalicMT" w:cs="Arial-ItalicMT"/>
          <w:i/>
          <w:iCs/>
          <w:color w:val="000000"/>
        </w:rPr>
        <w:t>j)</w:t>
      </w:r>
      <w:r w:rsidR="00DE6755">
        <w:rPr>
          <w:rFonts w:ascii="Arial-ItalicMT" w:hAnsi="Arial-ItalicMT" w:cs="Arial-ItalicMT"/>
          <w:i/>
          <w:iCs/>
          <w:color w:val="000000"/>
        </w:rPr>
        <w:t xml:space="preserve"> </w:t>
      </w:r>
      <w:r w:rsidRPr="00CE6F44">
        <w:rPr>
          <w:rFonts w:ascii="Arial-ItalicMT" w:hAnsi="Arial-ItalicMT" w:cs="Arial-ItalicMT"/>
          <w:i/>
          <w:iCs/>
          <w:color w:val="000000"/>
        </w:rPr>
        <w:t>Směsný komunální odpad</w:t>
      </w:r>
    </w:p>
    <w:p w:rsidR="00EB44DE" w:rsidRDefault="00EB44DE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2) Směsným komunálním odpadem se rozumí zbylý komunální odpad po stanoveném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 xml:space="preserve">vytřídění podle odstavce 1 </w:t>
      </w:r>
      <w:proofErr w:type="gramStart"/>
      <w:r w:rsidRPr="00CE6F44">
        <w:rPr>
          <w:rFonts w:ascii="ArialMT" w:hAnsi="ArialMT" w:cs="ArialMT"/>
          <w:color w:val="000000"/>
        </w:rPr>
        <w:t xml:space="preserve">písm. a), b), c), d), e), f), </w:t>
      </w:r>
      <w:r w:rsidR="00170932">
        <w:rPr>
          <w:rFonts w:ascii="ArialMT" w:hAnsi="ArialMT" w:cs="ArialMT"/>
          <w:color w:val="000000"/>
        </w:rPr>
        <w:t xml:space="preserve">g), h) </w:t>
      </w:r>
      <w:r w:rsidR="00DE6755">
        <w:rPr>
          <w:rFonts w:ascii="ArialMT" w:hAnsi="ArialMT" w:cs="ArialMT"/>
          <w:color w:val="000000"/>
        </w:rPr>
        <w:t>, i)</w:t>
      </w:r>
      <w:proofErr w:type="gramEnd"/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3) Objemný odpad je takový odpad, který vzhledem ke svým rozměrům nemůže být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umístěn do sběrných nádob</w:t>
      </w:r>
      <w:r w:rsidR="00DE6755">
        <w:rPr>
          <w:rFonts w:ascii="ArialMT" w:hAnsi="ArialMT" w:cs="ArialMT"/>
          <w:color w:val="000000"/>
        </w:rPr>
        <w:t>.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3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Soustřeďov</w:t>
      </w:r>
      <w:r w:rsidR="00170932">
        <w:rPr>
          <w:rFonts w:ascii="Arial-BoldMT" w:hAnsi="Arial-BoldMT" w:cs="Arial-BoldMT"/>
          <w:b/>
          <w:bCs/>
          <w:color w:val="000000"/>
        </w:rPr>
        <w:t>ání papíru, plastů, skla, kovů</w:t>
      </w:r>
      <w:r w:rsidRPr="00CE6F44">
        <w:rPr>
          <w:rFonts w:ascii="Arial-BoldMT" w:hAnsi="Arial-BoldMT" w:cs="Arial-BoldMT"/>
          <w:b/>
          <w:bCs/>
          <w:color w:val="000000"/>
        </w:rPr>
        <w:t>,</w:t>
      </w:r>
    </w:p>
    <w:p w:rsidR="00CE6F44" w:rsidRPr="00CE6F44" w:rsidRDefault="00170932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jedlých olejů a tuků</w:t>
      </w:r>
    </w:p>
    <w:p w:rsidR="00CE6F44" w:rsidRPr="00DE6755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DE6755">
        <w:rPr>
          <w:rFonts w:ascii="ArialMT" w:hAnsi="ArialMT" w:cs="ArialMT"/>
          <w:color w:val="000000"/>
        </w:rPr>
        <w:lastRenderedPageBreak/>
        <w:t>1) Papír, plasty, s</w:t>
      </w:r>
      <w:r w:rsidR="00DE6755" w:rsidRPr="00DE6755">
        <w:rPr>
          <w:rFonts w:ascii="ArialMT" w:hAnsi="ArialMT" w:cs="ArialMT"/>
          <w:color w:val="000000"/>
        </w:rPr>
        <w:t>klo</w:t>
      </w:r>
      <w:r w:rsidR="00EB44DE" w:rsidRPr="00DE6755">
        <w:rPr>
          <w:rFonts w:ascii="ArialMT" w:hAnsi="ArialMT" w:cs="ArialMT"/>
          <w:color w:val="000000"/>
        </w:rPr>
        <w:t>, jedlé oleje a tuky</w:t>
      </w:r>
      <w:r w:rsidR="00DE6755" w:rsidRPr="00DE6755">
        <w:rPr>
          <w:rFonts w:ascii="ArialMT" w:hAnsi="ArialMT" w:cs="ArialMT"/>
          <w:color w:val="000000"/>
        </w:rPr>
        <w:t xml:space="preserve"> </w:t>
      </w:r>
      <w:r w:rsidRPr="00DE6755">
        <w:rPr>
          <w:rFonts w:ascii="ArialMT" w:hAnsi="ArialMT" w:cs="ArialMT"/>
          <w:color w:val="000000"/>
        </w:rPr>
        <w:t>se soustřeďují do zvláštních sběrných nádob, kterými jsou</w:t>
      </w:r>
      <w:r w:rsidR="00EB44DE" w:rsidRPr="00DE6755">
        <w:rPr>
          <w:rFonts w:ascii="Arial-ItalicMT" w:hAnsi="Arial-ItalicMT" w:cs="Arial-ItalicMT"/>
          <w:i/>
          <w:iCs/>
          <w:color w:val="00B1F1"/>
        </w:rPr>
        <w:t xml:space="preserve"> </w:t>
      </w:r>
      <w:r w:rsidR="00DE6755" w:rsidRPr="00DE6755">
        <w:rPr>
          <w:rFonts w:ascii="Arial-ItalicMT" w:hAnsi="Arial-ItalicMT" w:cs="Arial-ItalicMT"/>
          <w:iCs/>
        </w:rPr>
        <w:t>kontejnery.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2) Zvláštní sběrné nádoby jsou umístěny na těchto stanovištích:</w:t>
      </w:r>
    </w:p>
    <w:p w:rsidR="00CE6F44" w:rsidRPr="00DE6755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 xml:space="preserve"> Sběrné nádoby na papír, sklo, plast, jedlé oleje a tuky jsou umístěny za budovou obecního úřadu.</w:t>
      </w:r>
    </w:p>
    <w:p w:rsidR="00DE6755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:rsidR="00CE6F44" w:rsidRPr="00170932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3) Zvláštní sběrné nádoby jsou barevně odlišeny a označeny příslušnými nápisy:</w:t>
      </w:r>
    </w:p>
    <w:p w:rsidR="00CE6F44" w:rsidRPr="00DE6755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>b) Papír, barva modrá,</w:t>
      </w:r>
    </w:p>
    <w:p w:rsidR="00CE6F44" w:rsidRPr="00DE6755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 xml:space="preserve">c) Plasty, PET lahve, barva </w:t>
      </w:r>
      <w:r w:rsidR="00DE6755" w:rsidRPr="00DE6755">
        <w:rPr>
          <w:rFonts w:ascii="Arial-ItalicMT" w:hAnsi="Arial-ItalicMT" w:cs="Arial-ItalicMT"/>
          <w:iCs/>
        </w:rPr>
        <w:t>žlutá</w:t>
      </w:r>
    </w:p>
    <w:p w:rsidR="00CE6F44" w:rsidRPr="00DE6755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>d) Sklo</w:t>
      </w:r>
      <w:r w:rsidR="00DE6755" w:rsidRPr="00DE6755">
        <w:rPr>
          <w:rFonts w:ascii="Arial-ItalicMT" w:hAnsi="Arial-ItalicMT" w:cs="Arial-ItalicMT"/>
          <w:iCs/>
        </w:rPr>
        <w:t xml:space="preserve"> čiré</w:t>
      </w:r>
      <w:r w:rsidRPr="00DE6755">
        <w:rPr>
          <w:rFonts w:ascii="Arial-ItalicMT" w:hAnsi="Arial-ItalicMT" w:cs="Arial-ItalicMT"/>
          <w:iCs/>
        </w:rPr>
        <w:t xml:space="preserve">, barva </w:t>
      </w:r>
      <w:r w:rsidR="00DE6755" w:rsidRPr="00DE6755">
        <w:rPr>
          <w:rFonts w:ascii="Arial-ItalicMT" w:hAnsi="Arial-ItalicMT" w:cs="Arial-ItalicMT"/>
          <w:iCs/>
        </w:rPr>
        <w:t>bílá</w:t>
      </w:r>
    </w:p>
    <w:p w:rsidR="00CE6F44" w:rsidRPr="00DE6755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 xml:space="preserve">e) </w:t>
      </w:r>
      <w:r w:rsidR="00DE6755" w:rsidRPr="00DE6755">
        <w:rPr>
          <w:rFonts w:ascii="Arial-ItalicMT" w:hAnsi="Arial-ItalicMT" w:cs="Arial-ItalicMT"/>
          <w:iCs/>
        </w:rPr>
        <w:t>Sklo barevné, barva zelená</w:t>
      </w:r>
    </w:p>
    <w:p w:rsidR="00CE6F44" w:rsidRPr="00DE6755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DE6755">
        <w:rPr>
          <w:rFonts w:ascii="Arial-ItalicMT" w:hAnsi="Arial-ItalicMT" w:cs="Arial-ItalicMT"/>
          <w:iCs/>
        </w:rPr>
        <w:t>f) Jedlé oleje a tuky, barva černá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E6F44" w:rsidRP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4</w:t>
      </w:r>
      <w:r w:rsidR="00CE6F44" w:rsidRPr="00CE6F44">
        <w:rPr>
          <w:rFonts w:ascii="ArialMT" w:hAnsi="ArialMT" w:cs="ArialMT"/>
          <w:color w:val="000000"/>
        </w:rPr>
        <w:t>) Do zvláštních sběrných nádob je zakázáno ukládat jiné složky komunálních odpadů, než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pro které jsou určeny.</w:t>
      </w:r>
    </w:p>
    <w:p w:rsidR="00DE6755" w:rsidRPr="00CE6F44" w:rsidRDefault="00DE675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5</w:t>
      </w:r>
      <w:r w:rsidR="00CE6F44" w:rsidRPr="00CE6F44">
        <w:rPr>
          <w:rFonts w:ascii="ArialMT" w:hAnsi="ArialMT" w:cs="ArialMT"/>
          <w:color w:val="000000"/>
        </w:rPr>
        <w:t>) Zvláštní sběrné nádoby je povinnost plnit tak, aby je bylo možno uzavřít a odpad z nich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při manipulaci nevypadával. Pokud to umožňuje povaha odpadu, je nutno objem odpadu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před jeho odložením do sběrné nádoby minimalizovat.</w:t>
      </w:r>
    </w:p>
    <w:p w:rsidR="004F3719" w:rsidRP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6</w:t>
      </w:r>
      <w:r w:rsidR="00CE6F44" w:rsidRPr="00CE6F44">
        <w:rPr>
          <w:rFonts w:ascii="ArialMT" w:hAnsi="ArialMT" w:cs="ArialMT"/>
          <w:color w:val="000000"/>
        </w:rPr>
        <w:t>) Papír, plasty, sklo, kovy</w:t>
      </w:r>
      <w:r w:rsidR="00DE6755">
        <w:rPr>
          <w:rFonts w:ascii="ArialMT" w:hAnsi="ArialMT" w:cs="ArialMT"/>
          <w:color w:val="000000"/>
        </w:rPr>
        <w:t xml:space="preserve">, textil </w:t>
      </w:r>
      <w:r w:rsidR="00CE6F44" w:rsidRPr="00CE6F44">
        <w:rPr>
          <w:rFonts w:ascii="ArialMT" w:hAnsi="ArialMT" w:cs="ArialMT"/>
          <w:color w:val="000000"/>
        </w:rPr>
        <w:t>lze také</w:t>
      </w:r>
      <w:r w:rsidR="00DE6755">
        <w:rPr>
          <w:rFonts w:ascii="ArialMT" w:hAnsi="ArialMT" w:cs="ArialMT"/>
          <w:color w:val="000000"/>
        </w:rPr>
        <w:t xml:space="preserve"> </w:t>
      </w:r>
      <w:r w:rsidR="00CE6F44" w:rsidRPr="00CE6F44">
        <w:rPr>
          <w:rFonts w:ascii="ArialMT" w:hAnsi="ArialMT" w:cs="ArialMT"/>
          <w:color w:val="000000"/>
        </w:rPr>
        <w:t xml:space="preserve">odevzdávat ve sběrném dvoře, který je umístěn </w:t>
      </w:r>
      <w:r w:rsidR="00DE6755">
        <w:rPr>
          <w:rFonts w:ascii="ArialMT" w:hAnsi="ArialMT" w:cs="ArialMT"/>
          <w:color w:val="000000"/>
        </w:rPr>
        <w:t>v</w:t>
      </w:r>
      <w:r w:rsidR="00EE41A5">
        <w:rPr>
          <w:rFonts w:ascii="ArialMT" w:hAnsi="ArialMT" w:cs="ArialMT"/>
          <w:color w:val="000000"/>
        </w:rPr>
        <w:t> </w:t>
      </w:r>
      <w:proofErr w:type="spellStart"/>
      <w:r w:rsidR="00EE41A5">
        <w:rPr>
          <w:rFonts w:ascii="ArialMT" w:hAnsi="ArialMT" w:cs="ArialMT"/>
          <w:color w:val="000000"/>
        </w:rPr>
        <w:t>Bernarticích</w:t>
      </w:r>
      <w:proofErr w:type="spellEnd"/>
      <w:r w:rsidR="00EE41A5">
        <w:rPr>
          <w:rFonts w:ascii="ArialMT" w:hAnsi="ArialMT" w:cs="ArialMT"/>
          <w:color w:val="000000"/>
        </w:rPr>
        <w:t>.</w:t>
      </w:r>
    </w:p>
    <w:p w:rsidR="00EE41A5" w:rsidRDefault="00EE41A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EE41A5" w:rsidRDefault="00EE41A5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7)Biologický odpad rostlinného původu lze ukládat do sběrného dvora v </w:t>
      </w:r>
      <w:proofErr w:type="spellStart"/>
      <w:r>
        <w:rPr>
          <w:rFonts w:ascii="ArialMT" w:hAnsi="ArialMT" w:cs="ArialMT"/>
          <w:color w:val="000000"/>
        </w:rPr>
        <w:t>Bernarticích</w:t>
      </w:r>
      <w:proofErr w:type="spellEnd"/>
      <w:r>
        <w:rPr>
          <w:rFonts w:ascii="ArialMT" w:hAnsi="ArialMT" w:cs="ArialMT"/>
          <w:color w:val="000000"/>
        </w:rPr>
        <w:t>.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4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Svoz nebezpečných složek komunálního odpadu</w:t>
      </w:r>
    </w:p>
    <w:p w:rsidR="00742683" w:rsidRDefault="00742683" w:rsidP="00CE6F44">
      <w:pPr>
        <w:autoSpaceDE w:val="0"/>
        <w:autoSpaceDN w:val="0"/>
        <w:adjustRightInd w:val="0"/>
        <w:spacing w:after="0" w:line="240" w:lineRule="auto"/>
        <w:rPr>
          <w:rFonts w:ascii="Aral mt" w:hAnsi="Aral mt" w:cs="Arial"/>
          <w:bCs/>
        </w:rPr>
      </w:pPr>
      <w:r w:rsidRPr="00DE6755">
        <w:rPr>
          <w:rFonts w:ascii="Aral mt" w:hAnsi="Aral mt" w:cs="Arial"/>
          <w:bCs/>
        </w:rPr>
        <w:t>Je prováděn dle potřeby občanů / na objednávku/</w:t>
      </w:r>
      <w:r w:rsidR="00DE6755">
        <w:rPr>
          <w:rFonts w:ascii="Aral mt" w:hAnsi="Aral mt" w:cs="Arial"/>
          <w:bCs/>
        </w:rPr>
        <w:t>.</w:t>
      </w:r>
    </w:p>
    <w:p w:rsidR="00DE6755" w:rsidRPr="00DE6755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al mt" w:hAnsi="Aral mt" w:cs="Arial"/>
          <w:bCs/>
        </w:rPr>
      </w:pPr>
      <w:r>
        <w:rPr>
          <w:rFonts w:ascii="Aral mt" w:hAnsi="Aral mt" w:cs="Arial"/>
          <w:bCs/>
        </w:rPr>
        <w:t>Nebezpečný odpad lze odevzdávat ve sběrném dvoře, který je umístěn v</w:t>
      </w:r>
      <w:r w:rsidR="00EE41A5">
        <w:rPr>
          <w:rFonts w:ascii="Aral mt" w:hAnsi="Aral mt" w:cs="Arial" w:hint="eastAsia"/>
          <w:bCs/>
        </w:rPr>
        <w:t> </w:t>
      </w:r>
      <w:proofErr w:type="spellStart"/>
      <w:r w:rsidR="00EE41A5">
        <w:rPr>
          <w:rFonts w:ascii="Aral mt" w:hAnsi="Aral mt" w:cs="Arial"/>
          <w:bCs/>
        </w:rPr>
        <w:t>Bernarticích</w:t>
      </w:r>
      <w:proofErr w:type="spellEnd"/>
      <w:r w:rsidR="00EE41A5">
        <w:rPr>
          <w:rFonts w:ascii="Aral mt" w:hAnsi="Aral mt" w:cs="Arial"/>
          <w:bCs/>
        </w:rPr>
        <w:t>.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5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Svoz objemného odpadu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 xml:space="preserve">Objemný odpad </w:t>
      </w:r>
      <w:r w:rsidR="00742683">
        <w:rPr>
          <w:rFonts w:ascii="ArialMT" w:hAnsi="ArialMT" w:cs="ArialMT"/>
          <w:color w:val="000000"/>
        </w:rPr>
        <w:t>se odevzdává na skládku v </w:t>
      </w:r>
      <w:r w:rsidR="00EE41A5">
        <w:rPr>
          <w:rFonts w:ascii="ArialMT" w:hAnsi="ArialMT" w:cs="ArialMT"/>
          <w:color w:val="000000"/>
        </w:rPr>
        <w:t>Bernarticích</w:t>
      </w:r>
      <w:r w:rsidR="00742683">
        <w:rPr>
          <w:rFonts w:ascii="ArialMT" w:hAnsi="ArialMT" w:cs="ArialMT"/>
          <w:color w:val="000000"/>
        </w:rPr>
        <w:t>.</w:t>
      </w:r>
    </w:p>
    <w:p w:rsidR="002F470B" w:rsidRPr="00CE6F44" w:rsidRDefault="002F470B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Čl. 6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Soustřeďování směsného komunálního odpadu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1) Směsný komunální odpad se odkládá do sběrných nádob. Pro účely této vyhlášky se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  <w:r w:rsidRPr="00CE6F44">
        <w:rPr>
          <w:rFonts w:ascii="ArialMT" w:hAnsi="ArialMT" w:cs="ArialMT"/>
          <w:color w:val="000000"/>
        </w:rPr>
        <w:t>sběrnými nádobami rozumějí</w:t>
      </w:r>
    </w:p>
    <w:p w:rsidR="00CE6F44" w:rsidRPr="004F3719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4F3719">
        <w:rPr>
          <w:rFonts w:ascii="Arial-ItalicMT" w:hAnsi="Arial-ItalicMT" w:cs="Arial-ItalicMT"/>
          <w:iCs/>
        </w:rPr>
        <w:t>a) popelnice</w:t>
      </w:r>
    </w:p>
    <w:p w:rsidR="00CE6F44" w:rsidRPr="004F3719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4F3719">
        <w:rPr>
          <w:rFonts w:ascii="Arial-ItalicMT" w:hAnsi="Arial-ItalicMT" w:cs="Arial-ItalicMT"/>
          <w:iCs/>
        </w:rPr>
        <w:t>b</w:t>
      </w:r>
      <w:r w:rsidR="00CE6F44" w:rsidRPr="004F3719">
        <w:rPr>
          <w:rFonts w:ascii="Arial-ItalicMT" w:hAnsi="Arial-ItalicMT" w:cs="Arial-ItalicMT"/>
          <w:iCs/>
        </w:rPr>
        <w:t>) odpadkové koše, které jsou umístěny na veřejných prostranstvích v obci, sloužící pro</w:t>
      </w:r>
    </w:p>
    <w:p w:rsidR="00CE6F44" w:rsidRPr="004F3719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4F3719">
        <w:rPr>
          <w:rFonts w:ascii="Arial-ItalicMT" w:hAnsi="Arial-ItalicMT" w:cs="Arial-ItalicMT"/>
          <w:iCs/>
        </w:rPr>
        <w:t>odkládání drobného směsného komunálního odpadu.</w:t>
      </w:r>
    </w:p>
    <w:p w:rsidR="004F3719" w:rsidRP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2) Soustřeďování směsného komunálního odpadu podléhá požadavkům stanoveným</w:t>
      </w:r>
    </w:p>
    <w:p w:rsid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v čl. 3 odst. 4 a 5.</w:t>
      </w:r>
    </w:p>
    <w:p w:rsidR="00742683" w:rsidRPr="00CE6F44" w:rsidRDefault="00742683" w:rsidP="00CE6F44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B1F1"/>
        </w:rPr>
      </w:pPr>
    </w:p>
    <w:p w:rsidR="00CE6F44" w:rsidRPr="00CE6F44" w:rsidRDefault="004F3719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Čl. 7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CE6F44">
        <w:rPr>
          <w:rFonts w:ascii="Arial-BoldMT" w:hAnsi="Arial-BoldMT" w:cs="Arial-BoldMT"/>
          <w:b/>
          <w:bCs/>
          <w:color w:val="000000"/>
        </w:rPr>
        <w:t>Závěrečná ustanovení</w:t>
      </w:r>
    </w:p>
    <w:p w:rsidR="00CE6F44" w:rsidRPr="00CE6F44" w:rsidRDefault="00CE6F44" w:rsidP="00CE6F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1) Nabytím účinnosti této vyhlášky se zrušuje obecně závazná vyhláška obce</w:t>
      </w:r>
    </w:p>
    <w:p w:rsidR="00CE6F44" w:rsidRPr="00CE6F44" w:rsidRDefault="004F3719" w:rsidP="004F371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CE6F44">
        <w:rPr>
          <w:rFonts w:ascii="ArialMT" w:hAnsi="ArialMT" w:cs="ArialMT"/>
          <w:color w:val="000000"/>
        </w:rPr>
        <w:t>Č</w:t>
      </w:r>
      <w:r w:rsidR="007B5ECA">
        <w:rPr>
          <w:rFonts w:ascii="ArialMT" w:hAnsi="ArialMT" w:cs="ArialMT"/>
          <w:color w:val="000000"/>
        </w:rPr>
        <w:t>. 2/2021</w:t>
      </w:r>
      <w:r>
        <w:rPr>
          <w:rFonts w:ascii="ArialMT" w:hAnsi="ArialMT" w:cs="ArialMT"/>
          <w:color w:val="000000"/>
        </w:rPr>
        <w:t>.</w:t>
      </w:r>
    </w:p>
    <w:p w:rsidR="00F87ED9" w:rsidRDefault="00F87ED9" w:rsidP="00F87ED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MT" w:hAnsi="ArialMT" w:cs="ArialMT"/>
        </w:rPr>
        <w:t xml:space="preserve">2) Tato vyhláška nabývá účinnosti dnem </w:t>
      </w:r>
      <w:proofErr w:type="gramStart"/>
      <w:r w:rsidR="007B5ECA">
        <w:rPr>
          <w:rFonts w:ascii="ArialMT" w:hAnsi="ArialMT" w:cs="ArialMT"/>
        </w:rPr>
        <w:t>1.1.2024</w:t>
      </w:r>
      <w:proofErr w:type="gramEnd"/>
      <w:r w:rsidR="004F3719">
        <w:rPr>
          <w:rFonts w:ascii="ArialMT" w:hAnsi="ArialMT" w:cs="ArialMT"/>
        </w:rPr>
        <w:t>.</w:t>
      </w:r>
    </w:p>
    <w:p w:rsidR="002F470B" w:rsidRDefault="002F470B" w:rsidP="00F87ED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</w:p>
    <w:p w:rsidR="00F87ED9" w:rsidRDefault="00F87ED9" w:rsidP="00F87ED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proofErr w:type="gramStart"/>
      <w:r>
        <w:rPr>
          <w:rFonts w:ascii="Arial-ItalicMT" w:hAnsi="Arial-ItalicMT" w:cs="Arial-ItalicMT"/>
          <w:i/>
          <w:iCs/>
        </w:rPr>
        <w:t xml:space="preserve">Podpis </w:t>
      </w:r>
      <w:r w:rsidR="004F3719">
        <w:rPr>
          <w:rFonts w:ascii="Arial-ItalicMT" w:hAnsi="Arial-ItalicMT" w:cs="Arial-ItalicMT"/>
          <w:i/>
          <w:iCs/>
        </w:rPr>
        <w:t xml:space="preserve">                                                                                             </w:t>
      </w:r>
      <w:proofErr w:type="spellStart"/>
      <w:r>
        <w:rPr>
          <w:rFonts w:ascii="Arial-ItalicMT" w:hAnsi="Arial-ItalicMT" w:cs="Arial-ItalicMT"/>
          <w:i/>
          <w:iCs/>
        </w:rPr>
        <w:t>Podpis</w:t>
      </w:r>
      <w:proofErr w:type="spellEnd"/>
      <w:proofErr w:type="gramEnd"/>
    </w:p>
    <w:p w:rsidR="00F87ED9" w:rsidRDefault="00F87ED9" w:rsidP="00F87E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………………...……</w:t>
      </w:r>
      <w:r w:rsidR="004F3719">
        <w:rPr>
          <w:rFonts w:ascii="ArialMT" w:hAnsi="ArialMT" w:cs="ArialMT"/>
        </w:rPr>
        <w:t xml:space="preserve">                                                                 </w:t>
      </w:r>
      <w:r>
        <w:rPr>
          <w:rFonts w:ascii="ArialMT" w:hAnsi="ArialMT" w:cs="ArialMT"/>
        </w:rPr>
        <w:t>…………. ………………..</w:t>
      </w:r>
    </w:p>
    <w:p w:rsidR="004F3719" w:rsidRDefault="00F87ED9" w:rsidP="00F87ED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</w:rPr>
      </w:pPr>
      <w:r>
        <w:rPr>
          <w:rFonts w:ascii="Arial-ItalicMT" w:hAnsi="Arial-ItalicMT" w:cs="Arial-ItalicMT"/>
          <w:i/>
          <w:iCs/>
        </w:rPr>
        <w:t xml:space="preserve">titul Jméno </w:t>
      </w:r>
      <w:proofErr w:type="gramStart"/>
      <w:r>
        <w:rPr>
          <w:rFonts w:ascii="Arial-ItalicMT" w:hAnsi="Arial-ItalicMT" w:cs="Arial-ItalicMT"/>
          <w:i/>
          <w:iCs/>
        </w:rPr>
        <w:t xml:space="preserve">Příjmení </w:t>
      </w:r>
      <w:r w:rsidR="004F3719">
        <w:rPr>
          <w:rFonts w:ascii="Arial-ItalicMT" w:hAnsi="Arial-ItalicMT" w:cs="Arial-ItalicMT"/>
          <w:i/>
          <w:iCs/>
        </w:rPr>
        <w:t xml:space="preserve">                                                                       </w:t>
      </w:r>
      <w:r>
        <w:rPr>
          <w:rFonts w:ascii="Arial-ItalicMT" w:hAnsi="Arial-ItalicMT" w:cs="Arial-ItalicMT"/>
          <w:i/>
          <w:iCs/>
        </w:rPr>
        <w:t>titul</w:t>
      </w:r>
      <w:proofErr w:type="gramEnd"/>
      <w:r>
        <w:rPr>
          <w:rFonts w:ascii="Arial-ItalicMT" w:hAnsi="Arial-ItalicMT" w:cs="Arial-ItalicMT"/>
          <w:i/>
          <w:iCs/>
        </w:rPr>
        <w:t xml:space="preserve"> Jméno Příjmení</w:t>
      </w:r>
    </w:p>
    <w:p w:rsidR="00F87ED9" w:rsidRDefault="00F87ED9" w:rsidP="00F87E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 xml:space="preserve">místostarosta </w:t>
      </w:r>
      <w:r w:rsidR="004F3719">
        <w:rPr>
          <w:rFonts w:ascii="ArialMT" w:hAnsi="ArialMT" w:cs="ArialMT"/>
        </w:rPr>
        <w:t xml:space="preserve">                                                                                  </w:t>
      </w:r>
      <w:r>
        <w:rPr>
          <w:rFonts w:ascii="ArialMT" w:hAnsi="ArialMT" w:cs="ArialMT"/>
        </w:rPr>
        <w:t>starosta</w:t>
      </w:r>
      <w:proofErr w:type="gramEnd"/>
    </w:p>
    <w:p w:rsidR="004F3719" w:rsidRDefault="004F3719" w:rsidP="00F87E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F87ED9" w:rsidRDefault="00F87ED9" w:rsidP="00F87ED9">
      <w:r>
        <w:rPr>
          <w:rFonts w:ascii="ArialMT" w:hAnsi="ArialMT" w:cs="ArialMT"/>
        </w:rPr>
        <w:lastRenderedPageBreak/>
        <w:t xml:space="preserve"> </w:t>
      </w:r>
    </w:p>
    <w:sectPr w:rsidR="00F87ED9" w:rsidSect="0087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5B4"/>
    <w:multiLevelType w:val="hybridMultilevel"/>
    <w:tmpl w:val="02B2C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44737"/>
    <w:multiLevelType w:val="hybridMultilevel"/>
    <w:tmpl w:val="FE886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6F44"/>
    <w:rsid w:val="00035C56"/>
    <w:rsid w:val="0014060A"/>
    <w:rsid w:val="00170932"/>
    <w:rsid w:val="0021585D"/>
    <w:rsid w:val="002F470B"/>
    <w:rsid w:val="004F3719"/>
    <w:rsid w:val="00742683"/>
    <w:rsid w:val="007A398A"/>
    <w:rsid w:val="007B5ECA"/>
    <w:rsid w:val="00873B0D"/>
    <w:rsid w:val="00AC1711"/>
    <w:rsid w:val="00B31695"/>
    <w:rsid w:val="00CE6F44"/>
    <w:rsid w:val="00DE6755"/>
    <w:rsid w:val="00E6332B"/>
    <w:rsid w:val="00E84283"/>
    <w:rsid w:val="00EB44DE"/>
    <w:rsid w:val="00EE41A5"/>
    <w:rsid w:val="00F8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B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67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663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5</cp:revision>
  <dcterms:created xsi:type="dcterms:W3CDTF">2023-10-11T14:37:00Z</dcterms:created>
  <dcterms:modified xsi:type="dcterms:W3CDTF">2023-12-11T15:13:00Z</dcterms:modified>
</cp:coreProperties>
</file>