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3587"/>
        <w:gridCol w:w="3953"/>
      </w:tblGrid>
      <w:tr w:rsidR="009756DC" w:rsidRPr="00704B01" w14:paraId="26CC0D90" w14:textId="77777777" w:rsidTr="004F4B25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30D2405" w14:textId="2F46B7C3" w:rsidR="009756DC" w:rsidRPr="00704B01" w:rsidRDefault="009756DC" w:rsidP="0008586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14333BD5" wp14:editId="5653302D">
                  <wp:extent cx="1047750" cy="612627"/>
                  <wp:effectExtent l="0" t="0" r="0" b="0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923" cy="61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A2BA0FE" w14:textId="77777777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9756DC" w:rsidRPr="00704B01" w14:paraId="2003CE38" w14:textId="77777777" w:rsidTr="004F4B2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7D310641" w14:textId="77777777" w:rsidR="009756DC" w:rsidRPr="00704B01" w:rsidRDefault="009756DC" w:rsidP="004F4B2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CC9ED9D" w14:textId="7044158B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  <w:r w:rsidR="00BF5DD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20.10.2025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9AD7F92" w14:textId="77777777" w:rsidR="009756DC" w:rsidRPr="00704B01" w:rsidRDefault="009756DC" w:rsidP="004F4B2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9756DC" w:rsidRPr="00704B01" w14:paraId="2D122645" w14:textId="77777777" w:rsidTr="004F4B2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D0B0D70" w14:textId="77777777" w:rsidR="009756DC" w:rsidRPr="00704B01" w:rsidRDefault="009756DC" w:rsidP="004F4B2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3C0F6C63" w14:textId="77777777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6BDDE9E" w14:textId="3A90C013" w:rsidR="009756DC" w:rsidRPr="00704B01" w:rsidRDefault="009756DC" w:rsidP="004F4B2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Počet příloh: </w:t>
            </w:r>
            <w:r w:rsidR="00BF5DD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2C52FADC" w14:textId="77777777" w:rsidR="009756DC" w:rsidRDefault="009756DC" w:rsidP="009756DC"/>
    <w:p w14:paraId="066EA2F1" w14:textId="77777777" w:rsidR="009756DC" w:rsidRDefault="009756DC" w:rsidP="009756D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D6DA2EF" w14:textId="342AC210" w:rsidR="009756DC" w:rsidRDefault="009756DC" w:rsidP="20E0CB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ze dne </w:t>
      </w:r>
      <w:r w:rsidR="00BF5DD4">
        <w:rPr>
          <w:rStyle w:val="normaltextrun"/>
          <w:rFonts w:ascii="Arial" w:eastAsiaTheme="majorEastAsia" w:hAnsi="Arial" w:cs="Arial"/>
          <w:sz w:val="22"/>
          <w:szCs w:val="22"/>
        </w:rPr>
        <w:t>20</w:t>
      </w:r>
      <w:r w:rsidR="005946A8" w:rsidRPr="20E0CBBB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BF5DD4">
        <w:rPr>
          <w:rStyle w:val="normaltextrun"/>
          <w:rFonts w:ascii="Arial" w:eastAsiaTheme="majorEastAsia" w:hAnsi="Arial" w:cs="Arial"/>
          <w:sz w:val="22"/>
          <w:szCs w:val="22"/>
        </w:rPr>
        <w:t>10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 w:rsidR="00BF5DD4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2108B2E" w14:textId="77777777" w:rsidR="009756DC" w:rsidRDefault="009756DC" w:rsidP="009756D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FB8542D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D8234D7" w14:textId="2E224735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kterým se mění a doplňuje nařízení města Český Krumlov č.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/20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25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ržní řád, ve znění pozdějších změn a doplňků.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731E490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01A3496" w14:textId="708D54CA" w:rsidR="009756DC" w:rsidRDefault="009756DC" w:rsidP="20E0CB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Rada města Český Krumlov se usnesla dne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20</w:t>
      </w:r>
      <w:r w:rsidR="005946A8" w:rsidRPr="20E0CBBB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 vydat dle § 11 a § 102 odst. 2 písm. d) zákona č. 128/2000 Sb., o obcích, v platném znění, na základě a v mezích zmocnění uvedeného v ustanovení podle § 18 zák. č. 455/1991 Sb., o živnostenském podnikání, toto nařízení: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8605B3F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3996A49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F8F49A9" w14:textId="34DA0060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Nařízení města Český Krumlov č.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1/2025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ržní řád, se mění a doplňuje takto: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709BBBF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B74890B" w14:textId="4C5C9741" w:rsidR="009756DC" w:rsidRDefault="009756DC" w:rsidP="009756DC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 příloze nařízení se doplňuje bod č. 1</w:t>
      </w:r>
      <w:r w:rsidR="000A3267">
        <w:rPr>
          <w:rStyle w:val="normaltextrun"/>
          <w:rFonts w:ascii="Arial" w:eastAsiaTheme="majorEastAsia" w:hAnsi="Arial" w:cs="Arial"/>
          <w:sz w:val="22"/>
          <w:szCs w:val="22"/>
        </w:rPr>
        <w:t>11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– </w:t>
      </w:r>
      <w:r w:rsidR="000A3267">
        <w:rPr>
          <w:rStyle w:val="normaltextrun"/>
          <w:rFonts w:ascii="Arial" w:eastAsiaTheme="majorEastAsia" w:hAnsi="Arial" w:cs="Arial"/>
          <w:sz w:val="22"/>
          <w:szCs w:val="22"/>
        </w:rPr>
        <w:t>p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ředzahrádka před domem č.p. 4</w:t>
      </w:r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>8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v </w:t>
      </w:r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>Široké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ulici, </w:t>
      </w:r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 xml:space="preserve">na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část</w:t>
      </w:r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>i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 xml:space="preserve">pozemku </w:t>
      </w:r>
      <w:proofErr w:type="spellStart"/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>parc</w:t>
      </w:r>
      <w:proofErr w:type="spellEnd"/>
      <w:r w:rsidR="004145FF">
        <w:rPr>
          <w:rStyle w:val="normaltextrun"/>
          <w:rFonts w:ascii="Arial" w:eastAsiaTheme="majorEastAsia" w:hAnsi="Arial" w:cs="Arial"/>
          <w:sz w:val="22"/>
          <w:szCs w:val="22"/>
        </w:rPr>
        <w:t xml:space="preserve">. č.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12</w:t>
      </w:r>
      <w:r w:rsidR="00204B2A">
        <w:rPr>
          <w:rStyle w:val="normaltextrun"/>
          <w:rFonts w:ascii="Arial" w:eastAsiaTheme="majorEastAsia" w:hAnsi="Arial" w:cs="Arial"/>
          <w:sz w:val="22"/>
          <w:szCs w:val="22"/>
        </w:rPr>
        <w:t>97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k.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ú.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Český Krumlov o velikosti 6 m</w:t>
      </w:r>
      <w:r>
        <w:rPr>
          <w:rStyle w:val="normaltextrun"/>
          <w:rFonts w:ascii="Arial" w:eastAsiaTheme="majorEastAsia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50BA522C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6EF4066" w14:textId="32E9054F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V ostatním zůstává </w:t>
      </w:r>
      <w:r w:rsidR="00C72D39">
        <w:rPr>
          <w:rStyle w:val="normaltextrun"/>
          <w:rFonts w:ascii="Arial" w:eastAsiaTheme="majorEastAsia" w:hAnsi="Arial" w:cs="Arial"/>
          <w:sz w:val="22"/>
          <w:szCs w:val="22"/>
        </w:rPr>
        <w:t xml:space="preserve">Tržní řád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beze změn.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386376F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F0987DE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BAE5B3E" w14:textId="6730A0F7" w:rsidR="009756DC" w:rsidRDefault="009756D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Toto nařízení nabývá účinnosti </w:t>
      </w:r>
      <w:r w:rsidR="00415C4C">
        <w:rPr>
          <w:rStyle w:val="normaltextrun"/>
          <w:rFonts w:ascii="Arial" w:eastAsiaTheme="majorEastAsia" w:hAnsi="Arial" w:cs="Arial"/>
          <w:sz w:val="22"/>
          <w:szCs w:val="22"/>
        </w:rPr>
        <w:t>15. dnem po jeho vyhlášení.</w:t>
      </w:r>
    </w:p>
    <w:p w14:paraId="2F589055" w14:textId="77777777" w:rsidR="00415C4C" w:rsidRDefault="00415C4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AEF1C49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21CF04B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B3B2392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36D065F7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73E48AF8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1B44EEC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D446CE8" w14:textId="6F25E140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Dalibor Uhlíř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, MBA</w:t>
      </w:r>
    </w:p>
    <w:p w14:paraId="6512CA75" w14:textId="1B3F4638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 místostarosta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sectPr w:rsidR="0097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077925"/>
    <w:rsid w:val="00085865"/>
    <w:rsid w:val="000A3267"/>
    <w:rsid w:val="000D5EDC"/>
    <w:rsid w:val="00204B2A"/>
    <w:rsid w:val="00210AFD"/>
    <w:rsid w:val="00214515"/>
    <w:rsid w:val="00295D33"/>
    <w:rsid w:val="004145FF"/>
    <w:rsid w:val="00415C4C"/>
    <w:rsid w:val="004365CB"/>
    <w:rsid w:val="00526417"/>
    <w:rsid w:val="005946A8"/>
    <w:rsid w:val="006178D2"/>
    <w:rsid w:val="006C781C"/>
    <w:rsid w:val="00704B01"/>
    <w:rsid w:val="0078271E"/>
    <w:rsid w:val="008B3DF5"/>
    <w:rsid w:val="00966A41"/>
    <w:rsid w:val="009756DC"/>
    <w:rsid w:val="00BF5DD4"/>
    <w:rsid w:val="00C72D39"/>
    <w:rsid w:val="00DA0C9B"/>
    <w:rsid w:val="00DE11D0"/>
    <w:rsid w:val="00DE434C"/>
    <w:rsid w:val="00E253CB"/>
    <w:rsid w:val="00EB496C"/>
    <w:rsid w:val="00F91998"/>
    <w:rsid w:val="08ED3549"/>
    <w:rsid w:val="20E0CBBB"/>
    <w:rsid w:val="3A6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Šárka Kabeláčová</cp:lastModifiedBy>
  <cp:revision>2</cp:revision>
  <cp:lastPrinted>2025-10-24T12:08:00Z</cp:lastPrinted>
  <dcterms:created xsi:type="dcterms:W3CDTF">2025-11-03T08:28:00Z</dcterms:created>
  <dcterms:modified xsi:type="dcterms:W3CDTF">2025-11-03T08:28:00Z</dcterms:modified>
</cp:coreProperties>
</file>