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8727" w14:textId="7A388022" w:rsidR="00F80B3D" w:rsidRPr="00F80B3D" w:rsidRDefault="00F80B3D" w:rsidP="00F80B3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80B3D">
        <w:rPr>
          <w:rFonts w:ascii="Arial" w:hAnsi="Arial" w:cs="Arial"/>
          <w:b/>
          <w:sz w:val="24"/>
          <w:szCs w:val="24"/>
        </w:rPr>
        <w:t>Obec Kytín</w:t>
      </w:r>
    </w:p>
    <w:p w14:paraId="11619DD7" w14:textId="649DB584" w:rsidR="00F80B3D" w:rsidRPr="00F80B3D" w:rsidRDefault="00F80B3D" w:rsidP="00F80B3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80B3D">
        <w:rPr>
          <w:rFonts w:ascii="Arial" w:hAnsi="Arial" w:cs="Arial"/>
          <w:b/>
          <w:sz w:val="24"/>
          <w:szCs w:val="24"/>
        </w:rPr>
        <w:t>Zastupitelstvo obce Kytín</w:t>
      </w:r>
    </w:p>
    <w:p w14:paraId="68F0FD32" w14:textId="037F2822" w:rsidR="00F80B3D" w:rsidRPr="00F80B3D" w:rsidRDefault="00F80B3D" w:rsidP="00F80B3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80B3D">
        <w:rPr>
          <w:rFonts w:ascii="Arial" w:hAnsi="Arial" w:cs="Arial"/>
          <w:b/>
          <w:sz w:val="24"/>
          <w:szCs w:val="24"/>
        </w:rPr>
        <w:t>Obecně závazná vyhláška obce Kytín</w:t>
      </w:r>
      <w:r w:rsidR="00E96880">
        <w:rPr>
          <w:rFonts w:ascii="Arial" w:hAnsi="Arial" w:cs="Arial"/>
          <w:b/>
          <w:sz w:val="24"/>
          <w:szCs w:val="24"/>
        </w:rPr>
        <w:t>,</w:t>
      </w:r>
    </w:p>
    <w:p w14:paraId="002E5AEF" w14:textId="77777777" w:rsidR="00F80B3D" w:rsidRDefault="00F80B3D" w:rsidP="00F80B3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0D63284B" w14:textId="77777777" w:rsidR="00F80B3D" w:rsidRPr="0039142A" w:rsidRDefault="00F80B3D" w:rsidP="00F80B3D">
      <w:pPr>
        <w:keepNext/>
        <w:spacing w:line="276" w:lineRule="auto"/>
        <w:jc w:val="center"/>
        <w:rPr>
          <w:rFonts w:ascii="Arial" w:hAnsi="Arial" w:cs="Arial"/>
        </w:rPr>
      </w:pPr>
    </w:p>
    <w:p w14:paraId="300D71D5" w14:textId="33CAB4C1" w:rsidR="00F80B3D" w:rsidRDefault="00F80B3D" w:rsidP="00F80B3D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F80B3D">
        <w:rPr>
          <w:rFonts w:ascii="Arial" w:hAnsi="Arial" w:cs="Arial"/>
        </w:rPr>
        <w:t>Kytín</w:t>
      </w:r>
      <w:r>
        <w:rPr>
          <w:rFonts w:ascii="Arial" w:hAnsi="Arial" w:cs="Arial"/>
        </w:rPr>
        <w:t xml:space="preserve"> se na svém zasedání dne 16.7.2025</w:t>
      </w:r>
      <w:r w:rsidRPr="0039142A">
        <w:rPr>
          <w:rFonts w:ascii="Arial" w:hAnsi="Arial" w:cs="Arial"/>
        </w:rPr>
        <w:t xml:space="preserve"> </w:t>
      </w:r>
      <w:bookmarkStart w:id="0" w:name="_Hlk203566519"/>
      <w:r w:rsidRPr="0039142A">
        <w:rPr>
          <w:rFonts w:ascii="Arial" w:hAnsi="Arial" w:cs="Arial"/>
        </w:rPr>
        <w:t>usnesením č.</w:t>
      </w:r>
      <w:r w:rsidR="0059404F">
        <w:rPr>
          <w:rFonts w:ascii="Arial" w:hAnsi="Arial" w:cs="Arial"/>
        </w:rPr>
        <w:t xml:space="preserve"> 6</w:t>
      </w:r>
      <w:r w:rsidR="009344B9">
        <w:rPr>
          <w:rFonts w:ascii="Arial" w:hAnsi="Arial" w:cs="Arial"/>
        </w:rPr>
        <w:t>/25/2025</w:t>
      </w:r>
      <w:bookmarkEnd w:id="0"/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0ED4BD26" w14:textId="77777777" w:rsidR="00F80B3D" w:rsidRDefault="00F80B3D" w:rsidP="00F80B3D">
      <w:pPr>
        <w:keepNext/>
        <w:spacing w:line="276" w:lineRule="auto"/>
        <w:jc w:val="center"/>
        <w:rPr>
          <w:rFonts w:ascii="Arial" w:hAnsi="Arial" w:cs="Arial"/>
        </w:rPr>
      </w:pPr>
    </w:p>
    <w:p w14:paraId="12690C69" w14:textId="77777777" w:rsidR="00F80B3D" w:rsidRPr="005F7FAE" w:rsidRDefault="00F80B3D" w:rsidP="00F80B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30DD50F" w14:textId="77777777" w:rsidR="00F80B3D" w:rsidRDefault="00F80B3D" w:rsidP="00F80B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4B39424" w14:textId="7D6E2198" w:rsidR="00F80B3D" w:rsidRPr="0062486B" w:rsidRDefault="00F80B3D" w:rsidP="00F80B3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Kytín a městem Mníšek pod Brdy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</w:t>
      </w:r>
      <w:r w:rsidRPr="00F80B3D">
        <w:rPr>
          <w:rFonts w:ascii="Arial" w:hAnsi="Arial" w:cs="Arial"/>
        </w:rPr>
        <w:t>(pro děti, které dosáhnou pátého roku věku, až do zahájení povinné školní docházky dítěte)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je území obce</w:t>
      </w:r>
      <w:r w:rsidRPr="00F80B3D">
        <w:rPr>
          <w:rFonts w:ascii="Arial" w:hAnsi="Arial" w:cs="Arial"/>
        </w:rPr>
        <w:t xml:space="preserve"> Kytín </w:t>
      </w:r>
      <w:r w:rsidRPr="00D9671D">
        <w:rPr>
          <w:rFonts w:ascii="Arial" w:hAnsi="Arial" w:cs="Arial"/>
        </w:rPr>
        <w:t>částí školského obvodu</w:t>
      </w:r>
      <w:r>
        <w:rPr>
          <w:rFonts w:ascii="Arial" w:hAnsi="Arial" w:cs="Arial"/>
        </w:rPr>
        <w:t xml:space="preserve"> </w:t>
      </w:r>
      <w:r w:rsidRPr="000013E4">
        <w:rPr>
          <w:rFonts w:ascii="Arial" w:hAnsi="Arial" w:cs="Arial"/>
        </w:rPr>
        <w:t>Mateřská škola Mníšek pod Brdy, Nová 499, okres Praha-západ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zřízené městem Mníšek pod Brdy. </w:t>
      </w:r>
    </w:p>
    <w:p w14:paraId="1846EDF1" w14:textId="77777777" w:rsidR="00F80B3D" w:rsidRPr="00900ACE" w:rsidRDefault="00F80B3D" w:rsidP="00F80B3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422E740" w14:textId="77777777" w:rsidR="00F80B3D" w:rsidRPr="005F7FAE" w:rsidRDefault="00F80B3D" w:rsidP="00F80B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A0E84FF" w14:textId="77777777" w:rsidR="00F80B3D" w:rsidRPr="005F7FAE" w:rsidRDefault="00F80B3D" w:rsidP="00F80B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A11297E" w14:textId="6ED5C8E5" w:rsidR="00F80B3D" w:rsidRPr="00F80B3D" w:rsidRDefault="00F80B3D" w:rsidP="00F80B3D">
      <w:pPr>
        <w:spacing w:line="276" w:lineRule="auto"/>
        <w:ind w:firstLine="709"/>
        <w:rPr>
          <w:rFonts w:ascii="Arial" w:hAnsi="Arial" w:cs="Arial"/>
        </w:rPr>
      </w:pPr>
      <w:r w:rsidRPr="00F80B3D">
        <w:rPr>
          <w:rFonts w:ascii="Arial" w:hAnsi="Arial" w:cs="Arial"/>
        </w:rPr>
        <w:t>Zrušuje se obecně závazná vyhláška obce</w:t>
      </w:r>
      <w:r w:rsidRPr="00F80B3D">
        <w:rPr>
          <w:rFonts w:ascii="Arial" w:hAnsi="Arial" w:cs="Arial"/>
          <w:color w:val="00B0F0"/>
        </w:rPr>
        <w:t xml:space="preserve"> </w:t>
      </w:r>
      <w:r w:rsidRPr="00F80B3D">
        <w:rPr>
          <w:rFonts w:ascii="Arial" w:hAnsi="Arial" w:cs="Arial"/>
        </w:rPr>
        <w:t>č. 1/2017</w:t>
      </w:r>
      <w:r w:rsidR="00BF70C1">
        <w:rPr>
          <w:rFonts w:ascii="Arial" w:hAnsi="Arial" w:cs="Arial"/>
        </w:rPr>
        <w:t>,</w:t>
      </w:r>
      <w:r w:rsidRPr="00F80B3D">
        <w:rPr>
          <w:rFonts w:ascii="Arial" w:eastAsia="Times New Roman" w:hAnsi="Arial" w:cs="Arial"/>
          <w:sz w:val="20"/>
        </w:rPr>
        <w:t xml:space="preserve"> </w:t>
      </w:r>
      <w:r w:rsidRPr="00F80B3D">
        <w:rPr>
          <w:rFonts w:ascii="Arial" w:hAnsi="Arial" w:cs="Arial"/>
        </w:rPr>
        <w:t>kterou se stanoví školské obvody mateřských škol zřízených městem Mníšek pod Brdy a část školského obvodu mateřské školy zřízené městem, ze dne 29.3.2017.</w:t>
      </w:r>
    </w:p>
    <w:p w14:paraId="1F718E2F" w14:textId="77777777" w:rsidR="00F80B3D" w:rsidRPr="0062486B" w:rsidRDefault="00F80B3D" w:rsidP="00F80B3D">
      <w:pPr>
        <w:spacing w:line="276" w:lineRule="auto"/>
        <w:rPr>
          <w:rFonts w:ascii="Arial" w:hAnsi="Arial" w:cs="Arial"/>
        </w:rPr>
      </w:pPr>
    </w:p>
    <w:p w14:paraId="62685885" w14:textId="77777777" w:rsidR="00F80B3D" w:rsidRPr="005F7FAE" w:rsidRDefault="00F80B3D" w:rsidP="00F80B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818D00A" w14:textId="77777777" w:rsidR="00F80B3D" w:rsidRPr="005F7FAE" w:rsidRDefault="00F80B3D" w:rsidP="00F80B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0BA194" w14:textId="77777777" w:rsidR="00F80B3D" w:rsidRPr="0062486B" w:rsidRDefault="00F80B3D" w:rsidP="00F80B3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4F1F4E3" w14:textId="77777777" w:rsidR="000F4C2A" w:rsidRDefault="000F4C2A"/>
    <w:p w14:paraId="7980753C" w14:textId="77777777" w:rsidR="00F80B3D" w:rsidRDefault="00F80B3D" w:rsidP="00F80B3D">
      <w:pPr>
        <w:spacing w:line="276" w:lineRule="auto"/>
        <w:rPr>
          <w:rFonts w:ascii="Arial" w:eastAsia="Calibri" w:hAnsi="Arial" w:cs="Arial"/>
        </w:rPr>
      </w:pPr>
    </w:p>
    <w:p w14:paraId="0DC33A3E" w14:textId="77777777" w:rsidR="00D667E0" w:rsidRPr="007D2A6C" w:rsidRDefault="00F80B3D" w:rsidP="00D667E0">
      <w:pPr>
        <w:pStyle w:val="Zkladntext"/>
        <w:tabs>
          <w:tab w:val="left" w:pos="1080"/>
          <w:tab w:val="left" w:pos="6237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D667E0" w:rsidRPr="007D2A6C">
        <w:rPr>
          <w:rFonts w:ascii="Arial" w:hAnsi="Arial" w:cs="Arial"/>
          <w:i/>
          <w:sz w:val="22"/>
          <w:szCs w:val="22"/>
        </w:rPr>
        <w:t xml:space="preserve">Miloslav Holý, v. r. </w:t>
      </w:r>
      <w:r w:rsidR="00D667E0" w:rsidRPr="007D2A6C">
        <w:rPr>
          <w:rFonts w:ascii="Arial" w:hAnsi="Arial" w:cs="Arial"/>
          <w:i/>
          <w:sz w:val="22"/>
          <w:szCs w:val="22"/>
        </w:rPr>
        <w:tab/>
        <w:t>Milena Fárová, v. r.</w:t>
      </w:r>
    </w:p>
    <w:p w14:paraId="052F0FDE" w14:textId="674D3083" w:rsidR="00F80B3D" w:rsidRPr="0059404F" w:rsidRDefault="00D667E0" w:rsidP="0059404F">
      <w:pPr>
        <w:pStyle w:val="Zkladntext"/>
        <w:tabs>
          <w:tab w:val="left" w:pos="1080"/>
          <w:tab w:val="left" w:pos="6521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7D2A6C">
        <w:rPr>
          <w:rFonts w:ascii="Arial" w:hAnsi="Arial" w:cs="Arial"/>
          <w:i/>
          <w:sz w:val="22"/>
          <w:szCs w:val="22"/>
        </w:rPr>
        <w:tab/>
        <w:t xml:space="preserve">     </w:t>
      </w:r>
      <w:r w:rsidR="0059404F">
        <w:rPr>
          <w:rFonts w:ascii="Arial" w:hAnsi="Arial" w:cs="Arial"/>
          <w:i/>
          <w:sz w:val="22"/>
          <w:szCs w:val="22"/>
        </w:rPr>
        <w:t>s</w:t>
      </w:r>
      <w:r w:rsidRPr="007D2A6C">
        <w:rPr>
          <w:rFonts w:ascii="Arial" w:hAnsi="Arial" w:cs="Arial"/>
          <w:i/>
          <w:sz w:val="22"/>
          <w:szCs w:val="22"/>
        </w:rPr>
        <w:t>tarosta</w:t>
      </w:r>
      <w:r>
        <w:rPr>
          <w:rFonts w:ascii="Arial" w:hAnsi="Arial" w:cs="Arial"/>
          <w:i/>
          <w:sz w:val="22"/>
          <w:szCs w:val="22"/>
        </w:rPr>
        <w:tab/>
      </w:r>
      <w:r w:rsidRPr="007D2A6C">
        <w:rPr>
          <w:rFonts w:ascii="Arial" w:hAnsi="Arial" w:cs="Arial"/>
          <w:i/>
          <w:sz w:val="22"/>
          <w:szCs w:val="22"/>
        </w:rPr>
        <w:t>místostarostka</w:t>
      </w:r>
    </w:p>
    <w:sectPr w:rsidR="00F80B3D" w:rsidRPr="005940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4E20" w14:textId="77777777" w:rsidR="00333B0D" w:rsidRDefault="00333B0D">
      <w:pPr>
        <w:spacing w:after="0"/>
      </w:pPr>
      <w:r>
        <w:separator/>
      </w:r>
    </w:p>
  </w:endnote>
  <w:endnote w:type="continuationSeparator" w:id="0">
    <w:p w14:paraId="20C6E589" w14:textId="77777777" w:rsidR="00333B0D" w:rsidRDefault="00333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48566E99" w14:textId="77777777" w:rsidR="002D7037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6DDC12B" w14:textId="77777777" w:rsidR="002D7037" w:rsidRDefault="002D70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F28C" w14:textId="77777777" w:rsidR="00333B0D" w:rsidRDefault="00333B0D">
      <w:pPr>
        <w:spacing w:after="0"/>
      </w:pPr>
      <w:r>
        <w:separator/>
      </w:r>
    </w:p>
  </w:footnote>
  <w:footnote w:type="continuationSeparator" w:id="0">
    <w:p w14:paraId="2AD7A893" w14:textId="77777777" w:rsidR="00333B0D" w:rsidRDefault="00333B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3D"/>
    <w:rsid w:val="000013E4"/>
    <w:rsid w:val="000F4C2A"/>
    <w:rsid w:val="00147442"/>
    <w:rsid w:val="002D7037"/>
    <w:rsid w:val="002E07F2"/>
    <w:rsid w:val="00333B0D"/>
    <w:rsid w:val="0059404F"/>
    <w:rsid w:val="00681F17"/>
    <w:rsid w:val="007C3837"/>
    <w:rsid w:val="0081521B"/>
    <w:rsid w:val="009344B9"/>
    <w:rsid w:val="009B7110"/>
    <w:rsid w:val="00A564CA"/>
    <w:rsid w:val="00B24504"/>
    <w:rsid w:val="00BF70C1"/>
    <w:rsid w:val="00D667E0"/>
    <w:rsid w:val="00D66C86"/>
    <w:rsid w:val="00E96880"/>
    <w:rsid w:val="00F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12B8"/>
  <w15:chartTrackingRefBased/>
  <w15:docId w15:val="{F03E5BA6-7D56-45AC-BCCB-400D26E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B3D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0B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0B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0B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0B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0B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0B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0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0B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0B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0B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0B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0B3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80B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0B3D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F80B3D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0B3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67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Čestmír, Mgr.</dc:creator>
  <cp:keywords/>
  <dc:description/>
  <cp:lastModifiedBy>konstrukce</cp:lastModifiedBy>
  <cp:revision>7</cp:revision>
  <dcterms:created xsi:type="dcterms:W3CDTF">2025-07-16T11:46:00Z</dcterms:created>
  <dcterms:modified xsi:type="dcterms:W3CDTF">2025-07-17T08:44:00Z</dcterms:modified>
</cp:coreProperties>
</file>