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10A48" w14:textId="77777777" w:rsidR="00523678" w:rsidRDefault="00523678">
      <w:pPr>
        <w:spacing w:before="78"/>
        <w:ind w:left="3125" w:right="3123" w:hanging="3"/>
        <w:jc w:val="center"/>
        <w:rPr>
          <w:b/>
          <w:sz w:val="24"/>
        </w:rPr>
      </w:pPr>
    </w:p>
    <w:p w14:paraId="11032045" w14:textId="59D28C66" w:rsidR="00392163" w:rsidRPr="00523678" w:rsidRDefault="00000000">
      <w:pPr>
        <w:spacing w:before="78"/>
        <w:ind w:left="3125" w:right="3123" w:hanging="3"/>
        <w:jc w:val="center"/>
        <w:rPr>
          <w:rFonts w:asciiTheme="minorHAnsi" w:hAnsiTheme="minorHAnsi" w:cstheme="minorHAnsi"/>
          <w:b/>
          <w:sz w:val="28"/>
          <w:szCs w:val="28"/>
        </w:rPr>
      </w:pPr>
      <w:r w:rsidRPr="00523678">
        <w:rPr>
          <w:rFonts w:asciiTheme="minorHAnsi" w:hAnsiTheme="minorHAnsi" w:cstheme="minorHAnsi"/>
          <w:b/>
          <w:sz w:val="28"/>
          <w:szCs w:val="28"/>
        </w:rPr>
        <w:t>Obec Rybníky</w:t>
      </w:r>
      <w:r w:rsidRPr="00523678">
        <w:rPr>
          <w:rFonts w:asciiTheme="minorHAnsi" w:hAnsiTheme="minorHAnsi" w:cstheme="minorHAnsi"/>
          <w:b/>
          <w:spacing w:val="40"/>
          <w:sz w:val="28"/>
          <w:szCs w:val="28"/>
        </w:rPr>
        <w:t xml:space="preserve"> </w:t>
      </w:r>
      <w:r w:rsidRPr="00523678">
        <w:rPr>
          <w:rFonts w:asciiTheme="minorHAnsi" w:hAnsiTheme="minorHAnsi" w:cstheme="minorHAnsi"/>
          <w:b/>
          <w:sz w:val="28"/>
          <w:szCs w:val="28"/>
        </w:rPr>
        <w:t>Zastupitelstvo</w:t>
      </w:r>
      <w:r w:rsidRPr="00523678">
        <w:rPr>
          <w:rFonts w:asciiTheme="minorHAnsi" w:hAnsiTheme="minorHAnsi" w:cstheme="minorHAnsi"/>
          <w:b/>
          <w:spacing w:val="-16"/>
          <w:sz w:val="28"/>
          <w:szCs w:val="28"/>
        </w:rPr>
        <w:t xml:space="preserve"> </w:t>
      </w:r>
      <w:r w:rsidRPr="00523678">
        <w:rPr>
          <w:rFonts w:asciiTheme="minorHAnsi" w:hAnsiTheme="minorHAnsi" w:cstheme="minorHAnsi"/>
          <w:b/>
          <w:sz w:val="28"/>
          <w:szCs w:val="28"/>
        </w:rPr>
        <w:t>obce</w:t>
      </w:r>
      <w:r w:rsidRPr="00523678">
        <w:rPr>
          <w:rFonts w:asciiTheme="minorHAnsi" w:hAnsiTheme="minorHAnsi" w:cstheme="minorHAnsi"/>
          <w:b/>
          <w:spacing w:val="-17"/>
          <w:sz w:val="28"/>
          <w:szCs w:val="28"/>
        </w:rPr>
        <w:t xml:space="preserve"> </w:t>
      </w:r>
      <w:r w:rsidRPr="00523678">
        <w:rPr>
          <w:rFonts w:asciiTheme="minorHAnsi" w:hAnsiTheme="minorHAnsi" w:cstheme="minorHAnsi"/>
          <w:b/>
          <w:sz w:val="28"/>
          <w:szCs w:val="28"/>
        </w:rPr>
        <w:t>Rybníky</w:t>
      </w:r>
    </w:p>
    <w:p w14:paraId="3FF9A6F2" w14:textId="77777777" w:rsidR="00392163" w:rsidRDefault="00000000">
      <w:pPr>
        <w:pStyle w:val="Zkladntext"/>
        <w:spacing w:before="11"/>
        <w:rPr>
          <w:b/>
          <w:sz w:val="21"/>
        </w:rPr>
      </w:pPr>
      <w:r>
        <w:rPr>
          <w:noProof/>
        </w:rPr>
        <w:drawing>
          <wp:anchor distT="0" distB="0" distL="0" distR="0" simplePos="0" relativeHeight="251658240" behindDoc="0" locked="0" layoutInCell="1" allowOverlap="1" wp14:anchorId="62BB4342" wp14:editId="451027C6">
            <wp:simplePos x="0" y="0"/>
            <wp:positionH relativeFrom="page">
              <wp:posOffset>3303904</wp:posOffset>
            </wp:positionH>
            <wp:positionV relativeFrom="paragraph">
              <wp:posOffset>175670</wp:posOffset>
            </wp:positionV>
            <wp:extent cx="938509" cy="106413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38509" cy="1064132"/>
                    </a:xfrm>
                    <a:prstGeom prst="rect">
                      <a:avLst/>
                    </a:prstGeom>
                  </pic:spPr>
                </pic:pic>
              </a:graphicData>
            </a:graphic>
          </wp:anchor>
        </w:drawing>
      </w:r>
    </w:p>
    <w:p w14:paraId="67866E60" w14:textId="77777777" w:rsidR="00392163" w:rsidRDefault="00392163">
      <w:pPr>
        <w:pStyle w:val="Zkladntext"/>
        <w:spacing w:before="11"/>
        <w:rPr>
          <w:b/>
          <w:sz w:val="24"/>
        </w:rPr>
      </w:pPr>
    </w:p>
    <w:p w14:paraId="2B453843" w14:textId="45B6A7E2" w:rsidR="00392163" w:rsidRPr="00523678" w:rsidRDefault="00000000">
      <w:pPr>
        <w:ind w:left="3277" w:right="3280"/>
        <w:jc w:val="center"/>
        <w:rPr>
          <w:rFonts w:asciiTheme="minorHAnsi" w:hAnsiTheme="minorHAnsi" w:cstheme="minorHAnsi"/>
          <w:b/>
          <w:sz w:val="28"/>
          <w:szCs w:val="28"/>
        </w:rPr>
      </w:pPr>
      <w:r w:rsidRPr="00523678">
        <w:rPr>
          <w:rFonts w:asciiTheme="minorHAnsi" w:hAnsiTheme="minorHAnsi" w:cstheme="minorHAnsi"/>
          <w:b/>
          <w:sz w:val="28"/>
          <w:szCs w:val="28"/>
        </w:rPr>
        <w:t>Obecně</w:t>
      </w:r>
      <w:r w:rsidRPr="00523678">
        <w:rPr>
          <w:rFonts w:asciiTheme="minorHAnsi" w:hAnsiTheme="minorHAnsi" w:cstheme="minorHAnsi"/>
          <w:b/>
          <w:spacing w:val="-17"/>
          <w:sz w:val="28"/>
          <w:szCs w:val="28"/>
        </w:rPr>
        <w:t xml:space="preserve"> </w:t>
      </w:r>
      <w:r w:rsidRPr="00523678">
        <w:rPr>
          <w:rFonts w:asciiTheme="minorHAnsi" w:hAnsiTheme="minorHAnsi" w:cstheme="minorHAnsi"/>
          <w:b/>
          <w:sz w:val="28"/>
          <w:szCs w:val="28"/>
        </w:rPr>
        <w:t>závazná</w:t>
      </w:r>
      <w:r w:rsidRPr="00523678">
        <w:rPr>
          <w:rFonts w:asciiTheme="minorHAnsi" w:hAnsiTheme="minorHAnsi" w:cstheme="minorHAnsi"/>
          <w:b/>
          <w:spacing w:val="-17"/>
          <w:sz w:val="28"/>
          <w:szCs w:val="28"/>
        </w:rPr>
        <w:t xml:space="preserve"> </w:t>
      </w:r>
      <w:r w:rsidRPr="00523678">
        <w:rPr>
          <w:rFonts w:asciiTheme="minorHAnsi" w:hAnsiTheme="minorHAnsi" w:cstheme="minorHAnsi"/>
          <w:b/>
          <w:sz w:val="28"/>
          <w:szCs w:val="28"/>
        </w:rPr>
        <w:t>vyhláška č.</w:t>
      </w:r>
      <w:r w:rsidRPr="00523678">
        <w:rPr>
          <w:rFonts w:asciiTheme="minorHAnsi" w:hAnsiTheme="minorHAnsi" w:cstheme="minorHAnsi"/>
          <w:b/>
          <w:spacing w:val="40"/>
          <w:sz w:val="28"/>
          <w:szCs w:val="28"/>
        </w:rPr>
        <w:t xml:space="preserve"> </w:t>
      </w:r>
      <w:r w:rsidR="0073641F" w:rsidRPr="00523678">
        <w:rPr>
          <w:rFonts w:asciiTheme="minorHAnsi" w:hAnsiTheme="minorHAnsi" w:cstheme="minorHAnsi"/>
          <w:b/>
          <w:sz w:val="28"/>
          <w:szCs w:val="28"/>
        </w:rPr>
        <w:t>2</w:t>
      </w:r>
      <w:r w:rsidRPr="00523678">
        <w:rPr>
          <w:rFonts w:asciiTheme="minorHAnsi" w:hAnsiTheme="minorHAnsi" w:cstheme="minorHAnsi"/>
          <w:b/>
          <w:sz w:val="28"/>
          <w:szCs w:val="28"/>
        </w:rPr>
        <w:t>/202</w:t>
      </w:r>
      <w:r w:rsidR="0073641F" w:rsidRPr="00523678">
        <w:rPr>
          <w:rFonts w:asciiTheme="minorHAnsi" w:hAnsiTheme="minorHAnsi" w:cstheme="minorHAnsi"/>
          <w:b/>
          <w:sz w:val="28"/>
          <w:szCs w:val="28"/>
        </w:rPr>
        <w:t>2</w:t>
      </w:r>
      <w:r w:rsidRPr="00523678">
        <w:rPr>
          <w:rFonts w:asciiTheme="minorHAnsi" w:hAnsiTheme="minorHAnsi" w:cstheme="minorHAnsi"/>
          <w:b/>
          <w:sz w:val="28"/>
          <w:szCs w:val="28"/>
        </w:rPr>
        <w:t>,</w:t>
      </w:r>
    </w:p>
    <w:p w14:paraId="198C1E96" w14:textId="77777777" w:rsidR="00392163" w:rsidRPr="00523678" w:rsidRDefault="00000000">
      <w:pPr>
        <w:spacing w:before="1"/>
        <w:ind w:left="239" w:right="241"/>
        <w:jc w:val="center"/>
        <w:rPr>
          <w:rFonts w:asciiTheme="minorHAnsi" w:hAnsiTheme="minorHAnsi" w:cstheme="minorHAnsi"/>
          <w:b/>
          <w:sz w:val="28"/>
          <w:szCs w:val="28"/>
        </w:rPr>
      </w:pPr>
      <w:r w:rsidRPr="00523678">
        <w:rPr>
          <w:rFonts w:asciiTheme="minorHAnsi" w:hAnsiTheme="minorHAnsi" w:cstheme="minorHAnsi"/>
          <w:b/>
          <w:sz w:val="28"/>
          <w:szCs w:val="28"/>
        </w:rPr>
        <w:t>o</w:t>
      </w:r>
      <w:r w:rsidRPr="00523678">
        <w:rPr>
          <w:rFonts w:asciiTheme="minorHAnsi" w:hAnsiTheme="minorHAnsi" w:cstheme="minorHAnsi"/>
          <w:b/>
          <w:spacing w:val="-1"/>
          <w:sz w:val="28"/>
          <w:szCs w:val="28"/>
        </w:rPr>
        <w:t xml:space="preserve"> </w:t>
      </w:r>
      <w:r w:rsidRPr="00523678">
        <w:rPr>
          <w:rFonts w:asciiTheme="minorHAnsi" w:hAnsiTheme="minorHAnsi" w:cstheme="minorHAnsi"/>
          <w:b/>
          <w:sz w:val="28"/>
          <w:szCs w:val="28"/>
        </w:rPr>
        <w:t>stanovení</w:t>
      </w:r>
      <w:r w:rsidRPr="00523678">
        <w:rPr>
          <w:rFonts w:asciiTheme="minorHAnsi" w:hAnsiTheme="minorHAnsi" w:cstheme="minorHAnsi"/>
          <w:b/>
          <w:spacing w:val="-2"/>
          <w:sz w:val="28"/>
          <w:szCs w:val="28"/>
        </w:rPr>
        <w:t xml:space="preserve"> </w:t>
      </w:r>
      <w:r w:rsidRPr="00523678">
        <w:rPr>
          <w:rFonts w:asciiTheme="minorHAnsi" w:hAnsiTheme="minorHAnsi" w:cstheme="minorHAnsi"/>
          <w:b/>
          <w:sz w:val="28"/>
          <w:szCs w:val="28"/>
        </w:rPr>
        <w:t>obecního</w:t>
      </w:r>
      <w:r w:rsidRPr="00523678">
        <w:rPr>
          <w:rFonts w:asciiTheme="minorHAnsi" w:hAnsiTheme="minorHAnsi" w:cstheme="minorHAnsi"/>
          <w:b/>
          <w:spacing w:val="-1"/>
          <w:sz w:val="28"/>
          <w:szCs w:val="28"/>
        </w:rPr>
        <w:t xml:space="preserve"> </w:t>
      </w:r>
      <w:r w:rsidRPr="00523678">
        <w:rPr>
          <w:rFonts w:asciiTheme="minorHAnsi" w:hAnsiTheme="minorHAnsi" w:cstheme="minorHAnsi"/>
          <w:b/>
          <w:sz w:val="28"/>
          <w:szCs w:val="28"/>
        </w:rPr>
        <w:t>systému</w:t>
      </w:r>
      <w:r w:rsidRPr="00523678">
        <w:rPr>
          <w:rFonts w:asciiTheme="minorHAnsi" w:hAnsiTheme="minorHAnsi" w:cstheme="minorHAnsi"/>
          <w:b/>
          <w:spacing w:val="-2"/>
          <w:sz w:val="28"/>
          <w:szCs w:val="28"/>
        </w:rPr>
        <w:t xml:space="preserve"> </w:t>
      </w:r>
      <w:r w:rsidRPr="00523678">
        <w:rPr>
          <w:rFonts w:asciiTheme="minorHAnsi" w:hAnsiTheme="minorHAnsi" w:cstheme="minorHAnsi"/>
          <w:b/>
          <w:sz w:val="28"/>
          <w:szCs w:val="28"/>
        </w:rPr>
        <w:t xml:space="preserve">odpadového </w:t>
      </w:r>
      <w:r w:rsidRPr="00523678">
        <w:rPr>
          <w:rFonts w:asciiTheme="minorHAnsi" w:hAnsiTheme="minorHAnsi" w:cstheme="minorHAnsi"/>
          <w:b/>
          <w:spacing w:val="-2"/>
          <w:sz w:val="28"/>
          <w:szCs w:val="28"/>
        </w:rPr>
        <w:t>hospodářství</w:t>
      </w:r>
    </w:p>
    <w:p w14:paraId="2F7E1578" w14:textId="77777777" w:rsidR="00392163" w:rsidRPr="00523678" w:rsidRDefault="00392163">
      <w:pPr>
        <w:pStyle w:val="Zkladntext"/>
        <w:spacing w:before="11"/>
        <w:rPr>
          <w:rFonts w:asciiTheme="minorHAnsi" w:hAnsiTheme="minorHAnsi" w:cstheme="minorHAnsi"/>
          <w:b/>
          <w:sz w:val="28"/>
          <w:szCs w:val="28"/>
        </w:rPr>
      </w:pPr>
    </w:p>
    <w:p w14:paraId="1A9BA380" w14:textId="68A9B0D6" w:rsidR="00392163" w:rsidRDefault="00000000" w:rsidP="0073641F">
      <w:pPr>
        <w:pStyle w:val="ParagraphUnnumbered"/>
      </w:pPr>
      <w:r>
        <w:t>Zastupitelstvo obce Rybníky se na svém zasedání</w:t>
      </w:r>
      <w:r w:rsidR="0073641F">
        <w:t xml:space="preserve"> dne</w:t>
      </w:r>
      <w:r>
        <w:t xml:space="preserve"> </w:t>
      </w:r>
      <w:r w:rsidR="00302D7C">
        <w:t xml:space="preserve">23.11.2022 </w:t>
      </w:r>
      <w:r w:rsidR="0073641F">
        <w:t xml:space="preserve">usnesením č. </w:t>
      </w:r>
      <w:r w:rsidR="00302D7C">
        <w:t xml:space="preserve">USN 6/1/2022 </w:t>
      </w:r>
      <w:r>
        <w:t>usneslo vydat na</w:t>
      </w:r>
      <w:r w:rsidRPr="0073641F">
        <w:t xml:space="preserve"> </w:t>
      </w:r>
      <w:r>
        <w:t>základě</w:t>
      </w:r>
      <w:r w:rsidRPr="0073641F">
        <w:t xml:space="preserve"> </w:t>
      </w:r>
      <w:r>
        <w:t>§59</w:t>
      </w:r>
      <w:r w:rsidRPr="0073641F">
        <w:t xml:space="preserve"> </w:t>
      </w:r>
      <w:r>
        <w:t>odst.</w:t>
      </w:r>
      <w:r w:rsidR="0073641F">
        <w:t xml:space="preserve"> </w:t>
      </w:r>
      <w:r>
        <w:t>4</w:t>
      </w:r>
      <w:r w:rsidRPr="0073641F">
        <w:t xml:space="preserve"> </w:t>
      </w:r>
      <w:r>
        <w:t>zákona</w:t>
      </w:r>
      <w:r w:rsidRPr="0073641F">
        <w:t xml:space="preserve"> </w:t>
      </w:r>
      <w:r>
        <w:t>č.</w:t>
      </w:r>
      <w:r w:rsidRPr="0073641F">
        <w:t xml:space="preserve"> </w:t>
      </w:r>
      <w:r>
        <w:t>541/</w:t>
      </w:r>
      <w:proofErr w:type="gramStart"/>
      <w:r>
        <w:t>2020</w:t>
      </w:r>
      <w:r w:rsidRPr="0073641F">
        <w:t xml:space="preserve">  </w:t>
      </w:r>
      <w:r>
        <w:t>Sb.</w:t>
      </w:r>
      <w:proofErr w:type="gramEnd"/>
      <w:r>
        <w:t>,</w:t>
      </w:r>
      <w:r w:rsidRPr="0073641F">
        <w:t xml:space="preserve">  </w:t>
      </w:r>
      <w:r>
        <w:t>o</w:t>
      </w:r>
      <w:r w:rsidRPr="0073641F">
        <w:t xml:space="preserve">  </w:t>
      </w:r>
      <w:r>
        <w:t>odpadech</w:t>
      </w:r>
      <w:r w:rsidRPr="0073641F">
        <w:t xml:space="preserve">  </w:t>
      </w:r>
      <w:r>
        <w:t>(dále</w:t>
      </w:r>
      <w:r w:rsidRPr="0073641F">
        <w:t xml:space="preserve">  </w:t>
      </w:r>
      <w:r>
        <w:t>jen</w:t>
      </w:r>
      <w:r w:rsidRPr="0073641F">
        <w:t xml:space="preserve">  zákon</w:t>
      </w:r>
      <w:r w:rsidR="0073641F" w:rsidRPr="0073641F">
        <w:t xml:space="preserve"> </w:t>
      </w:r>
      <w:r>
        <w:t>o</w:t>
      </w:r>
      <w:r w:rsidRPr="0073641F">
        <w:t xml:space="preserve"> </w:t>
      </w:r>
      <w:r>
        <w:t>odpadech)</w:t>
      </w:r>
      <w:r w:rsidRPr="0073641F">
        <w:t xml:space="preserve"> </w:t>
      </w:r>
      <w:r>
        <w:t>a</w:t>
      </w:r>
      <w:r w:rsidRPr="0073641F">
        <w:t xml:space="preserve"> </w:t>
      </w:r>
      <w:r>
        <w:t>v</w:t>
      </w:r>
      <w:r w:rsidRPr="0073641F">
        <w:t xml:space="preserve"> </w:t>
      </w:r>
      <w:r>
        <w:t>souladu</w:t>
      </w:r>
      <w:r w:rsidRPr="0073641F">
        <w:t xml:space="preserve"> </w:t>
      </w:r>
      <w:r>
        <w:t>s</w:t>
      </w:r>
      <w:r w:rsidRPr="0073641F">
        <w:t xml:space="preserve"> </w:t>
      </w:r>
      <w:r>
        <w:t>§</w:t>
      </w:r>
      <w:r w:rsidRPr="0073641F">
        <w:t xml:space="preserve"> </w:t>
      </w:r>
      <w:r>
        <w:t>10</w:t>
      </w:r>
      <w:r w:rsidRPr="0073641F">
        <w:t xml:space="preserve"> </w:t>
      </w:r>
      <w:r>
        <w:t>písm.</w:t>
      </w:r>
      <w:r w:rsidRPr="0073641F">
        <w:t xml:space="preserve"> </w:t>
      </w:r>
      <w:r>
        <w:t>d)</w:t>
      </w:r>
      <w:r w:rsidRPr="0073641F">
        <w:t xml:space="preserve"> </w:t>
      </w:r>
      <w:r>
        <w:t>a</w:t>
      </w:r>
      <w:r w:rsidRPr="0073641F">
        <w:t xml:space="preserve"> </w:t>
      </w:r>
      <w:r>
        <w:t>§</w:t>
      </w:r>
      <w:r w:rsidRPr="0073641F">
        <w:t xml:space="preserve"> </w:t>
      </w:r>
      <w:r>
        <w:t>84</w:t>
      </w:r>
      <w:r w:rsidRPr="0073641F">
        <w:t xml:space="preserve"> </w:t>
      </w:r>
      <w:r>
        <w:t>odst.</w:t>
      </w:r>
      <w:r w:rsidRPr="0073641F">
        <w:t xml:space="preserve"> </w:t>
      </w:r>
      <w:r>
        <w:t>2</w:t>
      </w:r>
      <w:r w:rsidRPr="0073641F">
        <w:t xml:space="preserve"> </w:t>
      </w:r>
      <w:r>
        <w:t>písm.</w:t>
      </w:r>
      <w:r w:rsidRPr="0073641F">
        <w:t xml:space="preserve"> </w:t>
      </w:r>
      <w:r>
        <w:t>h)</w:t>
      </w:r>
      <w:r w:rsidRPr="0073641F">
        <w:t xml:space="preserve"> </w:t>
      </w:r>
      <w:r>
        <w:t>zákona</w:t>
      </w:r>
      <w:r w:rsidRPr="0073641F">
        <w:t xml:space="preserve"> </w:t>
      </w:r>
      <w:r>
        <w:t>č.</w:t>
      </w:r>
      <w:r w:rsidRPr="0073641F">
        <w:t xml:space="preserve"> </w:t>
      </w:r>
      <w:r>
        <w:t>128/2000</w:t>
      </w:r>
      <w:r w:rsidRPr="0073641F">
        <w:t xml:space="preserve"> Sb.,</w:t>
      </w:r>
      <w:r w:rsidR="0073641F" w:rsidRPr="0073641F">
        <w:t xml:space="preserve"> </w:t>
      </w:r>
      <w:r>
        <w:t>o</w:t>
      </w:r>
      <w:r w:rsidRPr="0073641F">
        <w:t xml:space="preserve"> </w:t>
      </w:r>
      <w:r>
        <w:t>obcích</w:t>
      </w:r>
      <w:r w:rsidRPr="0073641F">
        <w:t xml:space="preserve"> </w:t>
      </w:r>
      <w:r>
        <w:t>(obecní</w:t>
      </w:r>
      <w:r w:rsidRPr="0073641F">
        <w:t xml:space="preserve"> </w:t>
      </w:r>
      <w:r>
        <w:t>zřízení),</w:t>
      </w:r>
      <w:r w:rsidRPr="0073641F">
        <w:t xml:space="preserve"> </w:t>
      </w:r>
      <w:r>
        <w:t>ve</w:t>
      </w:r>
      <w:r w:rsidRPr="0073641F">
        <w:t xml:space="preserve"> </w:t>
      </w:r>
      <w:r>
        <w:t>znění</w:t>
      </w:r>
      <w:r w:rsidRPr="0073641F">
        <w:t xml:space="preserve"> </w:t>
      </w:r>
      <w:r>
        <w:t>pozdějších</w:t>
      </w:r>
      <w:r w:rsidRPr="0073641F">
        <w:t xml:space="preserve"> </w:t>
      </w:r>
      <w:r>
        <w:t>předpisů</w:t>
      </w:r>
      <w:r w:rsidRPr="0073641F">
        <w:t xml:space="preserve"> </w:t>
      </w:r>
      <w:r>
        <w:t>(dále</w:t>
      </w:r>
      <w:r w:rsidRPr="0073641F">
        <w:t xml:space="preserve"> </w:t>
      </w:r>
      <w:r>
        <w:t>jen</w:t>
      </w:r>
      <w:r w:rsidRPr="0073641F">
        <w:t xml:space="preserve"> </w:t>
      </w:r>
      <w:r>
        <w:t>zákon</w:t>
      </w:r>
      <w:r w:rsidRPr="0073641F">
        <w:t xml:space="preserve"> </w:t>
      </w:r>
      <w:r>
        <w:t>o</w:t>
      </w:r>
      <w:r w:rsidRPr="0073641F">
        <w:t xml:space="preserve"> </w:t>
      </w:r>
      <w:r>
        <w:t>obcích)</w:t>
      </w:r>
      <w:r w:rsidRPr="0073641F">
        <w:t xml:space="preserve"> </w:t>
      </w:r>
      <w:r>
        <w:t>tuto</w:t>
      </w:r>
      <w:r w:rsidRPr="0073641F">
        <w:t xml:space="preserve"> </w:t>
      </w:r>
      <w:r>
        <w:t>obecně závaznou vyhlášku (dále jen vyhláška):</w:t>
      </w:r>
    </w:p>
    <w:p w14:paraId="6E239F1C" w14:textId="679BF320" w:rsidR="00523678" w:rsidRDefault="00523678" w:rsidP="0073641F">
      <w:pPr>
        <w:pStyle w:val="ParagraphUnnumbered"/>
      </w:pPr>
    </w:p>
    <w:p w14:paraId="64CAF980" w14:textId="77777777" w:rsidR="00523678" w:rsidRDefault="00523678" w:rsidP="0073641F">
      <w:pPr>
        <w:pStyle w:val="ParagraphUnnumbered"/>
      </w:pPr>
    </w:p>
    <w:p w14:paraId="1E4BCBBB" w14:textId="77777777" w:rsidR="00392163" w:rsidRDefault="00000000" w:rsidP="0073641F">
      <w:pPr>
        <w:pStyle w:val="HeaderNumbered"/>
        <w:spacing w:before="0"/>
      </w:pPr>
      <w:r>
        <w:t>Čl.</w:t>
      </w:r>
      <w:r w:rsidRPr="0073641F">
        <w:t xml:space="preserve"> 1</w:t>
      </w:r>
    </w:p>
    <w:p w14:paraId="5CD37E8D" w14:textId="77777777" w:rsidR="00392163" w:rsidRDefault="00000000" w:rsidP="0073641F">
      <w:pPr>
        <w:pStyle w:val="HeaderNumbered"/>
        <w:spacing w:before="0"/>
      </w:pPr>
      <w:r>
        <w:t>Úvodní</w:t>
      </w:r>
      <w:r w:rsidRPr="0073641F">
        <w:t xml:space="preserve"> ustanovení</w:t>
      </w:r>
    </w:p>
    <w:p w14:paraId="38AADB36" w14:textId="77777777" w:rsidR="00392163" w:rsidRDefault="00000000" w:rsidP="0073641F">
      <w:pPr>
        <w:pStyle w:val="ParagraphUnnumbered"/>
        <w:numPr>
          <w:ilvl w:val="0"/>
          <w:numId w:val="10"/>
        </w:numPr>
        <w:ind w:left="360" w:hanging="360"/>
      </w:pPr>
      <w:r w:rsidRPr="0073641F">
        <w:t>Tato vyhláška stanovuje obecní systém odpadového hospodářství (dále jen obecní systém) na území obce Rybníky (dále jen obec).</w:t>
      </w:r>
    </w:p>
    <w:p w14:paraId="0DA8875A" w14:textId="63BF7127" w:rsidR="00392163" w:rsidRDefault="00000000" w:rsidP="0073641F">
      <w:pPr>
        <w:pStyle w:val="ParagraphUnnumbered"/>
        <w:numPr>
          <w:ilvl w:val="0"/>
          <w:numId w:val="10"/>
        </w:numPr>
        <w:ind w:left="360" w:hanging="360"/>
      </w:pPr>
      <w:r w:rsidRPr="0073641F">
        <w:t>Každý je povinen odpad nebo movitou věc, které předává do obecního systému, odkládat na místa určená městem v souladu s povinnostmi stanovenými pro daný druh, kategorii nebo materiál odpadu nebo movitých věcí zákonem o odpadech a touto vyhláškou</w:t>
      </w:r>
      <w:r w:rsidR="003E7B9F">
        <w:t>.</w:t>
      </w:r>
      <w:r w:rsidR="003E7B9F" w:rsidRPr="003E7B9F">
        <w:rPr>
          <w:sz w:val="18"/>
          <w:szCs w:val="18"/>
        </w:rPr>
        <w:t>1</w:t>
      </w:r>
    </w:p>
    <w:p w14:paraId="155D4E48" w14:textId="31F17402" w:rsidR="00392163" w:rsidRDefault="00000000" w:rsidP="0073641F">
      <w:pPr>
        <w:pStyle w:val="ParagraphUnnumbered"/>
        <w:numPr>
          <w:ilvl w:val="0"/>
          <w:numId w:val="10"/>
        </w:numPr>
        <w:ind w:left="360" w:hanging="360"/>
      </w:pPr>
      <w:r w:rsidRPr="0073641F">
        <w:t>V okamžiku, kdy osoba zapojená do obecního systému odloží movitou věc nebo odpad, s výjimkou výrobků s ukončenou životností, na místě obce k tomuto účelu určeném, stává se obec vlastníkem této movité věci nebo odpadu</w:t>
      </w:r>
      <w:r w:rsidR="003E7B9F">
        <w:t>.</w:t>
      </w:r>
      <w:r w:rsidRPr="00726A23">
        <w:rPr>
          <w:sz w:val="18"/>
          <w:szCs w:val="18"/>
        </w:rPr>
        <w:t>2</w:t>
      </w:r>
    </w:p>
    <w:p w14:paraId="3790D7AE" w14:textId="77777777" w:rsidR="00392163" w:rsidRDefault="00000000" w:rsidP="0073641F">
      <w:pPr>
        <w:pStyle w:val="ParagraphUnnumbered"/>
        <w:numPr>
          <w:ilvl w:val="0"/>
          <w:numId w:val="10"/>
        </w:numPr>
        <w:ind w:left="360" w:hanging="360"/>
      </w:pPr>
      <w:r w:rsidRPr="0073641F">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AAEF88A" w14:textId="55997723" w:rsidR="00392163" w:rsidRDefault="00392163">
      <w:pPr>
        <w:pStyle w:val="Zkladntext"/>
        <w:rPr>
          <w:sz w:val="24"/>
        </w:rPr>
      </w:pPr>
    </w:p>
    <w:p w14:paraId="7B7C4B75" w14:textId="6A67CE39" w:rsidR="00523678" w:rsidRDefault="00523678">
      <w:pPr>
        <w:pStyle w:val="Zkladntext"/>
        <w:rPr>
          <w:sz w:val="24"/>
        </w:rPr>
      </w:pPr>
    </w:p>
    <w:p w14:paraId="2B5F5153" w14:textId="02BFB738" w:rsidR="00523678" w:rsidRDefault="00523678">
      <w:pPr>
        <w:pStyle w:val="Zkladntext"/>
        <w:rPr>
          <w:sz w:val="24"/>
        </w:rPr>
      </w:pPr>
    </w:p>
    <w:p w14:paraId="0FE49F90" w14:textId="50C9FDFA" w:rsidR="00523678" w:rsidRDefault="00523678">
      <w:pPr>
        <w:pStyle w:val="Zkladntext"/>
        <w:rPr>
          <w:sz w:val="24"/>
        </w:rPr>
      </w:pPr>
    </w:p>
    <w:p w14:paraId="7021462B" w14:textId="478DE478" w:rsidR="00523678" w:rsidRDefault="00523678">
      <w:pPr>
        <w:pStyle w:val="Zkladntext"/>
        <w:rPr>
          <w:sz w:val="24"/>
        </w:rPr>
      </w:pPr>
    </w:p>
    <w:p w14:paraId="5E06481A" w14:textId="3208E497" w:rsidR="00523678" w:rsidRDefault="00523678">
      <w:pPr>
        <w:pStyle w:val="Zkladntext"/>
        <w:rPr>
          <w:sz w:val="24"/>
        </w:rPr>
      </w:pPr>
    </w:p>
    <w:p w14:paraId="1A3631DA" w14:textId="2C232621" w:rsidR="00523678" w:rsidRDefault="00523678">
      <w:pPr>
        <w:pStyle w:val="Zkladntext"/>
        <w:rPr>
          <w:sz w:val="24"/>
        </w:rPr>
      </w:pPr>
    </w:p>
    <w:p w14:paraId="02C4DA49" w14:textId="0B6EE31C" w:rsidR="00523678" w:rsidRPr="00523678" w:rsidRDefault="00523678">
      <w:pPr>
        <w:pStyle w:val="Zkladntext"/>
        <w:rPr>
          <w:rFonts w:asciiTheme="minorHAnsi" w:hAnsiTheme="minorHAnsi" w:cstheme="minorHAnsi"/>
          <w:sz w:val="18"/>
          <w:szCs w:val="18"/>
        </w:rPr>
      </w:pPr>
    </w:p>
    <w:p w14:paraId="3CC42A33" w14:textId="77777777" w:rsidR="00523678" w:rsidRPr="00523678" w:rsidRDefault="00523678" w:rsidP="00523678">
      <w:pPr>
        <w:spacing w:before="100" w:line="229" w:lineRule="exact"/>
        <w:ind w:left="216"/>
        <w:rPr>
          <w:rFonts w:asciiTheme="minorHAnsi" w:hAnsiTheme="minorHAnsi" w:cstheme="minorHAnsi"/>
          <w:sz w:val="18"/>
          <w:szCs w:val="18"/>
        </w:rPr>
      </w:pPr>
      <w:r w:rsidRPr="00523678">
        <w:rPr>
          <w:rFonts w:asciiTheme="minorHAnsi" w:hAnsiTheme="minorHAnsi" w:cstheme="minorHAnsi"/>
          <w:position w:val="6"/>
          <w:sz w:val="18"/>
          <w:szCs w:val="18"/>
        </w:rPr>
        <w:t>1</w:t>
      </w:r>
      <w:r w:rsidRPr="00523678">
        <w:rPr>
          <w:rFonts w:asciiTheme="minorHAnsi" w:hAnsiTheme="minorHAnsi" w:cstheme="minorHAnsi"/>
          <w:spacing w:val="14"/>
          <w:position w:val="6"/>
          <w:sz w:val="18"/>
          <w:szCs w:val="18"/>
        </w:rPr>
        <w:t xml:space="preserve"> </w:t>
      </w:r>
      <w:r w:rsidRPr="00523678">
        <w:rPr>
          <w:rFonts w:asciiTheme="minorHAnsi" w:hAnsiTheme="minorHAnsi" w:cstheme="minorHAnsi"/>
          <w:sz w:val="18"/>
          <w:szCs w:val="18"/>
        </w:rPr>
        <w:t>§</w:t>
      </w:r>
      <w:r w:rsidRPr="00523678">
        <w:rPr>
          <w:rFonts w:asciiTheme="minorHAnsi" w:hAnsiTheme="minorHAnsi" w:cstheme="minorHAnsi"/>
          <w:spacing w:val="-4"/>
          <w:sz w:val="18"/>
          <w:szCs w:val="18"/>
        </w:rPr>
        <w:t xml:space="preserve"> </w:t>
      </w:r>
      <w:r w:rsidRPr="00523678">
        <w:rPr>
          <w:rFonts w:asciiTheme="minorHAnsi" w:hAnsiTheme="minorHAnsi" w:cstheme="minorHAnsi"/>
          <w:sz w:val="18"/>
          <w:szCs w:val="18"/>
        </w:rPr>
        <w:t>61</w:t>
      </w:r>
      <w:r w:rsidRPr="00523678">
        <w:rPr>
          <w:rFonts w:asciiTheme="minorHAnsi" w:hAnsiTheme="minorHAnsi" w:cstheme="minorHAnsi"/>
          <w:spacing w:val="-2"/>
          <w:sz w:val="18"/>
          <w:szCs w:val="18"/>
        </w:rPr>
        <w:t xml:space="preserve"> </w:t>
      </w:r>
      <w:r w:rsidRPr="00523678">
        <w:rPr>
          <w:rFonts w:asciiTheme="minorHAnsi" w:hAnsiTheme="minorHAnsi" w:cstheme="minorHAnsi"/>
          <w:sz w:val="18"/>
          <w:szCs w:val="18"/>
        </w:rPr>
        <w:t>zákona</w:t>
      </w:r>
      <w:r w:rsidRPr="00523678">
        <w:rPr>
          <w:rFonts w:asciiTheme="minorHAnsi" w:hAnsiTheme="minorHAnsi" w:cstheme="minorHAnsi"/>
          <w:spacing w:val="-2"/>
          <w:sz w:val="18"/>
          <w:szCs w:val="18"/>
        </w:rPr>
        <w:t xml:space="preserve"> </w:t>
      </w:r>
      <w:r w:rsidRPr="00523678">
        <w:rPr>
          <w:rFonts w:asciiTheme="minorHAnsi" w:hAnsiTheme="minorHAnsi" w:cstheme="minorHAnsi"/>
          <w:sz w:val="18"/>
          <w:szCs w:val="18"/>
        </w:rPr>
        <w:t>o</w:t>
      </w:r>
      <w:r w:rsidRPr="00523678">
        <w:rPr>
          <w:rFonts w:asciiTheme="minorHAnsi" w:hAnsiTheme="minorHAnsi" w:cstheme="minorHAnsi"/>
          <w:spacing w:val="-3"/>
          <w:sz w:val="18"/>
          <w:szCs w:val="18"/>
        </w:rPr>
        <w:t xml:space="preserve"> </w:t>
      </w:r>
      <w:r w:rsidRPr="00523678">
        <w:rPr>
          <w:rFonts w:asciiTheme="minorHAnsi" w:hAnsiTheme="minorHAnsi" w:cstheme="minorHAnsi"/>
          <w:spacing w:val="-2"/>
          <w:sz w:val="18"/>
          <w:szCs w:val="18"/>
        </w:rPr>
        <w:t>odpadech.</w:t>
      </w:r>
    </w:p>
    <w:p w14:paraId="4C93CBAE" w14:textId="77777777" w:rsidR="00523678" w:rsidRPr="00523678" w:rsidRDefault="00523678" w:rsidP="00523678">
      <w:pPr>
        <w:spacing w:line="229" w:lineRule="exact"/>
        <w:ind w:left="216"/>
        <w:rPr>
          <w:rFonts w:asciiTheme="minorHAnsi" w:hAnsiTheme="minorHAnsi" w:cstheme="minorHAnsi"/>
          <w:sz w:val="18"/>
          <w:szCs w:val="18"/>
        </w:rPr>
      </w:pPr>
      <w:r w:rsidRPr="00523678">
        <w:rPr>
          <w:rFonts w:asciiTheme="minorHAnsi" w:hAnsiTheme="minorHAnsi" w:cstheme="minorHAnsi"/>
          <w:position w:val="6"/>
          <w:sz w:val="18"/>
          <w:szCs w:val="18"/>
        </w:rPr>
        <w:t>2</w:t>
      </w:r>
      <w:r w:rsidRPr="00523678">
        <w:rPr>
          <w:rFonts w:asciiTheme="minorHAnsi" w:hAnsiTheme="minorHAnsi" w:cstheme="minorHAnsi"/>
          <w:spacing w:val="14"/>
          <w:position w:val="6"/>
          <w:sz w:val="18"/>
          <w:szCs w:val="18"/>
        </w:rPr>
        <w:t xml:space="preserve"> </w:t>
      </w:r>
      <w:r w:rsidRPr="00523678">
        <w:rPr>
          <w:rFonts w:asciiTheme="minorHAnsi" w:hAnsiTheme="minorHAnsi" w:cstheme="minorHAnsi"/>
          <w:sz w:val="18"/>
          <w:szCs w:val="18"/>
        </w:rPr>
        <w:t>§</w:t>
      </w:r>
      <w:r w:rsidRPr="00523678">
        <w:rPr>
          <w:rFonts w:asciiTheme="minorHAnsi" w:hAnsiTheme="minorHAnsi" w:cstheme="minorHAnsi"/>
          <w:spacing w:val="-4"/>
          <w:sz w:val="18"/>
          <w:szCs w:val="18"/>
        </w:rPr>
        <w:t xml:space="preserve"> </w:t>
      </w:r>
      <w:r w:rsidRPr="00523678">
        <w:rPr>
          <w:rFonts w:asciiTheme="minorHAnsi" w:hAnsiTheme="minorHAnsi" w:cstheme="minorHAnsi"/>
          <w:sz w:val="18"/>
          <w:szCs w:val="18"/>
        </w:rPr>
        <w:t>60</w:t>
      </w:r>
      <w:r w:rsidRPr="00523678">
        <w:rPr>
          <w:rFonts w:asciiTheme="minorHAnsi" w:hAnsiTheme="minorHAnsi" w:cstheme="minorHAnsi"/>
          <w:spacing w:val="-2"/>
          <w:sz w:val="18"/>
          <w:szCs w:val="18"/>
        </w:rPr>
        <w:t xml:space="preserve"> </w:t>
      </w:r>
      <w:r w:rsidRPr="00523678">
        <w:rPr>
          <w:rFonts w:asciiTheme="minorHAnsi" w:hAnsiTheme="minorHAnsi" w:cstheme="minorHAnsi"/>
          <w:sz w:val="18"/>
          <w:szCs w:val="18"/>
        </w:rPr>
        <w:t>zákona</w:t>
      </w:r>
      <w:r w:rsidRPr="00523678">
        <w:rPr>
          <w:rFonts w:asciiTheme="minorHAnsi" w:hAnsiTheme="minorHAnsi" w:cstheme="minorHAnsi"/>
          <w:spacing w:val="-1"/>
          <w:sz w:val="18"/>
          <w:szCs w:val="18"/>
        </w:rPr>
        <w:t xml:space="preserve"> </w:t>
      </w:r>
      <w:r w:rsidRPr="00523678">
        <w:rPr>
          <w:rFonts w:asciiTheme="minorHAnsi" w:hAnsiTheme="minorHAnsi" w:cstheme="minorHAnsi"/>
          <w:sz w:val="18"/>
          <w:szCs w:val="18"/>
        </w:rPr>
        <w:t>o</w:t>
      </w:r>
      <w:r w:rsidRPr="00523678">
        <w:rPr>
          <w:rFonts w:asciiTheme="minorHAnsi" w:hAnsiTheme="minorHAnsi" w:cstheme="minorHAnsi"/>
          <w:spacing w:val="-4"/>
          <w:sz w:val="18"/>
          <w:szCs w:val="18"/>
        </w:rPr>
        <w:t xml:space="preserve"> </w:t>
      </w:r>
      <w:r w:rsidRPr="00523678">
        <w:rPr>
          <w:rFonts w:asciiTheme="minorHAnsi" w:hAnsiTheme="minorHAnsi" w:cstheme="minorHAnsi"/>
          <w:spacing w:val="-2"/>
          <w:sz w:val="18"/>
          <w:szCs w:val="18"/>
        </w:rPr>
        <w:t>odpadech.</w:t>
      </w:r>
    </w:p>
    <w:p w14:paraId="1B5A1660" w14:textId="6A192522" w:rsidR="00523678" w:rsidRDefault="00523678">
      <w:pPr>
        <w:pStyle w:val="Zkladntext"/>
        <w:rPr>
          <w:sz w:val="24"/>
        </w:rPr>
      </w:pPr>
    </w:p>
    <w:p w14:paraId="0A2C6F5F" w14:textId="7EFE8BA0" w:rsidR="00523678" w:rsidRDefault="004F3A15" w:rsidP="004F3A15">
      <w:pPr>
        <w:pStyle w:val="Zkladntext"/>
        <w:jc w:val="center"/>
        <w:rPr>
          <w:sz w:val="24"/>
        </w:rPr>
      </w:pPr>
      <w:r>
        <w:rPr>
          <w:noProof/>
        </w:rPr>
        <w:lastRenderedPageBreak/>
        <w:drawing>
          <wp:inline distT="0" distB="0" distL="0" distR="0" wp14:anchorId="063F74FC" wp14:editId="4B77A4C3">
            <wp:extent cx="781050" cy="886019"/>
            <wp:effectExtent l="0" t="0" r="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YBNÍKY znak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2844" cy="910742"/>
                    </a:xfrm>
                    <a:prstGeom prst="rect">
                      <a:avLst/>
                    </a:prstGeom>
                  </pic:spPr>
                </pic:pic>
              </a:graphicData>
            </a:graphic>
          </wp:inline>
        </w:drawing>
      </w:r>
    </w:p>
    <w:p w14:paraId="1F78DA4E" w14:textId="77777777" w:rsidR="004F3A15" w:rsidRDefault="004F3A15" w:rsidP="004F3A15">
      <w:pPr>
        <w:pStyle w:val="Zhlav"/>
        <w:tabs>
          <w:tab w:val="clear" w:pos="9072"/>
          <w:tab w:val="right" w:pos="9498"/>
        </w:tabs>
        <w:jc w:val="center"/>
      </w:pPr>
      <w:r>
        <w:rPr>
          <w:b/>
          <w:sz w:val="28"/>
        </w:rPr>
        <w:t>RYBNÍKY</w:t>
      </w:r>
    </w:p>
    <w:p w14:paraId="0FFDED91" w14:textId="053557DA" w:rsidR="00523678" w:rsidRDefault="00523678">
      <w:pPr>
        <w:pStyle w:val="Zkladntext"/>
        <w:rPr>
          <w:sz w:val="24"/>
        </w:rPr>
      </w:pPr>
    </w:p>
    <w:p w14:paraId="6A77FE04" w14:textId="77777777" w:rsidR="003E7B9F" w:rsidRDefault="003E7B9F">
      <w:pPr>
        <w:pStyle w:val="Zkladntext"/>
        <w:rPr>
          <w:sz w:val="24"/>
        </w:rPr>
      </w:pPr>
    </w:p>
    <w:p w14:paraId="3581A72A" w14:textId="77777777" w:rsidR="00392163" w:rsidRDefault="00000000" w:rsidP="0073641F">
      <w:pPr>
        <w:pStyle w:val="HeaderNumbered"/>
        <w:spacing w:before="0"/>
      </w:pPr>
      <w:r>
        <w:t>Čl.</w:t>
      </w:r>
      <w:r w:rsidRPr="0073641F">
        <w:t xml:space="preserve"> 2</w:t>
      </w:r>
    </w:p>
    <w:p w14:paraId="49F6D8B7" w14:textId="77777777" w:rsidR="00392163" w:rsidRDefault="00000000" w:rsidP="0073641F">
      <w:pPr>
        <w:pStyle w:val="HeaderNumbered"/>
        <w:spacing w:before="0"/>
      </w:pPr>
      <w:r>
        <w:t>Oddělené</w:t>
      </w:r>
      <w:r w:rsidRPr="0073641F">
        <w:t xml:space="preserve"> </w:t>
      </w:r>
      <w:r>
        <w:t>soustřeďování</w:t>
      </w:r>
      <w:r w:rsidRPr="0073641F">
        <w:t xml:space="preserve"> </w:t>
      </w:r>
      <w:r>
        <w:t>komunálního</w:t>
      </w:r>
      <w:r w:rsidRPr="0073641F">
        <w:t xml:space="preserve"> odpadu</w:t>
      </w:r>
    </w:p>
    <w:p w14:paraId="1DE4B1E2" w14:textId="77777777" w:rsidR="00392163" w:rsidRPr="00523678" w:rsidRDefault="00000000">
      <w:pPr>
        <w:pStyle w:val="Odstavecseseznamem"/>
        <w:numPr>
          <w:ilvl w:val="0"/>
          <w:numId w:val="9"/>
        </w:numPr>
        <w:tabs>
          <w:tab w:val="left" w:pos="643"/>
          <w:tab w:val="left" w:pos="644"/>
        </w:tabs>
        <w:spacing w:before="119"/>
        <w:ind w:right="214"/>
        <w:rPr>
          <w:rFonts w:asciiTheme="minorHAnsi" w:eastAsiaTheme="minorHAnsi" w:hAnsiTheme="minorHAnsi" w:cstheme="minorBidi"/>
          <w:sz w:val="24"/>
          <w:lang w:eastAsia="cs-CZ"/>
        </w:rPr>
      </w:pPr>
      <w:r w:rsidRPr="00523678">
        <w:rPr>
          <w:rFonts w:asciiTheme="minorHAnsi" w:eastAsiaTheme="minorHAnsi" w:hAnsiTheme="minorHAnsi" w:cstheme="minorBidi"/>
          <w:sz w:val="24"/>
          <w:lang w:eastAsia="cs-CZ"/>
        </w:rPr>
        <w:t>Osoby předávající komunální odpad na místa určená městem jsou povinny odděleně soustřeďovat následující složky:</w:t>
      </w:r>
    </w:p>
    <w:p w14:paraId="6988F6ED" w14:textId="77777777" w:rsidR="00392163" w:rsidRPr="00523678" w:rsidRDefault="00000000">
      <w:pPr>
        <w:pStyle w:val="Odstavecseseznamem"/>
        <w:numPr>
          <w:ilvl w:val="1"/>
          <w:numId w:val="9"/>
        </w:numPr>
        <w:tabs>
          <w:tab w:val="left" w:pos="925"/>
        </w:tabs>
        <w:ind w:hanging="282"/>
        <w:rPr>
          <w:rFonts w:asciiTheme="minorHAnsi" w:eastAsiaTheme="minorHAnsi" w:hAnsiTheme="minorHAnsi" w:cstheme="minorBidi"/>
          <w:sz w:val="24"/>
          <w:lang w:eastAsia="cs-CZ"/>
        </w:rPr>
      </w:pPr>
      <w:r w:rsidRPr="00523678">
        <w:rPr>
          <w:rFonts w:asciiTheme="minorHAnsi" w:eastAsiaTheme="minorHAnsi" w:hAnsiTheme="minorHAnsi" w:cstheme="minorBidi"/>
          <w:sz w:val="24"/>
          <w:lang w:eastAsia="cs-CZ"/>
        </w:rPr>
        <w:t>biologické odpady,</w:t>
      </w:r>
    </w:p>
    <w:p w14:paraId="4675DB68" w14:textId="77777777" w:rsidR="00392163" w:rsidRPr="00523678" w:rsidRDefault="00000000">
      <w:pPr>
        <w:pStyle w:val="Odstavecseseznamem"/>
        <w:numPr>
          <w:ilvl w:val="1"/>
          <w:numId w:val="9"/>
        </w:numPr>
        <w:tabs>
          <w:tab w:val="left" w:pos="925"/>
        </w:tabs>
        <w:spacing w:before="119"/>
        <w:ind w:hanging="282"/>
        <w:rPr>
          <w:rFonts w:asciiTheme="minorHAnsi" w:eastAsiaTheme="minorHAnsi" w:hAnsiTheme="minorHAnsi" w:cstheme="minorBidi"/>
          <w:sz w:val="24"/>
          <w:lang w:eastAsia="cs-CZ"/>
        </w:rPr>
      </w:pPr>
      <w:r w:rsidRPr="00523678">
        <w:rPr>
          <w:rFonts w:asciiTheme="minorHAnsi" w:eastAsiaTheme="minorHAnsi" w:hAnsiTheme="minorHAnsi" w:cstheme="minorBidi"/>
          <w:sz w:val="24"/>
          <w:lang w:eastAsia="cs-CZ"/>
        </w:rPr>
        <w:t>papír,</w:t>
      </w:r>
    </w:p>
    <w:p w14:paraId="326F018B" w14:textId="77777777" w:rsidR="00392163" w:rsidRPr="00523678" w:rsidRDefault="00000000">
      <w:pPr>
        <w:pStyle w:val="Odstavecseseznamem"/>
        <w:numPr>
          <w:ilvl w:val="1"/>
          <w:numId w:val="9"/>
        </w:numPr>
        <w:tabs>
          <w:tab w:val="left" w:pos="925"/>
        </w:tabs>
        <w:ind w:hanging="282"/>
        <w:rPr>
          <w:rFonts w:asciiTheme="minorHAnsi" w:eastAsiaTheme="minorHAnsi" w:hAnsiTheme="minorHAnsi" w:cstheme="minorBidi"/>
          <w:sz w:val="24"/>
          <w:lang w:eastAsia="cs-CZ"/>
        </w:rPr>
      </w:pPr>
      <w:r w:rsidRPr="00523678">
        <w:rPr>
          <w:rFonts w:asciiTheme="minorHAnsi" w:eastAsiaTheme="minorHAnsi" w:hAnsiTheme="minorHAnsi" w:cstheme="minorBidi"/>
          <w:sz w:val="24"/>
          <w:lang w:eastAsia="cs-CZ"/>
        </w:rPr>
        <w:t>plasty včetně PET lahví (dále jen plasty),</w:t>
      </w:r>
    </w:p>
    <w:p w14:paraId="679B0663" w14:textId="77777777" w:rsidR="00392163" w:rsidRPr="00523678" w:rsidRDefault="00000000">
      <w:pPr>
        <w:pStyle w:val="Odstavecseseznamem"/>
        <w:numPr>
          <w:ilvl w:val="1"/>
          <w:numId w:val="9"/>
        </w:numPr>
        <w:tabs>
          <w:tab w:val="left" w:pos="925"/>
        </w:tabs>
        <w:spacing w:before="119"/>
        <w:ind w:hanging="282"/>
        <w:rPr>
          <w:rFonts w:asciiTheme="minorHAnsi" w:eastAsiaTheme="minorHAnsi" w:hAnsiTheme="minorHAnsi" w:cstheme="minorBidi"/>
          <w:sz w:val="24"/>
          <w:lang w:eastAsia="cs-CZ"/>
        </w:rPr>
      </w:pPr>
      <w:r w:rsidRPr="00523678">
        <w:rPr>
          <w:rFonts w:asciiTheme="minorHAnsi" w:eastAsiaTheme="minorHAnsi" w:hAnsiTheme="minorHAnsi" w:cstheme="minorBidi"/>
          <w:sz w:val="24"/>
          <w:lang w:eastAsia="cs-CZ"/>
        </w:rPr>
        <w:t>sklo,</w:t>
      </w:r>
    </w:p>
    <w:p w14:paraId="2BB86610" w14:textId="77777777" w:rsidR="00392163" w:rsidRPr="00523678" w:rsidRDefault="00000000">
      <w:pPr>
        <w:pStyle w:val="Odstavecseseznamem"/>
        <w:numPr>
          <w:ilvl w:val="1"/>
          <w:numId w:val="9"/>
        </w:numPr>
        <w:tabs>
          <w:tab w:val="left" w:pos="925"/>
        </w:tabs>
        <w:spacing w:before="94"/>
        <w:ind w:hanging="282"/>
        <w:rPr>
          <w:rFonts w:asciiTheme="minorHAnsi" w:eastAsiaTheme="minorHAnsi" w:hAnsiTheme="minorHAnsi" w:cstheme="minorBidi"/>
          <w:sz w:val="24"/>
          <w:lang w:eastAsia="cs-CZ"/>
        </w:rPr>
      </w:pPr>
      <w:r w:rsidRPr="00523678">
        <w:rPr>
          <w:rFonts w:asciiTheme="minorHAnsi" w:eastAsiaTheme="minorHAnsi" w:hAnsiTheme="minorHAnsi" w:cstheme="minorBidi"/>
          <w:sz w:val="24"/>
          <w:lang w:eastAsia="cs-CZ"/>
        </w:rPr>
        <w:t>kovy,</w:t>
      </w:r>
    </w:p>
    <w:p w14:paraId="5C30367F" w14:textId="77777777" w:rsidR="00392163" w:rsidRPr="00523678" w:rsidRDefault="00000000">
      <w:pPr>
        <w:pStyle w:val="Odstavecseseznamem"/>
        <w:numPr>
          <w:ilvl w:val="1"/>
          <w:numId w:val="9"/>
        </w:numPr>
        <w:tabs>
          <w:tab w:val="left" w:pos="925"/>
        </w:tabs>
        <w:spacing w:before="119"/>
        <w:ind w:hanging="282"/>
        <w:rPr>
          <w:rFonts w:asciiTheme="minorHAnsi" w:eastAsiaTheme="minorHAnsi" w:hAnsiTheme="minorHAnsi" w:cstheme="minorBidi"/>
          <w:sz w:val="24"/>
          <w:lang w:eastAsia="cs-CZ"/>
        </w:rPr>
      </w:pPr>
      <w:r w:rsidRPr="00523678">
        <w:rPr>
          <w:rFonts w:asciiTheme="minorHAnsi" w:eastAsiaTheme="minorHAnsi" w:hAnsiTheme="minorHAnsi" w:cstheme="minorBidi"/>
          <w:sz w:val="24"/>
          <w:lang w:eastAsia="cs-CZ"/>
        </w:rPr>
        <w:t>nebezpečné odpady,</w:t>
      </w:r>
    </w:p>
    <w:p w14:paraId="40A7994D" w14:textId="77777777" w:rsidR="00392163" w:rsidRPr="00523678" w:rsidRDefault="00000000">
      <w:pPr>
        <w:pStyle w:val="Odstavecseseznamem"/>
        <w:numPr>
          <w:ilvl w:val="1"/>
          <w:numId w:val="9"/>
        </w:numPr>
        <w:tabs>
          <w:tab w:val="left" w:pos="925"/>
        </w:tabs>
        <w:spacing w:before="119"/>
        <w:ind w:hanging="282"/>
        <w:rPr>
          <w:rFonts w:asciiTheme="minorHAnsi" w:eastAsiaTheme="minorHAnsi" w:hAnsiTheme="minorHAnsi" w:cstheme="minorBidi"/>
          <w:sz w:val="24"/>
          <w:lang w:eastAsia="cs-CZ"/>
        </w:rPr>
      </w:pPr>
      <w:r w:rsidRPr="00523678">
        <w:rPr>
          <w:rFonts w:asciiTheme="minorHAnsi" w:eastAsiaTheme="minorHAnsi" w:hAnsiTheme="minorHAnsi" w:cstheme="minorBidi"/>
          <w:sz w:val="24"/>
          <w:lang w:eastAsia="cs-CZ"/>
        </w:rPr>
        <w:t>objemný odpad,</w:t>
      </w:r>
    </w:p>
    <w:p w14:paraId="78B0FFC7" w14:textId="77777777" w:rsidR="00392163" w:rsidRPr="00523678" w:rsidRDefault="00000000">
      <w:pPr>
        <w:pStyle w:val="Odstavecseseznamem"/>
        <w:numPr>
          <w:ilvl w:val="1"/>
          <w:numId w:val="9"/>
        </w:numPr>
        <w:tabs>
          <w:tab w:val="left" w:pos="925"/>
        </w:tabs>
        <w:ind w:hanging="282"/>
        <w:rPr>
          <w:rFonts w:asciiTheme="minorHAnsi" w:eastAsiaTheme="minorHAnsi" w:hAnsiTheme="minorHAnsi" w:cstheme="minorBidi"/>
          <w:sz w:val="24"/>
          <w:lang w:eastAsia="cs-CZ"/>
        </w:rPr>
      </w:pPr>
      <w:r w:rsidRPr="00523678">
        <w:rPr>
          <w:rFonts w:asciiTheme="minorHAnsi" w:eastAsiaTheme="minorHAnsi" w:hAnsiTheme="minorHAnsi" w:cstheme="minorBidi"/>
          <w:sz w:val="24"/>
          <w:lang w:eastAsia="cs-CZ"/>
        </w:rPr>
        <w:t>jedlé oleje a tuky,</w:t>
      </w:r>
    </w:p>
    <w:p w14:paraId="39516935" w14:textId="77777777" w:rsidR="00392163" w:rsidRPr="00523678" w:rsidRDefault="00000000">
      <w:pPr>
        <w:pStyle w:val="Odstavecseseznamem"/>
        <w:numPr>
          <w:ilvl w:val="1"/>
          <w:numId w:val="9"/>
        </w:numPr>
        <w:tabs>
          <w:tab w:val="left" w:pos="925"/>
        </w:tabs>
        <w:spacing w:before="120"/>
        <w:ind w:hanging="282"/>
        <w:rPr>
          <w:rFonts w:asciiTheme="minorHAnsi" w:eastAsiaTheme="minorHAnsi" w:hAnsiTheme="minorHAnsi" w:cstheme="minorBidi"/>
          <w:sz w:val="24"/>
          <w:lang w:eastAsia="cs-CZ"/>
        </w:rPr>
      </w:pPr>
      <w:r w:rsidRPr="00523678">
        <w:rPr>
          <w:rFonts w:asciiTheme="minorHAnsi" w:eastAsiaTheme="minorHAnsi" w:hAnsiTheme="minorHAnsi" w:cstheme="minorBidi"/>
          <w:sz w:val="24"/>
          <w:lang w:eastAsia="cs-CZ"/>
        </w:rPr>
        <w:t>směsný komunální odpad.</w:t>
      </w:r>
    </w:p>
    <w:p w14:paraId="033DF019" w14:textId="0296F795" w:rsidR="00392163" w:rsidRPr="00523678" w:rsidRDefault="00000000">
      <w:pPr>
        <w:pStyle w:val="Odstavecseseznamem"/>
        <w:numPr>
          <w:ilvl w:val="0"/>
          <w:numId w:val="9"/>
        </w:numPr>
        <w:tabs>
          <w:tab w:val="left" w:pos="643"/>
          <w:tab w:val="left" w:pos="644"/>
        </w:tabs>
        <w:ind w:right="210"/>
        <w:rPr>
          <w:rFonts w:asciiTheme="minorHAnsi" w:eastAsiaTheme="minorHAnsi" w:hAnsiTheme="minorHAnsi" w:cstheme="minorBidi"/>
          <w:sz w:val="24"/>
          <w:lang w:eastAsia="cs-CZ"/>
        </w:rPr>
      </w:pPr>
      <w:r w:rsidRPr="00523678">
        <w:rPr>
          <w:rFonts w:asciiTheme="minorHAnsi" w:eastAsiaTheme="minorHAnsi" w:hAnsiTheme="minorHAnsi" w:cstheme="minorBidi"/>
          <w:sz w:val="24"/>
          <w:lang w:eastAsia="cs-CZ"/>
        </w:rPr>
        <w:t>Směsným komunálním odpadem se rozumí zbylý komunální odpad po stanoveném vytřídění podle odst. 1 písm. a) až i).</w:t>
      </w:r>
      <w:r w:rsidR="005252BA">
        <w:rPr>
          <w:rFonts w:asciiTheme="minorHAnsi" w:eastAsiaTheme="minorHAnsi" w:hAnsiTheme="minorHAnsi" w:cstheme="minorBidi"/>
          <w:sz w:val="24"/>
          <w:lang w:eastAsia="cs-CZ"/>
        </w:rPr>
        <w:t xml:space="preserve"> </w:t>
      </w:r>
    </w:p>
    <w:p w14:paraId="7A309A63" w14:textId="77777777" w:rsidR="00392163" w:rsidRPr="00523678" w:rsidRDefault="00000000">
      <w:pPr>
        <w:pStyle w:val="Odstavecseseznamem"/>
        <w:numPr>
          <w:ilvl w:val="0"/>
          <w:numId w:val="9"/>
        </w:numPr>
        <w:tabs>
          <w:tab w:val="left" w:pos="643"/>
          <w:tab w:val="left" w:pos="644"/>
        </w:tabs>
        <w:spacing w:before="118"/>
        <w:ind w:right="216"/>
        <w:rPr>
          <w:rFonts w:asciiTheme="minorHAnsi" w:eastAsiaTheme="minorHAnsi" w:hAnsiTheme="minorHAnsi" w:cstheme="minorBidi"/>
          <w:sz w:val="24"/>
          <w:lang w:eastAsia="cs-CZ"/>
        </w:rPr>
      </w:pPr>
      <w:r w:rsidRPr="00523678">
        <w:rPr>
          <w:rFonts w:asciiTheme="minorHAnsi" w:eastAsiaTheme="minorHAnsi" w:hAnsiTheme="minorHAnsi" w:cstheme="minorBidi"/>
          <w:sz w:val="24"/>
          <w:lang w:eastAsia="cs-CZ"/>
        </w:rPr>
        <w:t>Objemný odpad je takový odpad, který vzhledem ke svým rozměrům nemůže být umístěn do sběrných nádob (např. koberce, matrace, nábytek atd.).</w:t>
      </w:r>
    </w:p>
    <w:p w14:paraId="359FC7B9" w14:textId="16FC2F12" w:rsidR="00392163" w:rsidRDefault="00392163">
      <w:pPr>
        <w:pStyle w:val="Zkladntext"/>
        <w:rPr>
          <w:sz w:val="24"/>
        </w:rPr>
      </w:pPr>
    </w:p>
    <w:p w14:paraId="63A67DCF" w14:textId="77777777" w:rsidR="003E7B9F" w:rsidRDefault="003E7B9F">
      <w:pPr>
        <w:pStyle w:val="Zkladntext"/>
        <w:rPr>
          <w:sz w:val="24"/>
        </w:rPr>
      </w:pPr>
    </w:p>
    <w:p w14:paraId="4DBDC312" w14:textId="77777777" w:rsidR="00392163" w:rsidRDefault="00392163">
      <w:pPr>
        <w:pStyle w:val="Zkladntext"/>
        <w:rPr>
          <w:sz w:val="19"/>
        </w:rPr>
      </w:pPr>
    </w:p>
    <w:p w14:paraId="03F17298" w14:textId="77777777" w:rsidR="00392163" w:rsidRDefault="00000000" w:rsidP="0073641F">
      <w:pPr>
        <w:pStyle w:val="HeaderNumbered"/>
        <w:spacing w:before="0"/>
      </w:pPr>
      <w:r>
        <w:t>Čl.</w:t>
      </w:r>
      <w:r w:rsidRPr="0073641F">
        <w:t xml:space="preserve"> 3</w:t>
      </w:r>
    </w:p>
    <w:p w14:paraId="7A2C04C1" w14:textId="77777777" w:rsidR="0011522E" w:rsidRDefault="00000000" w:rsidP="0073641F">
      <w:pPr>
        <w:pStyle w:val="HeaderNumbered"/>
        <w:spacing w:before="0"/>
      </w:pPr>
      <w:r>
        <w:t>Soustřeďování</w:t>
      </w:r>
      <w:r w:rsidRPr="0073641F">
        <w:t xml:space="preserve"> </w:t>
      </w:r>
      <w:r>
        <w:t>papíru,</w:t>
      </w:r>
      <w:r w:rsidRPr="0073641F">
        <w:t xml:space="preserve"> </w:t>
      </w:r>
      <w:r>
        <w:t>plastů,</w:t>
      </w:r>
      <w:r w:rsidRPr="0073641F">
        <w:t xml:space="preserve"> </w:t>
      </w:r>
      <w:r>
        <w:t>skla,</w:t>
      </w:r>
      <w:r w:rsidRPr="0073641F">
        <w:t xml:space="preserve"> </w:t>
      </w:r>
      <w:r>
        <w:t>nápojových</w:t>
      </w:r>
      <w:r w:rsidRPr="0073641F">
        <w:t xml:space="preserve"> </w:t>
      </w:r>
      <w:r>
        <w:t>kartonů,</w:t>
      </w:r>
      <w:r w:rsidRPr="0073641F">
        <w:t xml:space="preserve"> </w:t>
      </w:r>
      <w:r>
        <w:t>kovů,</w:t>
      </w:r>
      <w:r w:rsidRPr="0073641F">
        <w:t xml:space="preserve"> </w:t>
      </w:r>
      <w:r>
        <w:t>biologického</w:t>
      </w:r>
      <w:r w:rsidRPr="0073641F">
        <w:t xml:space="preserve"> </w:t>
      </w:r>
    </w:p>
    <w:p w14:paraId="60C5D7A8" w14:textId="05BF5442" w:rsidR="00392163" w:rsidRDefault="00000000" w:rsidP="0073641F">
      <w:pPr>
        <w:pStyle w:val="HeaderNumbered"/>
        <w:spacing w:before="0"/>
      </w:pPr>
      <w:r>
        <w:t>odpadu, jedlých olejů a tuků</w:t>
      </w:r>
    </w:p>
    <w:p w14:paraId="20EF28D7" w14:textId="417C06FD" w:rsidR="00392163" w:rsidRDefault="00000000">
      <w:pPr>
        <w:pStyle w:val="Odstavecseseznamem"/>
        <w:numPr>
          <w:ilvl w:val="0"/>
          <w:numId w:val="8"/>
        </w:numPr>
        <w:tabs>
          <w:tab w:val="left" w:pos="644"/>
        </w:tabs>
        <w:spacing w:before="120"/>
        <w:ind w:right="210"/>
        <w:jc w:val="both"/>
        <w:rPr>
          <w:rFonts w:asciiTheme="minorHAnsi" w:eastAsiaTheme="minorHAnsi" w:hAnsiTheme="minorHAnsi" w:cstheme="minorBidi"/>
          <w:sz w:val="24"/>
          <w:lang w:eastAsia="cs-CZ"/>
        </w:rPr>
      </w:pPr>
      <w:r w:rsidRPr="00523678">
        <w:rPr>
          <w:rFonts w:asciiTheme="minorHAnsi" w:eastAsiaTheme="minorHAnsi" w:hAnsiTheme="minorHAnsi" w:cstheme="minorBidi"/>
          <w:sz w:val="24"/>
          <w:lang w:eastAsia="cs-CZ"/>
        </w:rPr>
        <w:t>Papír, plasty, sklo, nápojové kartony, kovy, biologické odpady, jedlé oleje a tuky se soustřeďují do zvláštních sběrných nádob, kterými jsou sběrné nádoby, velkoobjemové kontejnery, pytle a kompostéry.</w:t>
      </w:r>
    </w:p>
    <w:p w14:paraId="11FE8DA9" w14:textId="55852562" w:rsidR="00392163" w:rsidRPr="004F3A15" w:rsidRDefault="00000000">
      <w:pPr>
        <w:pStyle w:val="Odstavecseseznamem"/>
        <w:numPr>
          <w:ilvl w:val="0"/>
          <w:numId w:val="8"/>
        </w:numPr>
        <w:tabs>
          <w:tab w:val="left" w:pos="644"/>
        </w:tabs>
        <w:spacing w:before="120"/>
        <w:ind w:right="209"/>
        <w:jc w:val="both"/>
        <w:rPr>
          <w:sz w:val="24"/>
        </w:rPr>
      </w:pPr>
      <w:r w:rsidRPr="00523678">
        <w:rPr>
          <w:rFonts w:asciiTheme="minorHAnsi" w:eastAsiaTheme="minorHAnsi" w:hAnsiTheme="minorHAnsi" w:cstheme="minorBidi"/>
          <w:sz w:val="24"/>
          <w:lang w:eastAsia="cs-CZ"/>
        </w:rPr>
        <w:t xml:space="preserve">Zvláštní sběrné nádoby jsou umístěny na stanovištích, jejichž seznam je na </w:t>
      </w:r>
      <w:r w:rsidR="000A6602">
        <w:rPr>
          <w:rFonts w:asciiTheme="minorHAnsi" w:eastAsiaTheme="minorHAnsi" w:hAnsiTheme="minorHAnsi" w:cstheme="minorBidi"/>
          <w:sz w:val="24"/>
          <w:lang w:eastAsia="cs-CZ"/>
        </w:rPr>
        <w:t xml:space="preserve">webových </w:t>
      </w:r>
      <w:r w:rsidRPr="00523678">
        <w:rPr>
          <w:rFonts w:asciiTheme="minorHAnsi" w:eastAsiaTheme="minorHAnsi" w:hAnsiTheme="minorHAnsi" w:cstheme="minorBidi"/>
          <w:sz w:val="24"/>
          <w:lang w:eastAsia="cs-CZ"/>
        </w:rPr>
        <w:t>strán</w:t>
      </w:r>
      <w:r w:rsidR="000A6602">
        <w:rPr>
          <w:rFonts w:asciiTheme="minorHAnsi" w:eastAsiaTheme="minorHAnsi" w:hAnsiTheme="minorHAnsi" w:cstheme="minorBidi"/>
          <w:sz w:val="24"/>
          <w:lang w:eastAsia="cs-CZ"/>
        </w:rPr>
        <w:t>kách</w:t>
      </w:r>
      <w:r w:rsidRPr="00523678">
        <w:rPr>
          <w:rFonts w:asciiTheme="minorHAnsi" w:eastAsiaTheme="minorHAnsi" w:hAnsiTheme="minorHAnsi" w:cstheme="minorBidi"/>
          <w:sz w:val="24"/>
          <w:lang w:eastAsia="cs-CZ"/>
        </w:rPr>
        <w:t xml:space="preserve"> obce</w:t>
      </w:r>
      <w:r w:rsidRPr="004F3A15">
        <w:rPr>
          <w:rFonts w:asciiTheme="minorHAnsi" w:hAnsiTheme="minorHAnsi" w:cstheme="minorHAnsi"/>
          <w:sz w:val="24"/>
          <w:szCs w:val="24"/>
        </w:rPr>
        <w:t xml:space="preserve"> (</w:t>
      </w:r>
      <w:hyperlink r:id="rId9">
        <w:r w:rsidRPr="004F3A15">
          <w:rPr>
            <w:rFonts w:asciiTheme="minorHAnsi" w:hAnsiTheme="minorHAnsi" w:cstheme="minorHAnsi"/>
            <w:color w:val="0000FF"/>
            <w:sz w:val="24"/>
            <w:szCs w:val="24"/>
            <w:u w:val="single" w:color="0000FF"/>
          </w:rPr>
          <w:t>https://rybniky.net</w:t>
        </w:r>
      </w:hyperlink>
      <w:r w:rsidRPr="004F3A15">
        <w:rPr>
          <w:rFonts w:asciiTheme="minorHAnsi" w:hAnsiTheme="minorHAnsi" w:cstheme="minorHAnsi"/>
          <w:sz w:val="24"/>
          <w:szCs w:val="24"/>
        </w:rPr>
        <w:t>)</w:t>
      </w:r>
    </w:p>
    <w:p w14:paraId="7E91F758" w14:textId="78857755" w:rsidR="004F3A15" w:rsidRDefault="004F3A15" w:rsidP="004F3A15">
      <w:pPr>
        <w:tabs>
          <w:tab w:val="left" w:pos="644"/>
        </w:tabs>
        <w:spacing w:before="120"/>
        <w:ind w:right="209"/>
        <w:jc w:val="both"/>
        <w:rPr>
          <w:sz w:val="24"/>
        </w:rPr>
      </w:pPr>
    </w:p>
    <w:p w14:paraId="333FEFEA" w14:textId="46677BE4" w:rsidR="004F3A15" w:rsidRDefault="004F3A15" w:rsidP="004F3A15">
      <w:pPr>
        <w:tabs>
          <w:tab w:val="left" w:pos="644"/>
        </w:tabs>
        <w:spacing w:before="120"/>
        <w:ind w:right="209"/>
        <w:jc w:val="both"/>
        <w:rPr>
          <w:sz w:val="24"/>
        </w:rPr>
      </w:pPr>
    </w:p>
    <w:p w14:paraId="0B08B04D" w14:textId="74A4C42D" w:rsidR="005252BA" w:rsidRDefault="005252BA" w:rsidP="004F3A15">
      <w:pPr>
        <w:tabs>
          <w:tab w:val="left" w:pos="644"/>
        </w:tabs>
        <w:spacing w:before="120"/>
        <w:ind w:right="209"/>
        <w:jc w:val="both"/>
        <w:rPr>
          <w:sz w:val="24"/>
        </w:rPr>
      </w:pPr>
    </w:p>
    <w:p w14:paraId="7006E344" w14:textId="77777777" w:rsidR="000A6602" w:rsidRDefault="000A6602" w:rsidP="004F3A15">
      <w:pPr>
        <w:tabs>
          <w:tab w:val="left" w:pos="644"/>
        </w:tabs>
        <w:spacing w:before="120"/>
        <w:ind w:right="209"/>
        <w:jc w:val="both"/>
        <w:rPr>
          <w:sz w:val="24"/>
        </w:rPr>
      </w:pPr>
    </w:p>
    <w:p w14:paraId="6D83400E" w14:textId="5F3D3CD0" w:rsidR="005252BA" w:rsidRDefault="005252BA" w:rsidP="004F3A15">
      <w:pPr>
        <w:tabs>
          <w:tab w:val="left" w:pos="644"/>
        </w:tabs>
        <w:spacing w:before="120"/>
        <w:ind w:right="209"/>
        <w:jc w:val="both"/>
        <w:rPr>
          <w:sz w:val="24"/>
        </w:rPr>
      </w:pPr>
    </w:p>
    <w:p w14:paraId="6E830759" w14:textId="53A0E8C3" w:rsidR="004F3A15" w:rsidRDefault="005252BA" w:rsidP="005252BA">
      <w:pPr>
        <w:tabs>
          <w:tab w:val="left" w:pos="644"/>
        </w:tabs>
        <w:spacing w:before="120"/>
        <w:ind w:right="209"/>
        <w:jc w:val="center"/>
        <w:rPr>
          <w:sz w:val="24"/>
        </w:rPr>
      </w:pPr>
      <w:r>
        <w:rPr>
          <w:noProof/>
        </w:rPr>
        <w:lastRenderedPageBreak/>
        <w:drawing>
          <wp:inline distT="0" distB="0" distL="0" distR="0" wp14:anchorId="5F0E543C" wp14:editId="43C26201">
            <wp:extent cx="781050" cy="886019"/>
            <wp:effectExtent l="0" t="0" r="0" b="9525"/>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YBNÍKY znak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2844" cy="910742"/>
                    </a:xfrm>
                    <a:prstGeom prst="rect">
                      <a:avLst/>
                    </a:prstGeom>
                  </pic:spPr>
                </pic:pic>
              </a:graphicData>
            </a:graphic>
          </wp:inline>
        </w:drawing>
      </w:r>
    </w:p>
    <w:p w14:paraId="07D3BC54" w14:textId="77777777" w:rsidR="004F3A15" w:rsidRDefault="004F3A15" w:rsidP="004F3A15">
      <w:pPr>
        <w:pStyle w:val="Zhlav"/>
        <w:tabs>
          <w:tab w:val="clear" w:pos="9072"/>
          <w:tab w:val="right" w:pos="9498"/>
        </w:tabs>
        <w:jc w:val="center"/>
      </w:pPr>
      <w:r>
        <w:rPr>
          <w:b/>
          <w:sz w:val="28"/>
        </w:rPr>
        <w:t>RYBNÍKY</w:t>
      </w:r>
    </w:p>
    <w:p w14:paraId="3AEB5ADD" w14:textId="1336A2E6" w:rsidR="004F3A15" w:rsidRDefault="004F3A15" w:rsidP="004F3A15">
      <w:pPr>
        <w:tabs>
          <w:tab w:val="left" w:pos="644"/>
        </w:tabs>
        <w:spacing w:before="120"/>
        <w:ind w:right="209"/>
        <w:jc w:val="both"/>
        <w:rPr>
          <w:sz w:val="24"/>
        </w:rPr>
      </w:pPr>
    </w:p>
    <w:p w14:paraId="6D8D3FCB" w14:textId="77777777" w:rsidR="00392163" w:rsidRPr="00523678" w:rsidRDefault="00000000">
      <w:pPr>
        <w:pStyle w:val="Odstavecseseznamem"/>
        <w:numPr>
          <w:ilvl w:val="0"/>
          <w:numId w:val="8"/>
        </w:numPr>
        <w:tabs>
          <w:tab w:val="left" w:pos="644"/>
        </w:tabs>
        <w:ind w:right="212"/>
        <w:jc w:val="both"/>
        <w:rPr>
          <w:rFonts w:asciiTheme="minorHAnsi" w:eastAsiaTheme="minorHAnsi" w:hAnsiTheme="minorHAnsi" w:cstheme="minorBidi"/>
          <w:sz w:val="24"/>
          <w:lang w:eastAsia="cs-CZ"/>
        </w:rPr>
      </w:pPr>
      <w:r w:rsidRPr="00523678">
        <w:rPr>
          <w:rFonts w:asciiTheme="minorHAnsi" w:eastAsiaTheme="minorHAnsi" w:hAnsiTheme="minorHAnsi" w:cstheme="minorBidi"/>
          <w:sz w:val="24"/>
          <w:lang w:eastAsia="cs-CZ"/>
        </w:rPr>
        <w:t>Zvláštní sběrné nádoby na tříděný odpad veřejně dostupné (společné) jsou barevně odlišeny a označeny příslušnými nápisy:</w:t>
      </w:r>
    </w:p>
    <w:p w14:paraId="5ED53FD0" w14:textId="77777777" w:rsidR="00392163" w:rsidRPr="00523678" w:rsidRDefault="00000000">
      <w:pPr>
        <w:pStyle w:val="Odstavecseseznamem"/>
        <w:numPr>
          <w:ilvl w:val="1"/>
          <w:numId w:val="8"/>
        </w:numPr>
        <w:tabs>
          <w:tab w:val="left" w:pos="925"/>
        </w:tabs>
        <w:spacing w:before="118"/>
        <w:ind w:hanging="282"/>
        <w:rPr>
          <w:rFonts w:asciiTheme="minorHAnsi" w:eastAsiaTheme="minorHAnsi" w:hAnsiTheme="minorHAnsi" w:cstheme="minorBidi"/>
          <w:sz w:val="24"/>
          <w:lang w:eastAsia="cs-CZ"/>
        </w:rPr>
      </w:pPr>
      <w:r w:rsidRPr="00523678">
        <w:rPr>
          <w:rFonts w:asciiTheme="minorHAnsi" w:eastAsiaTheme="minorHAnsi" w:hAnsiTheme="minorHAnsi" w:cstheme="minorBidi"/>
          <w:sz w:val="24"/>
          <w:lang w:eastAsia="cs-CZ"/>
        </w:rPr>
        <w:t>papír – barva modrá,</w:t>
      </w:r>
    </w:p>
    <w:p w14:paraId="35FDEC26" w14:textId="77777777" w:rsidR="00392163" w:rsidRPr="00523678" w:rsidRDefault="00000000">
      <w:pPr>
        <w:pStyle w:val="Odstavecseseznamem"/>
        <w:numPr>
          <w:ilvl w:val="1"/>
          <w:numId w:val="8"/>
        </w:numPr>
        <w:tabs>
          <w:tab w:val="left" w:pos="925"/>
        </w:tabs>
        <w:spacing w:before="122"/>
        <w:ind w:hanging="282"/>
        <w:rPr>
          <w:rFonts w:asciiTheme="minorHAnsi" w:eastAsiaTheme="minorHAnsi" w:hAnsiTheme="minorHAnsi" w:cstheme="minorBidi"/>
          <w:sz w:val="24"/>
          <w:lang w:eastAsia="cs-CZ"/>
        </w:rPr>
      </w:pPr>
      <w:r w:rsidRPr="00523678">
        <w:rPr>
          <w:rFonts w:asciiTheme="minorHAnsi" w:eastAsiaTheme="minorHAnsi" w:hAnsiTheme="minorHAnsi" w:cstheme="minorBidi"/>
          <w:sz w:val="24"/>
          <w:lang w:eastAsia="cs-CZ"/>
        </w:rPr>
        <w:t>plasty, nápojové kartony – barva žlutá,</w:t>
      </w:r>
    </w:p>
    <w:p w14:paraId="6959429F" w14:textId="77777777" w:rsidR="00392163" w:rsidRPr="00523678" w:rsidRDefault="00000000">
      <w:pPr>
        <w:pStyle w:val="Odstavecseseznamem"/>
        <w:numPr>
          <w:ilvl w:val="1"/>
          <w:numId w:val="8"/>
        </w:numPr>
        <w:tabs>
          <w:tab w:val="left" w:pos="925"/>
        </w:tabs>
        <w:spacing w:before="119"/>
        <w:ind w:hanging="282"/>
        <w:rPr>
          <w:rFonts w:asciiTheme="minorHAnsi" w:eastAsiaTheme="minorHAnsi" w:hAnsiTheme="minorHAnsi" w:cstheme="minorBidi"/>
          <w:sz w:val="24"/>
          <w:lang w:eastAsia="cs-CZ"/>
        </w:rPr>
      </w:pPr>
      <w:r w:rsidRPr="00523678">
        <w:rPr>
          <w:rFonts w:asciiTheme="minorHAnsi" w:eastAsiaTheme="minorHAnsi" w:hAnsiTheme="minorHAnsi" w:cstheme="minorBidi"/>
          <w:sz w:val="24"/>
          <w:lang w:eastAsia="cs-CZ"/>
        </w:rPr>
        <w:t>sklo – barva bílá nebo zelená,</w:t>
      </w:r>
    </w:p>
    <w:p w14:paraId="205DBF48" w14:textId="77777777" w:rsidR="00392163" w:rsidRPr="00523678" w:rsidRDefault="00000000">
      <w:pPr>
        <w:pStyle w:val="Odstavecseseznamem"/>
        <w:numPr>
          <w:ilvl w:val="1"/>
          <w:numId w:val="8"/>
        </w:numPr>
        <w:tabs>
          <w:tab w:val="left" w:pos="925"/>
        </w:tabs>
        <w:ind w:hanging="282"/>
        <w:rPr>
          <w:rFonts w:asciiTheme="minorHAnsi" w:eastAsiaTheme="minorHAnsi" w:hAnsiTheme="minorHAnsi" w:cstheme="minorBidi"/>
          <w:sz w:val="24"/>
          <w:lang w:eastAsia="cs-CZ"/>
        </w:rPr>
      </w:pPr>
      <w:r w:rsidRPr="00523678">
        <w:rPr>
          <w:rFonts w:asciiTheme="minorHAnsi" w:eastAsiaTheme="minorHAnsi" w:hAnsiTheme="minorHAnsi" w:cstheme="minorBidi"/>
          <w:sz w:val="24"/>
          <w:lang w:eastAsia="cs-CZ"/>
        </w:rPr>
        <w:t>kovy – barva černá,</w:t>
      </w:r>
    </w:p>
    <w:p w14:paraId="0CFD5C23" w14:textId="77777777" w:rsidR="005252BA" w:rsidRDefault="00000000" w:rsidP="005252BA">
      <w:pPr>
        <w:pStyle w:val="Odstavecseseznamem"/>
        <w:numPr>
          <w:ilvl w:val="1"/>
          <w:numId w:val="8"/>
        </w:numPr>
        <w:tabs>
          <w:tab w:val="left" w:pos="925"/>
        </w:tabs>
        <w:spacing w:before="120"/>
        <w:ind w:hanging="282"/>
        <w:rPr>
          <w:rFonts w:asciiTheme="minorHAnsi" w:eastAsiaTheme="minorHAnsi" w:hAnsiTheme="minorHAnsi" w:cstheme="minorBidi"/>
          <w:sz w:val="24"/>
          <w:lang w:eastAsia="cs-CZ"/>
        </w:rPr>
      </w:pPr>
      <w:r w:rsidRPr="00523678">
        <w:rPr>
          <w:rFonts w:asciiTheme="minorHAnsi" w:eastAsiaTheme="minorHAnsi" w:hAnsiTheme="minorHAnsi" w:cstheme="minorBidi"/>
          <w:sz w:val="24"/>
          <w:lang w:eastAsia="cs-CZ"/>
        </w:rPr>
        <w:t xml:space="preserve">biologický odpad – </w:t>
      </w:r>
      <w:proofErr w:type="gramStart"/>
      <w:r w:rsidRPr="00523678">
        <w:rPr>
          <w:rFonts w:asciiTheme="minorHAnsi" w:eastAsiaTheme="minorHAnsi" w:hAnsiTheme="minorHAnsi" w:cstheme="minorBidi"/>
          <w:sz w:val="24"/>
          <w:lang w:eastAsia="cs-CZ"/>
        </w:rPr>
        <w:t>kontejnery - barva</w:t>
      </w:r>
      <w:proofErr w:type="gramEnd"/>
      <w:r w:rsidRPr="00523678">
        <w:rPr>
          <w:rFonts w:asciiTheme="minorHAnsi" w:eastAsiaTheme="minorHAnsi" w:hAnsiTheme="minorHAnsi" w:cstheme="minorBidi"/>
          <w:sz w:val="24"/>
          <w:lang w:eastAsia="cs-CZ"/>
        </w:rPr>
        <w:t xml:space="preserve"> zelená,</w:t>
      </w:r>
    </w:p>
    <w:p w14:paraId="0565365D" w14:textId="009270C8" w:rsidR="005252BA" w:rsidRPr="005252BA" w:rsidRDefault="00000000" w:rsidP="005252BA">
      <w:pPr>
        <w:pStyle w:val="Odstavecseseznamem"/>
        <w:numPr>
          <w:ilvl w:val="1"/>
          <w:numId w:val="8"/>
        </w:numPr>
        <w:tabs>
          <w:tab w:val="left" w:pos="925"/>
        </w:tabs>
        <w:spacing w:before="120"/>
        <w:ind w:hanging="282"/>
        <w:rPr>
          <w:rFonts w:asciiTheme="minorHAnsi" w:eastAsiaTheme="minorHAnsi" w:hAnsiTheme="minorHAnsi" w:cstheme="minorBidi"/>
          <w:sz w:val="24"/>
          <w:lang w:eastAsia="cs-CZ"/>
        </w:rPr>
      </w:pPr>
      <w:r w:rsidRPr="005252BA">
        <w:rPr>
          <w:rFonts w:asciiTheme="minorHAnsi" w:eastAsiaTheme="minorHAnsi" w:hAnsiTheme="minorHAnsi" w:cstheme="minorBidi"/>
          <w:sz w:val="24"/>
          <w:lang w:eastAsia="cs-CZ"/>
        </w:rPr>
        <w:t>jedlé oleje a tuky</w:t>
      </w:r>
      <w:r w:rsidRPr="005252BA">
        <w:rPr>
          <w:rFonts w:asciiTheme="minorHAnsi" w:eastAsiaTheme="minorHAnsi" w:hAnsiTheme="minorHAnsi" w:cstheme="minorBidi"/>
          <w:sz w:val="16"/>
          <w:szCs w:val="16"/>
          <w:lang w:eastAsia="cs-CZ"/>
        </w:rPr>
        <w:t>3</w:t>
      </w:r>
      <w:r w:rsidRPr="005252BA">
        <w:rPr>
          <w:rFonts w:asciiTheme="minorHAnsi" w:eastAsiaTheme="minorHAnsi" w:hAnsiTheme="minorHAnsi" w:cstheme="minorBidi"/>
          <w:sz w:val="24"/>
          <w:lang w:eastAsia="cs-CZ"/>
        </w:rPr>
        <w:t xml:space="preserve"> – barva červená.</w:t>
      </w:r>
      <w:r w:rsidR="005252BA" w:rsidRPr="005252BA">
        <w:rPr>
          <w:rFonts w:asciiTheme="minorHAnsi" w:eastAsiaTheme="minorHAnsi" w:hAnsiTheme="minorHAnsi" w:cstheme="minorBidi"/>
          <w:sz w:val="24"/>
          <w:lang w:eastAsia="cs-CZ"/>
        </w:rPr>
        <w:t xml:space="preserve"> </w:t>
      </w:r>
    </w:p>
    <w:p w14:paraId="25B90B1F" w14:textId="77777777" w:rsidR="005252BA" w:rsidRDefault="005252BA" w:rsidP="005252BA">
      <w:pPr>
        <w:pStyle w:val="Odstavecseseznamem"/>
        <w:tabs>
          <w:tab w:val="left" w:pos="644"/>
        </w:tabs>
        <w:spacing w:before="120"/>
        <w:ind w:right="210" w:firstLine="0"/>
        <w:jc w:val="both"/>
        <w:rPr>
          <w:rFonts w:asciiTheme="minorHAnsi" w:eastAsiaTheme="minorHAnsi" w:hAnsiTheme="minorHAnsi" w:cstheme="minorBidi"/>
          <w:sz w:val="24"/>
          <w:lang w:eastAsia="cs-CZ"/>
        </w:rPr>
      </w:pPr>
    </w:p>
    <w:p w14:paraId="5AFAA0F0" w14:textId="39157AD2" w:rsidR="00F34463" w:rsidRDefault="005252BA" w:rsidP="00F34463">
      <w:pPr>
        <w:pStyle w:val="Odstavecseseznamem"/>
        <w:numPr>
          <w:ilvl w:val="0"/>
          <w:numId w:val="8"/>
        </w:numPr>
        <w:tabs>
          <w:tab w:val="left" w:pos="644"/>
        </w:tabs>
        <w:spacing w:before="0"/>
        <w:ind w:right="210"/>
        <w:jc w:val="both"/>
        <w:rPr>
          <w:rFonts w:asciiTheme="minorHAnsi" w:eastAsiaTheme="minorHAnsi" w:hAnsiTheme="minorHAnsi" w:cstheme="minorBidi"/>
          <w:sz w:val="24"/>
          <w:lang w:eastAsia="cs-CZ"/>
        </w:rPr>
      </w:pPr>
      <w:r w:rsidRPr="00DA3575">
        <w:rPr>
          <w:rFonts w:asciiTheme="minorHAnsi" w:eastAsiaTheme="minorHAnsi" w:hAnsiTheme="minorHAnsi" w:cstheme="minorBidi"/>
          <w:sz w:val="24"/>
          <w:lang w:eastAsia="cs-CZ"/>
        </w:rPr>
        <w:t xml:space="preserve">Papír a plasty se dále soustřeďují do typizovaných sběrných nádob (popelnice o objemu 120 l) pořízených obcí do jednotlivých domácností. Nádoby určené na plast jsou žluté barvy, nádoby určené na papír jsou barvy modré. </w:t>
      </w:r>
    </w:p>
    <w:p w14:paraId="08159C44" w14:textId="77777777" w:rsidR="00F34463" w:rsidRDefault="00F34463" w:rsidP="00F34463">
      <w:pPr>
        <w:pStyle w:val="Odstavecseseznamem"/>
        <w:tabs>
          <w:tab w:val="left" w:pos="644"/>
        </w:tabs>
        <w:spacing w:before="0"/>
        <w:ind w:right="210" w:firstLine="0"/>
        <w:jc w:val="both"/>
        <w:rPr>
          <w:rFonts w:asciiTheme="minorHAnsi" w:eastAsiaTheme="minorHAnsi" w:hAnsiTheme="minorHAnsi" w:cstheme="minorBidi"/>
          <w:sz w:val="24"/>
          <w:lang w:eastAsia="cs-CZ"/>
        </w:rPr>
      </w:pPr>
    </w:p>
    <w:p w14:paraId="241A9AFC" w14:textId="36E3C49E" w:rsidR="005252BA" w:rsidRPr="00DA3575" w:rsidRDefault="00DA3575" w:rsidP="00F34463">
      <w:pPr>
        <w:pStyle w:val="Odstavecseseznamem"/>
        <w:numPr>
          <w:ilvl w:val="0"/>
          <w:numId w:val="8"/>
        </w:numPr>
        <w:tabs>
          <w:tab w:val="left" w:pos="644"/>
        </w:tabs>
        <w:spacing w:before="0"/>
        <w:ind w:right="210"/>
        <w:jc w:val="both"/>
        <w:rPr>
          <w:rFonts w:asciiTheme="minorHAnsi" w:eastAsiaTheme="minorHAnsi" w:hAnsiTheme="minorHAnsi" w:cstheme="minorBidi"/>
          <w:sz w:val="24"/>
          <w:lang w:eastAsia="cs-CZ"/>
        </w:rPr>
      </w:pPr>
      <w:r w:rsidRPr="00DA3575">
        <w:rPr>
          <w:rFonts w:asciiTheme="minorHAnsi" w:eastAsiaTheme="minorHAnsi" w:hAnsiTheme="minorHAnsi" w:cstheme="minorBidi"/>
          <w:sz w:val="24"/>
          <w:lang w:eastAsia="cs-CZ"/>
        </w:rPr>
        <w:t>Frekvence svozu těchto nádob je 1 x 14 dní. Konkrétní svozové dny budou zveřejněny v obci způsobem obvyklým, nejpozději do 31.12.2022.</w:t>
      </w:r>
    </w:p>
    <w:p w14:paraId="1112D1AF" w14:textId="1CFF00A2" w:rsidR="00392163" w:rsidRPr="00523678" w:rsidRDefault="00000000">
      <w:pPr>
        <w:pStyle w:val="Odstavecseseznamem"/>
        <w:numPr>
          <w:ilvl w:val="0"/>
          <w:numId w:val="8"/>
        </w:numPr>
        <w:tabs>
          <w:tab w:val="left" w:pos="644"/>
        </w:tabs>
        <w:ind w:right="215"/>
        <w:jc w:val="both"/>
        <w:rPr>
          <w:rFonts w:asciiTheme="minorHAnsi" w:eastAsiaTheme="minorHAnsi" w:hAnsiTheme="minorHAnsi" w:cstheme="minorBidi"/>
          <w:sz w:val="24"/>
          <w:lang w:eastAsia="cs-CZ"/>
        </w:rPr>
      </w:pPr>
      <w:r w:rsidRPr="00523678">
        <w:rPr>
          <w:rFonts w:asciiTheme="minorHAnsi" w:eastAsiaTheme="minorHAnsi" w:hAnsiTheme="minorHAnsi" w:cstheme="minorBidi"/>
          <w:sz w:val="24"/>
          <w:lang w:eastAsia="cs-CZ"/>
        </w:rPr>
        <w:t xml:space="preserve">Do zvláštních </w:t>
      </w:r>
      <w:r w:rsidR="0011522E">
        <w:rPr>
          <w:rFonts w:asciiTheme="minorHAnsi" w:eastAsiaTheme="minorHAnsi" w:hAnsiTheme="minorHAnsi" w:cstheme="minorBidi"/>
          <w:sz w:val="24"/>
          <w:lang w:eastAsia="cs-CZ"/>
        </w:rPr>
        <w:t xml:space="preserve">a typizovaných </w:t>
      </w:r>
      <w:r w:rsidRPr="00523678">
        <w:rPr>
          <w:rFonts w:asciiTheme="minorHAnsi" w:eastAsiaTheme="minorHAnsi" w:hAnsiTheme="minorHAnsi" w:cstheme="minorBidi"/>
          <w:sz w:val="24"/>
          <w:lang w:eastAsia="cs-CZ"/>
        </w:rPr>
        <w:t>sběrných nádob je zakázáno ukládat jiné složky komunálních odpadů, než pro které jsou určeny.</w:t>
      </w:r>
      <w:r w:rsidR="007E1943">
        <w:rPr>
          <w:rFonts w:asciiTheme="minorHAnsi" w:eastAsiaTheme="minorHAnsi" w:hAnsiTheme="minorHAnsi" w:cstheme="minorBidi"/>
          <w:sz w:val="24"/>
          <w:lang w:eastAsia="cs-CZ"/>
        </w:rPr>
        <w:t xml:space="preserve"> </w:t>
      </w:r>
    </w:p>
    <w:p w14:paraId="08061A5B" w14:textId="24B70C1E" w:rsidR="004F3A15" w:rsidRDefault="00000000" w:rsidP="004F3A15">
      <w:pPr>
        <w:pStyle w:val="Odstavecseseznamem"/>
        <w:numPr>
          <w:ilvl w:val="0"/>
          <w:numId w:val="8"/>
        </w:numPr>
        <w:tabs>
          <w:tab w:val="left" w:pos="644"/>
        </w:tabs>
        <w:ind w:right="216"/>
        <w:jc w:val="both"/>
        <w:rPr>
          <w:rFonts w:asciiTheme="minorHAnsi" w:eastAsiaTheme="minorHAnsi" w:hAnsiTheme="minorHAnsi" w:cstheme="minorBidi"/>
          <w:sz w:val="24"/>
          <w:lang w:eastAsia="cs-CZ"/>
        </w:rPr>
      </w:pPr>
      <w:r w:rsidRPr="004F3A15">
        <w:rPr>
          <w:rFonts w:asciiTheme="minorHAnsi" w:eastAsiaTheme="minorHAnsi" w:hAnsiTheme="minorHAnsi" w:cstheme="minorBidi"/>
          <w:sz w:val="24"/>
          <w:lang w:eastAsia="cs-CZ"/>
        </w:rPr>
        <w:t>Zvláštní</w:t>
      </w:r>
      <w:r w:rsidR="0011522E">
        <w:rPr>
          <w:rFonts w:asciiTheme="minorHAnsi" w:eastAsiaTheme="minorHAnsi" w:hAnsiTheme="minorHAnsi" w:cstheme="minorBidi"/>
          <w:sz w:val="24"/>
          <w:lang w:eastAsia="cs-CZ"/>
        </w:rPr>
        <w:t xml:space="preserve"> a typizované</w:t>
      </w:r>
      <w:r w:rsidRPr="004F3A15">
        <w:rPr>
          <w:rFonts w:asciiTheme="minorHAnsi" w:eastAsiaTheme="minorHAnsi" w:hAnsiTheme="minorHAnsi" w:cstheme="minorBidi"/>
          <w:sz w:val="24"/>
          <w:lang w:eastAsia="cs-CZ"/>
        </w:rPr>
        <w:t xml:space="preserve"> sběrné nádoby je povinnost plnit tak, aby je bylo možno uzavřít a odpad z nich při manipulaci nevypadával. Pokud to umožňuje povaha odpadu, je nutno objem odpadu před jeho odložením do sběrné nádoby minimalizovat.</w:t>
      </w:r>
      <w:r w:rsidR="004F3A15" w:rsidRPr="004F3A15">
        <w:rPr>
          <w:rFonts w:asciiTheme="minorHAnsi" w:eastAsiaTheme="minorHAnsi" w:hAnsiTheme="minorHAnsi" w:cstheme="minorBidi"/>
          <w:sz w:val="24"/>
          <w:lang w:eastAsia="cs-CZ"/>
        </w:rPr>
        <w:t xml:space="preserve"> </w:t>
      </w:r>
    </w:p>
    <w:p w14:paraId="6F5047C6" w14:textId="77777777" w:rsidR="004F3A15" w:rsidRPr="004F3A15" w:rsidRDefault="004F3A15" w:rsidP="004F3A15">
      <w:pPr>
        <w:pStyle w:val="Odstavecseseznamem"/>
        <w:numPr>
          <w:ilvl w:val="0"/>
          <w:numId w:val="8"/>
        </w:numPr>
        <w:tabs>
          <w:tab w:val="left" w:pos="644"/>
        </w:tabs>
        <w:spacing w:before="94"/>
        <w:ind w:right="211"/>
        <w:jc w:val="both"/>
        <w:rPr>
          <w:rFonts w:asciiTheme="minorHAnsi" w:eastAsiaTheme="minorHAnsi" w:hAnsiTheme="minorHAnsi" w:cstheme="minorBidi"/>
          <w:sz w:val="24"/>
          <w:lang w:eastAsia="cs-CZ"/>
        </w:rPr>
      </w:pPr>
      <w:r w:rsidRPr="004F3A15">
        <w:rPr>
          <w:rFonts w:asciiTheme="minorHAnsi" w:eastAsiaTheme="minorHAnsi" w:hAnsiTheme="minorHAnsi" w:cstheme="minorBidi"/>
          <w:sz w:val="24"/>
          <w:lang w:eastAsia="cs-CZ"/>
        </w:rPr>
        <w:t>Tříděné složky komunálního odpadu uvedené v čl. 2 odst. 1 lze také odevzdávat (na vlastní náklady) ve sběrném dvoře města Dobříš, který se nachází na adrese Na Chmelnici 455, Dobříš (dále jen sběrný dvůr).</w:t>
      </w:r>
    </w:p>
    <w:p w14:paraId="36F1A4E9" w14:textId="77777777" w:rsidR="004F3A15" w:rsidRDefault="004F3A15" w:rsidP="004F3A15">
      <w:pPr>
        <w:pStyle w:val="Odstavecseseznamem"/>
        <w:tabs>
          <w:tab w:val="left" w:pos="644"/>
        </w:tabs>
        <w:ind w:right="216" w:firstLine="0"/>
        <w:jc w:val="both"/>
        <w:rPr>
          <w:rFonts w:asciiTheme="minorHAnsi" w:eastAsiaTheme="minorHAnsi" w:hAnsiTheme="minorHAnsi" w:cstheme="minorBidi"/>
          <w:sz w:val="24"/>
          <w:lang w:eastAsia="cs-CZ"/>
        </w:rPr>
      </w:pPr>
    </w:p>
    <w:p w14:paraId="0ACABE7E" w14:textId="77777777" w:rsidR="004F3A15" w:rsidRDefault="004F3A15" w:rsidP="004F3A15">
      <w:pPr>
        <w:pStyle w:val="HeaderNumbered"/>
        <w:spacing w:before="0"/>
      </w:pPr>
      <w:r>
        <w:t>Čl.</w:t>
      </w:r>
      <w:r w:rsidRPr="0073641F">
        <w:t xml:space="preserve"> 4</w:t>
      </w:r>
    </w:p>
    <w:p w14:paraId="1EFA981B" w14:textId="77777777" w:rsidR="004F3A15" w:rsidRDefault="004F3A15" w:rsidP="004F3A15">
      <w:pPr>
        <w:pStyle w:val="HeaderNumbered"/>
        <w:spacing w:before="0"/>
      </w:pPr>
      <w:r>
        <w:t>Sběr</w:t>
      </w:r>
      <w:r w:rsidRPr="0073641F">
        <w:t xml:space="preserve"> </w:t>
      </w:r>
      <w:r>
        <w:t>nebezpečných</w:t>
      </w:r>
      <w:r w:rsidRPr="0073641F">
        <w:t xml:space="preserve"> </w:t>
      </w:r>
      <w:r>
        <w:t>složek</w:t>
      </w:r>
      <w:r w:rsidRPr="0073641F">
        <w:t xml:space="preserve"> </w:t>
      </w:r>
      <w:r>
        <w:t>komunálního</w:t>
      </w:r>
      <w:r w:rsidRPr="0073641F">
        <w:t xml:space="preserve"> odpadu</w:t>
      </w:r>
    </w:p>
    <w:p w14:paraId="0EA9FD5B" w14:textId="77777777" w:rsidR="004F3A15" w:rsidRPr="007E1943" w:rsidRDefault="004F3A15" w:rsidP="004F3A15">
      <w:pPr>
        <w:pStyle w:val="Odstavecseseznamem"/>
        <w:numPr>
          <w:ilvl w:val="0"/>
          <w:numId w:val="7"/>
        </w:numPr>
        <w:tabs>
          <w:tab w:val="left" w:pos="644"/>
        </w:tabs>
        <w:spacing w:before="119"/>
        <w:ind w:right="213"/>
        <w:jc w:val="both"/>
        <w:rPr>
          <w:rFonts w:asciiTheme="minorHAnsi" w:eastAsiaTheme="minorHAnsi" w:hAnsiTheme="minorHAnsi" w:cstheme="minorBidi"/>
          <w:sz w:val="24"/>
          <w:lang w:eastAsia="cs-CZ"/>
        </w:rPr>
      </w:pPr>
      <w:r w:rsidRPr="007E1943">
        <w:rPr>
          <w:rFonts w:asciiTheme="minorHAnsi" w:eastAsiaTheme="minorHAnsi" w:hAnsiTheme="minorHAnsi" w:cstheme="minorBidi"/>
          <w:sz w:val="24"/>
          <w:lang w:eastAsia="cs-CZ"/>
        </w:rPr>
        <w:t>Sběr nebezpečných složek komunálního odpadu je zajišťován 2 x ročně, konkrétní termíny svozu stanovuje Obecní úřad, který o nich bude informovat občany s předstihem a způsobem v místě obvyklým.</w:t>
      </w:r>
    </w:p>
    <w:p w14:paraId="2A6952B8" w14:textId="77777777" w:rsidR="004F3A15" w:rsidRPr="007E1943" w:rsidRDefault="004F3A15" w:rsidP="004F3A15">
      <w:pPr>
        <w:pStyle w:val="Odstavecseseznamem"/>
        <w:numPr>
          <w:ilvl w:val="0"/>
          <w:numId w:val="7"/>
        </w:numPr>
        <w:tabs>
          <w:tab w:val="left" w:pos="644"/>
        </w:tabs>
        <w:spacing w:before="120"/>
        <w:ind w:right="215"/>
        <w:jc w:val="both"/>
        <w:rPr>
          <w:rFonts w:asciiTheme="minorHAnsi" w:eastAsiaTheme="minorHAnsi" w:hAnsiTheme="minorHAnsi" w:cstheme="minorBidi"/>
          <w:sz w:val="24"/>
          <w:lang w:eastAsia="cs-CZ"/>
        </w:rPr>
      </w:pPr>
      <w:r w:rsidRPr="007E1943">
        <w:rPr>
          <w:rFonts w:asciiTheme="minorHAnsi" w:eastAsiaTheme="minorHAnsi" w:hAnsiTheme="minorHAnsi" w:cstheme="minorBidi"/>
          <w:sz w:val="24"/>
          <w:lang w:eastAsia="cs-CZ"/>
        </w:rPr>
        <w:t>Soustřeďování nebezpečných složek komunálního odpadu podléhá požadavkům stanoveným v čl. 3 odst. 5 a 6 této vyhlášky.</w:t>
      </w:r>
    </w:p>
    <w:p w14:paraId="7026CBF3" w14:textId="1B6B1B78" w:rsidR="004F3A15" w:rsidRDefault="004F3A15" w:rsidP="004F3A15">
      <w:pPr>
        <w:tabs>
          <w:tab w:val="left" w:pos="644"/>
        </w:tabs>
        <w:ind w:right="216"/>
        <w:jc w:val="both"/>
        <w:rPr>
          <w:rFonts w:asciiTheme="minorHAnsi" w:eastAsiaTheme="minorHAnsi" w:hAnsiTheme="minorHAnsi" w:cstheme="minorBidi"/>
          <w:sz w:val="24"/>
          <w:lang w:eastAsia="cs-CZ"/>
        </w:rPr>
      </w:pPr>
    </w:p>
    <w:p w14:paraId="77099D89" w14:textId="46ED93E5" w:rsidR="004F3A15" w:rsidRDefault="004F3A15" w:rsidP="004F3A15">
      <w:pPr>
        <w:tabs>
          <w:tab w:val="left" w:pos="644"/>
        </w:tabs>
        <w:ind w:right="216"/>
        <w:jc w:val="both"/>
        <w:rPr>
          <w:rFonts w:asciiTheme="minorHAnsi" w:eastAsiaTheme="minorHAnsi" w:hAnsiTheme="minorHAnsi" w:cstheme="minorBidi"/>
          <w:sz w:val="24"/>
          <w:lang w:eastAsia="cs-CZ"/>
        </w:rPr>
      </w:pPr>
    </w:p>
    <w:p w14:paraId="7A116AFD" w14:textId="4D74B0EB" w:rsidR="00392163" w:rsidRPr="004F3A15" w:rsidRDefault="00F34463" w:rsidP="004F3A15">
      <w:pPr>
        <w:pStyle w:val="Zkladntext"/>
        <w:rPr>
          <w:rFonts w:asciiTheme="minorHAnsi" w:hAnsiTheme="minorHAnsi" w:cstheme="minorHAnsi"/>
          <w:sz w:val="20"/>
        </w:rPr>
      </w:pPr>
      <w:r>
        <w:rPr>
          <w:noProof/>
        </w:rPr>
        <mc:AlternateContent>
          <mc:Choice Requires="wps">
            <w:drawing>
              <wp:anchor distT="0" distB="0" distL="0" distR="0" simplePos="0" relativeHeight="487588864" behindDoc="1" locked="0" layoutInCell="1" allowOverlap="1" wp14:anchorId="0758D850" wp14:editId="34FF9E9D">
                <wp:simplePos x="0" y="0"/>
                <wp:positionH relativeFrom="page">
                  <wp:posOffset>838200</wp:posOffset>
                </wp:positionH>
                <wp:positionV relativeFrom="paragraph">
                  <wp:posOffset>130175</wp:posOffset>
                </wp:positionV>
                <wp:extent cx="1828800" cy="8890"/>
                <wp:effectExtent l="0" t="0" r="0" b="0"/>
                <wp:wrapTopAndBottom/>
                <wp:docPr id="2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901BF" id="docshape4" o:spid="_x0000_s1026" style="position:absolute;margin-left:66pt;margin-top:10.25pt;width:2in;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" fillcolor="black" stroked="f">
                <w10:wrap type="topAndBottom" anchorx="page"/>
              </v:rect>
            </w:pict>
          </mc:Fallback>
        </mc:AlternateContent>
      </w:r>
      <w:r>
        <w:rPr>
          <w:position w:val="6"/>
          <w:sz w:val="13"/>
        </w:rPr>
        <w:t>3</w:t>
      </w:r>
      <w:r>
        <w:rPr>
          <w:spacing w:val="31"/>
          <w:position w:val="6"/>
          <w:sz w:val="13"/>
        </w:rPr>
        <w:t xml:space="preserve"> </w:t>
      </w:r>
      <w:r w:rsidRPr="004F3A15">
        <w:rPr>
          <w:rFonts w:asciiTheme="minorHAnsi" w:hAnsiTheme="minorHAnsi" w:cstheme="minorHAnsi"/>
          <w:sz w:val="20"/>
        </w:rPr>
        <w:t>Jedlé</w:t>
      </w:r>
      <w:r w:rsidRPr="004F3A15">
        <w:rPr>
          <w:rFonts w:asciiTheme="minorHAnsi" w:hAnsiTheme="minorHAnsi" w:cstheme="minorHAnsi"/>
          <w:spacing w:val="13"/>
          <w:sz w:val="20"/>
        </w:rPr>
        <w:t xml:space="preserve"> </w:t>
      </w:r>
      <w:r w:rsidRPr="004F3A15">
        <w:rPr>
          <w:rFonts w:asciiTheme="minorHAnsi" w:hAnsiTheme="minorHAnsi" w:cstheme="minorHAnsi"/>
          <w:sz w:val="20"/>
        </w:rPr>
        <w:t>oleje</w:t>
      </w:r>
      <w:r w:rsidRPr="004F3A15">
        <w:rPr>
          <w:rFonts w:asciiTheme="minorHAnsi" w:hAnsiTheme="minorHAnsi" w:cstheme="minorHAnsi"/>
          <w:spacing w:val="13"/>
          <w:sz w:val="20"/>
        </w:rPr>
        <w:t xml:space="preserve"> </w:t>
      </w:r>
      <w:r w:rsidRPr="004F3A15">
        <w:rPr>
          <w:rFonts w:asciiTheme="minorHAnsi" w:hAnsiTheme="minorHAnsi" w:cstheme="minorHAnsi"/>
          <w:sz w:val="20"/>
        </w:rPr>
        <w:t>a tuky</w:t>
      </w:r>
      <w:r w:rsidRPr="004F3A15">
        <w:rPr>
          <w:rFonts w:asciiTheme="minorHAnsi" w:hAnsiTheme="minorHAnsi" w:cstheme="minorHAnsi"/>
          <w:spacing w:val="12"/>
          <w:sz w:val="20"/>
        </w:rPr>
        <w:t xml:space="preserve"> </w:t>
      </w:r>
      <w:r w:rsidRPr="004F3A15">
        <w:rPr>
          <w:rFonts w:asciiTheme="minorHAnsi" w:hAnsiTheme="minorHAnsi" w:cstheme="minorHAnsi"/>
          <w:sz w:val="20"/>
        </w:rPr>
        <w:t>se</w:t>
      </w:r>
      <w:r w:rsidRPr="004F3A15">
        <w:rPr>
          <w:rFonts w:asciiTheme="minorHAnsi" w:hAnsiTheme="minorHAnsi" w:cstheme="minorHAnsi"/>
          <w:spacing w:val="13"/>
          <w:sz w:val="20"/>
        </w:rPr>
        <w:t xml:space="preserve"> </w:t>
      </w:r>
      <w:r w:rsidRPr="004F3A15">
        <w:rPr>
          <w:rFonts w:asciiTheme="minorHAnsi" w:hAnsiTheme="minorHAnsi" w:cstheme="minorHAnsi"/>
          <w:sz w:val="20"/>
        </w:rPr>
        <w:t>odevzdávají v</w:t>
      </w:r>
      <w:r w:rsidRPr="004F3A15">
        <w:rPr>
          <w:rFonts w:asciiTheme="minorHAnsi" w:hAnsiTheme="minorHAnsi" w:cstheme="minorHAnsi"/>
          <w:spacing w:val="12"/>
          <w:sz w:val="20"/>
        </w:rPr>
        <w:t xml:space="preserve"> </w:t>
      </w:r>
      <w:r w:rsidRPr="004F3A15">
        <w:rPr>
          <w:rFonts w:asciiTheme="minorHAnsi" w:hAnsiTheme="minorHAnsi" w:cstheme="minorHAnsi"/>
          <w:sz w:val="20"/>
        </w:rPr>
        <w:t>uzavřených pevných obalech</w:t>
      </w:r>
      <w:r w:rsidRPr="004F3A15">
        <w:rPr>
          <w:rFonts w:asciiTheme="minorHAnsi" w:hAnsiTheme="minorHAnsi" w:cstheme="minorHAnsi"/>
          <w:spacing w:val="13"/>
          <w:sz w:val="20"/>
        </w:rPr>
        <w:t xml:space="preserve"> </w:t>
      </w:r>
      <w:r w:rsidRPr="004F3A15">
        <w:rPr>
          <w:rFonts w:asciiTheme="minorHAnsi" w:hAnsiTheme="minorHAnsi" w:cstheme="minorHAnsi"/>
          <w:sz w:val="20"/>
        </w:rPr>
        <w:t>(např.</w:t>
      </w:r>
      <w:r w:rsidRPr="004F3A15">
        <w:rPr>
          <w:rFonts w:asciiTheme="minorHAnsi" w:hAnsiTheme="minorHAnsi" w:cstheme="minorHAnsi"/>
          <w:spacing w:val="13"/>
          <w:sz w:val="20"/>
        </w:rPr>
        <w:t xml:space="preserve"> </w:t>
      </w:r>
      <w:r w:rsidRPr="004F3A15">
        <w:rPr>
          <w:rFonts w:asciiTheme="minorHAnsi" w:hAnsiTheme="minorHAnsi" w:cstheme="minorHAnsi"/>
          <w:sz w:val="20"/>
        </w:rPr>
        <w:t>PET</w:t>
      </w:r>
      <w:r w:rsidRPr="004F3A15">
        <w:rPr>
          <w:rFonts w:asciiTheme="minorHAnsi" w:hAnsiTheme="minorHAnsi" w:cstheme="minorHAnsi"/>
          <w:spacing w:val="13"/>
          <w:sz w:val="20"/>
        </w:rPr>
        <w:t xml:space="preserve"> </w:t>
      </w:r>
      <w:r w:rsidRPr="004F3A15">
        <w:rPr>
          <w:rFonts w:asciiTheme="minorHAnsi" w:hAnsiTheme="minorHAnsi" w:cstheme="minorHAnsi"/>
          <w:sz w:val="20"/>
        </w:rPr>
        <w:t>lahvích či</w:t>
      </w:r>
      <w:r w:rsidRPr="004F3A15">
        <w:rPr>
          <w:rFonts w:asciiTheme="minorHAnsi" w:hAnsiTheme="minorHAnsi" w:cstheme="minorHAnsi"/>
          <w:spacing w:val="12"/>
          <w:sz w:val="20"/>
        </w:rPr>
        <w:t xml:space="preserve"> </w:t>
      </w:r>
      <w:r w:rsidRPr="004F3A15">
        <w:rPr>
          <w:rFonts w:asciiTheme="minorHAnsi" w:hAnsiTheme="minorHAnsi" w:cstheme="minorHAnsi"/>
          <w:sz w:val="20"/>
        </w:rPr>
        <w:t>kanystrech) a</w:t>
      </w:r>
      <w:r w:rsidRPr="004F3A15">
        <w:rPr>
          <w:rFonts w:asciiTheme="minorHAnsi" w:hAnsiTheme="minorHAnsi" w:cstheme="minorHAnsi"/>
          <w:spacing w:val="-3"/>
          <w:sz w:val="20"/>
        </w:rPr>
        <w:t xml:space="preserve"> </w:t>
      </w:r>
      <w:r w:rsidRPr="004F3A15">
        <w:rPr>
          <w:rFonts w:asciiTheme="minorHAnsi" w:hAnsiTheme="minorHAnsi" w:cstheme="minorHAnsi"/>
          <w:sz w:val="20"/>
        </w:rPr>
        <w:t>před</w:t>
      </w:r>
      <w:r w:rsidRPr="004F3A15">
        <w:rPr>
          <w:rFonts w:asciiTheme="minorHAnsi" w:hAnsiTheme="minorHAnsi" w:cstheme="minorHAnsi"/>
          <w:spacing w:val="-3"/>
          <w:sz w:val="20"/>
        </w:rPr>
        <w:t xml:space="preserve"> </w:t>
      </w:r>
      <w:r w:rsidRPr="004F3A15">
        <w:rPr>
          <w:rFonts w:asciiTheme="minorHAnsi" w:hAnsiTheme="minorHAnsi" w:cstheme="minorHAnsi"/>
          <w:sz w:val="20"/>
        </w:rPr>
        <w:t xml:space="preserve">vložením do sběrné nádoby je nutno nádobu uzavřít. Zvláštní sběrné nádoby jsou označeny nálepkou „Sběr </w:t>
      </w:r>
      <w:proofErr w:type="gramStart"/>
      <w:r w:rsidRPr="004F3A15">
        <w:rPr>
          <w:rFonts w:asciiTheme="minorHAnsi" w:hAnsiTheme="minorHAnsi" w:cstheme="minorHAnsi"/>
          <w:sz w:val="20"/>
        </w:rPr>
        <w:t xml:space="preserve">potravinářského </w:t>
      </w:r>
      <w:r w:rsidR="00DA3575">
        <w:rPr>
          <w:rFonts w:asciiTheme="minorHAnsi" w:hAnsiTheme="minorHAnsi" w:cstheme="minorHAnsi"/>
          <w:sz w:val="20"/>
        </w:rPr>
        <w:t>.</w:t>
      </w:r>
      <w:r w:rsidRPr="004F3A15">
        <w:rPr>
          <w:rFonts w:asciiTheme="minorHAnsi" w:hAnsiTheme="minorHAnsi" w:cstheme="minorHAnsi"/>
          <w:sz w:val="20"/>
        </w:rPr>
        <w:t>oleje</w:t>
      </w:r>
      <w:proofErr w:type="gramEnd"/>
      <w:r w:rsidRPr="004F3A15">
        <w:rPr>
          <w:rFonts w:asciiTheme="minorHAnsi" w:hAnsiTheme="minorHAnsi" w:cstheme="minorHAnsi"/>
          <w:sz w:val="20"/>
        </w:rPr>
        <w:t>“.</w:t>
      </w:r>
    </w:p>
    <w:p w14:paraId="09426526" w14:textId="77777777" w:rsidR="00392163" w:rsidRDefault="00392163">
      <w:pPr>
        <w:jc w:val="both"/>
        <w:rPr>
          <w:sz w:val="20"/>
        </w:rPr>
        <w:sectPr w:rsidR="00392163" w:rsidSect="0011522E">
          <w:headerReference w:type="default" r:id="rId10"/>
          <w:footerReference w:type="default" r:id="rId11"/>
          <w:pgSz w:w="11910" w:h="16840"/>
          <w:pgMar w:top="426" w:right="1200" w:bottom="1701" w:left="1200" w:header="0" w:footer="729" w:gutter="0"/>
          <w:pgNumType w:start="2"/>
          <w:cols w:space="708"/>
        </w:sectPr>
      </w:pPr>
    </w:p>
    <w:p w14:paraId="0BB156E3" w14:textId="77777777" w:rsidR="004F3A15" w:rsidRDefault="004F3A15" w:rsidP="004F3A15">
      <w:pPr>
        <w:tabs>
          <w:tab w:val="left" w:pos="644"/>
        </w:tabs>
        <w:spacing w:before="120"/>
        <w:ind w:right="209"/>
        <w:jc w:val="center"/>
        <w:rPr>
          <w:sz w:val="24"/>
        </w:rPr>
      </w:pPr>
      <w:r>
        <w:rPr>
          <w:noProof/>
        </w:rPr>
        <w:lastRenderedPageBreak/>
        <w:drawing>
          <wp:inline distT="0" distB="0" distL="0" distR="0" wp14:anchorId="17CFF390" wp14:editId="1FBF8D38">
            <wp:extent cx="781050" cy="886019"/>
            <wp:effectExtent l="0" t="0" r="0" b="9525"/>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YBNÍKY znak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2844" cy="910742"/>
                    </a:xfrm>
                    <a:prstGeom prst="rect">
                      <a:avLst/>
                    </a:prstGeom>
                  </pic:spPr>
                </pic:pic>
              </a:graphicData>
            </a:graphic>
          </wp:inline>
        </w:drawing>
      </w:r>
    </w:p>
    <w:p w14:paraId="2D5EE89B" w14:textId="77777777" w:rsidR="004F3A15" w:rsidRDefault="004F3A15" w:rsidP="004F3A15">
      <w:pPr>
        <w:pStyle w:val="Zhlav"/>
        <w:tabs>
          <w:tab w:val="clear" w:pos="9072"/>
          <w:tab w:val="right" w:pos="9498"/>
        </w:tabs>
        <w:jc w:val="center"/>
      </w:pPr>
      <w:r>
        <w:rPr>
          <w:b/>
          <w:sz w:val="28"/>
        </w:rPr>
        <w:t>RYBNÍKY</w:t>
      </w:r>
    </w:p>
    <w:p w14:paraId="2D0E473E" w14:textId="77777777" w:rsidR="004F3A15" w:rsidRDefault="004F3A15" w:rsidP="004F3A15">
      <w:pPr>
        <w:tabs>
          <w:tab w:val="left" w:pos="644"/>
        </w:tabs>
        <w:spacing w:before="120"/>
        <w:ind w:right="209"/>
        <w:jc w:val="both"/>
        <w:rPr>
          <w:sz w:val="24"/>
        </w:rPr>
      </w:pPr>
    </w:p>
    <w:p w14:paraId="7D9DDA37" w14:textId="77777777" w:rsidR="00392163" w:rsidRDefault="00000000" w:rsidP="0073641F">
      <w:pPr>
        <w:pStyle w:val="HeaderNumbered"/>
        <w:spacing w:before="0"/>
      </w:pPr>
      <w:r>
        <w:t>Čl.</w:t>
      </w:r>
      <w:r w:rsidRPr="0073641F">
        <w:t xml:space="preserve"> 5</w:t>
      </w:r>
    </w:p>
    <w:p w14:paraId="2BC9789D" w14:textId="77777777" w:rsidR="00392163" w:rsidRDefault="00000000" w:rsidP="0073641F">
      <w:pPr>
        <w:pStyle w:val="HeaderNumbered"/>
        <w:spacing w:before="0"/>
      </w:pPr>
      <w:r>
        <w:t>Sběr</w:t>
      </w:r>
      <w:r w:rsidRPr="0073641F">
        <w:t xml:space="preserve"> </w:t>
      </w:r>
      <w:r>
        <w:t>objemného</w:t>
      </w:r>
      <w:r w:rsidRPr="0073641F">
        <w:t xml:space="preserve"> odpadu</w:t>
      </w:r>
    </w:p>
    <w:p w14:paraId="6B24EE3B" w14:textId="052660F8" w:rsidR="00392163" w:rsidRPr="007E1943" w:rsidRDefault="0011522E">
      <w:pPr>
        <w:pStyle w:val="Odstavecseseznamem"/>
        <w:numPr>
          <w:ilvl w:val="0"/>
          <w:numId w:val="6"/>
        </w:numPr>
        <w:tabs>
          <w:tab w:val="left" w:pos="644"/>
        </w:tabs>
        <w:spacing w:before="119"/>
        <w:ind w:right="218"/>
        <w:jc w:val="both"/>
        <w:rPr>
          <w:rFonts w:asciiTheme="minorHAnsi" w:eastAsiaTheme="minorHAnsi" w:hAnsiTheme="minorHAnsi" w:cstheme="minorBidi"/>
          <w:sz w:val="24"/>
          <w:lang w:eastAsia="cs-CZ"/>
        </w:rPr>
      </w:pPr>
      <w:r>
        <w:rPr>
          <w:rFonts w:asciiTheme="minorHAnsi" w:eastAsiaTheme="minorHAnsi" w:hAnsiTheme="minorHAnsi" w:cstheme="minorBidi"/>
          <w:sz w:val="24"/>
          <w:lang w:eastAsia="cs-CZ"/>
        </w:rPr>
        <w:t>Sběr o</w:t>
      </w:r>
      <w:r w:rsidRPr="007E1943">
        <w:rPr>
          <w:rFonts w:asciiTheme="minorHAnsi" w:eastAsiaTheme="minorHAnsi" w:hAnsiTheme="minorHAnsi" w:cstheme="minorBidi"/>
          <w:sz w:val="24"/>
          <w:lang w:eastAsia="cs-CZ"/>
        </w:rPr>
        <w:t>bjemn</w:t>
      </w:r>
      <w:r>
        <w:rPr>
          <w:rFonts w:asciiTheme="minorHAnsi" w:eastAsiaTheme="minorHAnsi" w:hAnsiTheme="minorHAnsi" w:cstheme="minorBidi"/>
          <w:sz w:val="24"/>
          <w:lang w:eastAsia="cs-CZ"/>
        </w:rPr>
        <w:t>ého</w:t>
      </w:r>
      <w:r w:rsidRPr="007E1943">
        <w:rPr>
          <w:rFonts w:asciiTheme="minorHAnsi" w:eastAsiaTheme="minorHAnsi" w:hAnsiTheme="minorHAnsi" w:cstheme="minorBidi"/>
          <w:sz w:val="24"/>
          <w:lang w:eastAsia="cs-CZ"/>
        </w:rPr>
        <w:t xml:space="preserve"> odpad</w:t>
      </w:r>
      <w:r>
        <w:rPr>
          <w:rFonts w:asciiTheme="minorHAnsi" w:eastAsiaTheme="minorHAnsi" w:hAnsiTheme="minorHAnsi" w:cstheme="minorBidi"/>
          <w:sz w:val="24"/>
          <w:lang w:eastAsia="cs-CZ"/>
        </w:rPr>
        <w:t>u</w:t>
      </w:r>
      <w:r w:rsidRPr="007E1943">
        <w:rPr>
          <w:rFonts w:asciiTheme="minorHAnsi" w:eastAsiaTheme="minorHAnsi" w:hAnsiTheme="minorHAnsi" w:cstheme="minorBidi"/>
          <w:sz w:val="24"/>
          <w:lang w:eastAsia="cs-CZ"/>
        </w:rPr>
        <w:t xml:space="preserve"> je zajišťován 2 x ročně, konkrétní termíny svozu stanovuje Obecní úřad, který o nich bude informovat občany s předstihem a způsobem v místě obvyklým.</w:t>
      </w:r>
    </w:p>
    <w:p w14:paraId="02D44D6A" w14:textId="77777777" w:rsidR="00392163" w:rsidRPr="007E1943" w:rsidRDefault="00000000">
      <w:pPr>
        <w:pStyle w:val="Odstavecseseznamem"/>
        <w:numPr>
          <w:ilvl w:val="0"/>
          <w:numId w:val="6"/>
        </w:numPr>
        <w:tabs>
          <w:tab w:val="left" w:pos="644"/>
        </w:tabs>
        <w:ind w:right="211"/>
        <w:jc w:val="both"/>
        <w:rPr>
          <w:rFonts w:asciiTheme="minorHAnsi" w:eastAsiaTheme="minorHAnsi" w:hAnsiTheme="minorHAnsi" w:cstheme="minorBidi"/>
          <w:sz w:val="24"/>
          <w:lang w:eastAsia="cs-CZ"/>
        </w:rPr>
      </w:pPr>
      <w:r w:rsidRPr="007E1943">
        <w:rPr>
          <w:rFonts w:asciiTheme="minorHAnsi" w:eastAsiaTheme="minorHAnsi" w:hAnsiTheme="minorHAnsi" w:cstheme="minorBidi"/>
          <w:sz w:val="24"/>
          <w:lang w:eastAsia="cs-CZ"/>
        </w:rPr>
        <w:t>Soustřeďování objemného odpadu podléhá požadavkům stanovených v čl. 3 odst. 5 a 6 této vyhlášky.</w:t>
      </w:r>
    </w:p>
    <w:p w14:paraId="25AA9847" w14:textId="77777777" w:rsidR="00392163" w:rsidRPr="0073641F" w:rsidRDefault="00392163" w:rsidP="0073641F">
      <w:pPr>
        <w:pStyle w:val="HeaderNumbered"/>
        <w:spacing w:before="0"/>
      </w:pPr>
    </w:p>
    <w:p w14:paraId="1CA09B30" w14:textId="77777777" w:rsidR="00392163" w:rsidRDefault="00000000" w:rsidP="0073641F">
      <w:pPr>
        <w:pStyle w:val="HeaderNumbered"/>
        <w:spacing w:before="0"/>
      </w:pPr>
      <w:r>
        <w:t>Čl.</w:t>
      </w:r>
      <w:r w:rsidRPr="0073641F">
        <w:t xml:space="preserve"> 6</w:t>
      </w:r>
    </w:p>
    <w:p w14:paraId="586E3E2D" w14:textId="77777777" w:rsidR="00392163" w:rsidRDefault="00000000" w:rsidP="0073641F">
      <w:pPr>
        <w:pStyle w:val="HeaderNumbered"/>
        <w:spacing w:before="0"/>
      </w:pPr>
      <w:r>
        <w:t>Soustřeďování</w:t>
      </w:r>
      <w:r w:rsidRPr="0073641F">
        <w:t xml:space="preserve"> </w:t>
      </w:r>
      <w:r>
        <w:t>směsného</w:t>
      </w:r>
      <w:r w:rsidRPr="0073641F">
        <w:t xml:space="preserve"> </w:t>
      </w:r>
      <w:r>
        <w:t>komunálního</w:t>
      </w:r>
      <w:r w:rsidRPr="0073641F">
        <w:t xml:space="preserve"> odpadu</w:t>
      </w:r>
    </w:p>
    <w:p w14:paraId="185437F7" w14:textId="77777777" w:rsidR="00392163" w:rsidRPr="007E1943" w:rsidRDefault="00000000">
      <w:pPr>
        <w:pStyle w:val="Odstavecseseznamem"/>
        <w:numPr>
          <w:ilvl w:val="0"/>
          <w:numId w:val="5"/>
        </w:numPr>
        <w:tabs>
          <w:tab w:val="left" w:pos="643"/>
          <w:tab w:val="left" w:pos="644"/>
        </w:tabs>
        <w:spacing w:before="119"/>
        <w:ind w:right="215"/>
        <w:rPr>
          <w:rFonts w:asciiTheme="minorHAnsi" w:eastAsiaTheme="minorHAnsi" w:hAnsiTheme="minorHAnsi" w:cstheme="minorBidi"/>
          <w:sz w:val="24"/>
          <w:lang w:eastAsia="cs-CZ"/>
        </w:rPr>
      </w:pPr>
      <w:r w:rsidRPr="007E1943">
        <w:rPr>
          <w:rFonts w:asciiTheme="minorHAnsi" w:eastAsiaTheme="minorHAnsi" w:hAnsiTheme="minorHAnsi" w:cstheme="minorBidi"/>
          <w:sz w:val="24"/>
          <w:lang w:eastAsia="cs-CZ"/>
        </w:rPr>
        <w:t>Směsný komunální odpad se odkládá do sběrných nádob. Pro účely této vyhlášky se sběrnými nádobami rozumějí:</w:t>
      </w:r>
    </w:p>
    <w:p w14:paraId="71F3BC9E" w14:textId="77777777" w:rsidR="00392163" w:rsidRPr="007E1943" w:rsidRDefault="00000000">
      <w:pPr>
        <w:pStyle w:val="Odstavecseseznamem"/>
        <w:numPr>
          <w:ilvl w:val="1"/>
          <w:numId w:val="5"/>
        </w:numPr>
        <w:tabs>
          <w:tab w:val="left" w:pos="937"/>
        </w:tabs>
        <w:ind w:right="211"/>
        <w:rPr>
          <w:rFonts w:asciiTheme="minorHAnsi" w:eastAsiaTheme="minorHAnsi" w:hAnsiTheme="minorHAnsi" w:cstheme="minorBidi"/>
          <w:sz w:val="24"/>
          <w:lang w:eastAsia="cs-CZ"/>
        </w:rPr>
      </w:pPr>
      <w:r w:rsidRPr="007E1943">
        <w:rPr>
          <w:rFonts w:asciiTheme="minorHAnsi" w:eastAsiaTheme="minorHAnsi" w:hAnsiTheme="minorHAnsi" w:cstheme="minorBidi"/>
          <w:sz w:val="24"/>
          <w:lang w:eastAsia="cs-CZ"/>
        </w:rPr>
        <w:t>typizované sběrné nádoby (popelnice do objemu 120 l, igelitové pytle) určené k soustřeďování směsného komunálního odpadu,</w:t>
      </w:r>
    </w:p>
    <w:p w14:paraId="03E5E3F6" w14:textId="77777777" w:rsidR="0011522E" w:rsidRDefault="00000000" w:rsidP="0011522E">
      <w:pPr>
        <w:pStyle w:val="Odstavecseseznamem"/>
        <w:numPr>
          <w:ilvl w:val="1"/>
          <w:numId w:val="5"/>
        </w:numPr>
        <w:tabs>
          <w:tab w:val="left" w:pos="937"/>
        </w:tabs>
        <w:ind w:right="212"/>
        <w:rPr>
          <w:rFonts w:asciiTheme="minorHAnsi" w:eastAsiaTheme="minorHAnsi" w:hAnsiTheme="minorHAnsi" w:cstheme="minorBidi"/>
          <w:sz w:val="24"/>
          <w:lang w:eastAsia="cs-CZ"/>
        </w:rPr>
      </w:pPr>
      <w:r w:rsidRPr="007E1943">
        <w:rPr>
          <w:rFonts w:asciiTheme="minorHAnsi" w:eastAsiaTheme="minorHAnsi" w:hAnsiTheme="minorHAnsi" w:cstheme="minorBidi"/>
          <w:sz w:val="24"/>
          <w:lang w:eastAsia="cs-CZ"/>
        </w:rPr>
        <w:t>odpadkové koše, které jsou umístěny na veřejných prostranstvích v obci, sloužící pro odkládání drobného směsného komunálního odpadu.</w:t>
      </w:r>
    </w:p>
    <w:p w14:paraId="72DAF3EF" w14:textId="7655789B" w:rsidR="000A6602" w:rsidRPr="00DA3575" w:rsidRDefault="000A6602" w:rsidP="0011522E">
      <w:pPr>
        <w:pStyle w:val="Odstavecseseznamem"/>
        <w:numPr>
          <w:ilvl w:val="1"/>
          <w:numId w:val="5"/>
        </w:numPr>
        <w:tabs>
          <w:tab w:val="left" w:pos="937"/>
        </w:tabs>
        <w:ind w:right="212"/>
        <w:rPr>
          <w:rFonts w:asciiTheme="minorHAnsi" w:eastAsiaTheme="minorHAnsi" w:hAnsiTheme="minorHAnsi" w:cstheme="minorBidi"/>
          <w:sz w:val="24"/>
          <w:lang w:eastAsia="cs-CZ"/>
        </w:rPr>
      </w:pPr>
      <w:r w:rsidRPr="0011522E">
        <w:rPr>
          <w:rFonts w:asciiTheme="minorHAnsi" w:eastAsiaTheme="minorHAnsi" w:hAnsiTheme="minorHAnsi" w:cstheme="minorBidi"/>
          <w:sz w:val="24"/>
          <w:lang w:eastAsia="cs-CZ"/>
        </w:rPr>
        <w:t>kontejnery černé barvy o objemu 1100 l, sloužící chatařům, rekreantům a občan</w:t>
      </w:r>
      <w:r w:rsidR="0011522E">
        <w:rPr>
          <w:rFonts w:asciiTheme="minorHAnsi" w:eastAsiaTheme="minorHAnsi" w:hAnsiTheme="minorHAnsi" w:cstheme="minorBidi"/>
          <w:sz w:val="24"/>
          <w:lang w:eastAsia="cs-CZ"/>
        </w:rPr>
        <w:t>ům</w:t>
      </w:r>
      <w:r w:rsidRPr="0011522E">
        <w:rPr>
          <w:rFonts w:asciiTheme="minorHAnsi" w:eastAsiaTheme="minorHAnsi" w:hAnsiTheme="minorHAnsi" w:cstheme="minorBidi"/>
          <w:sz w:val="24"/>
          <w:lang w:eastAsia="cs-CZ"/>
        </w:rPr>
        <w:t xml:space="preserve"> z odlehlých oblastí</w:t>
      </w:r>
      <w:r w:rsidR="0011522E">
        <w:rPr>
          <w:rFonts w:asciiTheme="minorHAnsi" w:eastAsiaTheme="minorHAnsi" w:hAnsiTheme="minorHAnsi" w:cstheme="minorBidi"/>
          <w:sz w:val="24"/>
          <w:lang w:eastAsia="cs-CZ"/>
        </w:rPr>
        <w:t xml:space="preserve"> obce</w:t>
      </w:r>
      <w:r w:rsidRPr="0011522E">
        <w:rPr>
          <w:rFonts w:asciiTheme="minorHAnsi" w:eastAsiaTheme="minorHAnsi" w:hAnsiTheme="minorHAnsi" w:cstheme="minorBidi"/>
          <w:sz w:val="24"/>
          <w:lang w:eastAsia="cs-CZ"/>
        </w:rPr>
        <w:t>, ve kterých nedochází k</w:t>
      </w:r>
      <w:r w:rsidR="00192E27">
        <w:rPr>
          <w:rFonts w:asciiTheme="minorHAnsi" w:eastAsiaTheme="minorHAnsi" w:hAnsiTheme="minorHAnsi" w:cstheme="minorBidi"/>
          <w:sz w:val="24"/>
          <w:lang w:eastAsia="cs-CZ"/>
        </w:rPr>
        <w:t>e</w:t>
      </w:r>
      <w:r w:rsidRPr="0011522E">
        <w:rPr>
          <w:rFonts w:asciiTheme="minorHAnsi" w:eastAsiaTheme="minorHAnsi" w:hAnsiTheme="minorHAnsi" w:cstheme="minorBidi"/>
          <w:sz w:val="24"/>
          <w:lang w:eastAsia="cs-CZ"/>
        </w:rPr>
        <w:t xml:space="preserve"> svozu směsného odpadu</w:t>
      </w:r>
      <w:r w:rsidR="00192E27">
        <w:rPr>
          <w:rFonts w:asciiTheme="minorHAnsi" w:eastAsiaTheme="minorHAnsi" w:hAnsiTheme="minorHAnsi" w:cstheme="minorBidi"/>
          <w:sz w:val="24"/>
          <w:lang w:eastAsia="cs-CZ"/>
        </w:rPr>
        <w:t xml:space="preserve"> tzv. „od domu“</w:t>
      </w:r>
      <w:r w:rsidRPr="0011522E">
        <w:rPr>
          <w:rFonts w:asciiTheme="minorHAnsi" w:eastAsiaTheme="minorHAnsi" w:hAnsiTheme="minorHAnsi" w:cstheme="minorBidi"/>
          <w:sz w:val="24"/>
          <w:lang w:eastAsia="cs-CZ"/>
        </w:rPr>
        <w:t>. Tyto nádoby jsou umístěny na stanovištích, jejichž seznam je na webov</w:t>
      </w:r>
      <w:r w:rsidR="00192E27">
        <w:rPr>
          <w:rFonts w:asciiTheme="minorHAnsi" w:eastAsiaTheme="minorHAnsi" w:hAnsiTheme="minorHAnsi" w:cstheme="minorBidi"/>
          <w:sz w:val="24"/>
          <w:lang w:eastAsia="cs-CZ"/>
        </w:rPr>
        <w:t xml:space="preserve">ých </w:t>
      </w:r>
      <w:r w:rsidRPr="0011522E">
        <w:rPr>
          <w:rFonts w:asciiTheme="minorHAnsi" w:eastAsiaTheme="minorHAnsi" w:hAnsiTheme="minorHAnsi" w:cstheme="minorBidi"/>
          <w:sz w:val="24"/>
          <w:lang w:eastAsia="cs-CZ"/>
        </w:rPr>
        <w:t>strán</w:t>
      </w:r>
      <w:r w:rsidR="00192E27">
        <w:rPr>
          <w:rFonts w:asciiTheme="minorHAnsi" w:eastAsiaTheme="minorHAnsi" w:hAnsiTheme="minorHAnsi" w:cstheme="minorBidi"/>
          <w:sz w:val="24"/>
          <w:lang w:eastAsia="cs-CZ"/>
        </w:rPr>
        <w:t>kách</w:t>
      </w:r>
      <w:r w:rsidRPr="0011522E">
        <w:rPr>
          <w:rFonts w:asciiTheme="minorHAnsi" w:eastAsiaTheme="minorHAnsi" w:hAnsiTheme="minorHAnsi" w:cstheme="minorBidi"/>
          <w:sz w:val="24"/>
          <w:lang w:eastAsia="cs-CZ"/>
        </w:rPr>
        <w:t xml:space="preserve"> obce</w:t>
      </w:r>
      <w:r w:rsidRPr="0011522E">
        <w:rPr>
          <w:rFonts w:asciiTheme="minorHAnsi" w:hAnsiTheme="minorHAnsi" w:cstheme="minorHAnsi"/>
          <w:sz w:val="24"/>
          <w:szCs w:val="24"/>
        </w:rPr>
        <w:t xml:space="preserve"> (</w:t>
      </w:r>
      <w:hyperlink r:id="rId12">
        <w:r w:rsidRPr="0011522E">
          <w:rPr>
            <w:rFonts w:asciiTheme="minorHAnsi" w:hAnsiTheme="minorHAnsi" w:cstheme="minorHAnsi"/>
            <w:color w:val="0000FF"/>
            <w:sz w:val="24"/>
            <w:szCs w:val="24"/>
            <w:u w:val="single" w:color="0000FF"/>
          </w:rPr>
          <w:t>https://rybniky.net</w:t>
        </w:r>
      </w:hyperlink>
      <w:r w:rsidRPr="0011522E">
        <w:rPr>
          <w:rFonts w:asciiTheme="minorHAnsi" w:hAnsiTheme="minorHAnsi" w:cstheme="minorHAnsi"/>
          <w:sz w:val="24"/>
          <w:szCs w:val="24"/>
        </w:rPr>
        <w:t>)</w:t>
      </w:r>
    </w:p>
    <w:p w14:paraId="63E92535" w14:textId="4D9DB98A" w:rsidR="00DA3575" w:rsidRPr="00DA3575" w:rsidRDefault="00DA3575" w:rsidP="00DA3575">
      <w:pPr>
        <w:pStyle w:val="Odstavecseseznamem"/>
        <w:numPr>
          <w:ilvl w:val="0"/>
          <w:numId w:val="5"/>
        </w:numPr>
        <w:tabs>
          <w:tab w:val="left" w:pos="644"/>
        </w:tabs>
        <w:spacing w:before="0"/>
        <w:ind w:right="210"/>
        <w:jc w:val="both"/>
        <w:rPr>
          <w:rFonts w:asciiTheme="minorHAnsi" w:eastAsiaTheme="minorHAnsi" w:hAnsiTheme="minorHAnsi" w:cstheme="minorBidi"/>
          <w:sz w:val="24"/>
          <w:lang w:eastAsia="cs-CZ"/>
        </w:rPr>
      </w:pPr>
      <w:r w:rsidRPr="00DA3575">
        <w:rPr>
          <w:rFonts w:asciiTheme="minorHAnsi" w:eastAsiaTheme="minorHAnsi" w:hAnsiTheme="minorHAnsi" w:cstheme="minorBidi"/>
          <w:sz w:val="24"/>
          <w:lang w:eastAsia="cs-CZ"/>
        </w:rPr>
        <w:t>Frekvence svozu</w:t>
      </w:r>
      <w:r w:rsidR="00F34463">
        <w:rPr>
          <w:rFonts w:asciiTheme="minorHAnsi" w:eastAsiaTheme="minorHAnsi" w:hAnsiTheme="minorHAnsi" w:cstheme="minorBidi"/>
          <w:sz w:val="24"/>
          <w:lang w:eastAsia="cs-CZ"/>
        </w:rPr>
        <w:t xml:space="preserve"> typizovaných sběrných</w:t>
      </w:r>
      <w:r w:rsidRPr="00DA3575">
        <w:rPr>
          <w:rFonts w:asciiTheme="minorHAnsi" w:eastAsiaTheme="minorHAnsi" w:hAnsiTheme="minorHAnsi" w:cstheme="minorBidi"/>
          <w:sz w:val="24"/>
          <w:lang w:eastAsia="cs-CZ"/>
        </w:rPr>
        <w:t xml:space="preserve"> nádob </w:t>
      </w:r>
      <w:r w:rsidR="00F34463">
        <w:rPr>
          <w:rFonts w:asciiTheme="minorHAnsi" w:eastAsiaTheme="minorHAnsi" w:hAnsiTheme="minorHAnsi" w:cstheme="minorBidi"/>
          <w:sz w:val="24"/>
          <w:lang w:eastAsia="cs-CZ"/>
        </w:rPr>
        <w:t xml:space="preserve">na směsný odpad </w:t>
      </w:r>
      <w:r w:rsidRPr="00DA3575">
        <w:rPr>
          <w:rFonts w:asciiTheme="minorHAnsi" w:eastAsiaTheme="minorHAnsi" w:hAnsiTheme="minorHAnsi" w:cstheme="minorBidi"/>
          <w:sz w:val="24"/>
          <w:lang w:eastAsia="cs-CZ"/>
        </w:rPr>
        <w:t>je 1 x 14 dní. Konkrétní svozové dny budou zveřejněny v obci způsobem obvyklým, nejpozději do 31.12.2022.</w:t>
      </w:r>
    </w:p>
    <w:p w14:paraId="1783185E" w14:textId="005EA663" w:rsidR="00392163" w:rsidRPr="007E1943" w:rsidRDefault="00000000">
      <w:pPr>
        <w:pStyle w:val="Odstavecseseznamem"/>
        <w:numPr>
          <w:ilvl w:val="0"/>
          <w:numId w:val="5"/>
        </w:numPr>
        <w:tabs>
          <w:tab w:val="left" w:pos="643"/>
          <w:tab w:val="left" w:pos="644"/>
        </w:tabs>
        <w:spacing w:before="120"/>
        <w:ind w:right="215"/>
        <w:rPr>
          <w:rFonts w:asciiTheme="minorHAnsi" w:eastAsiaTheme="minorHAnsi" w:hAnsiTheme="minorHAnsi" w:cstheme="minorBidi"/>
          <w:sz w:val="24"/>
          <w:lang w:eastAsia="cs-CZ"/>
        </w:rPr>
      </w:pPr>
      <w:r w:rsidRPr="007E1943">
        <w:rPr>
          <w:rFonts w:asciiTheme="minorHAnsi" w:eastAsiaTheme="minorHAnsi" w:hAnsiTheme="minorHAnsi" w:cstheme="minorBidi"/>
          <w:sz w:val="24"/>
          <w:lang w:eastAsia="cs-CZ"/>
        </w:rPr>
        <w:t>Soustřeďování směsného komunálního odpadu podléhá požadavkům stanoveným v čl. 3 odst. 5 a 6 této vyhlášky.</w:t>
      </w:r>
      <w:r w:rsidR="0011522E">
        <w:rPr>
          <w:rFonts w:asciiTheme="minorHAnsi" w:eastAsiaTheme="minorHAnsi" w:hAnsiTheme="minorHAnsi" w:cstheme="minorBidi"/>
          <w:sz w:val="24"/>
          <w:lang w:eastAsia="cs-CZ"/>
        </w:rPr>
        <w:t xml:space="preserve"> V případě porušení ustanovení</w:t>
      </w:r>
      <w:r w:rsidR="00192E27">
        <w:rPr>
          <w:rFonts w:asciiTheme="minorHAnsi" w:eastAsiaTheme="minorHAnsi" w:hAnsiTheme="minorHAnsi" w:cstheme="minorBidi"/>
          <w:sz w:val="24"/>
          <w:lang w:eastAsia="cs-CZ"/>
        </w:rPr>
        <w:t xml:space="preserve"> v čl. 3 odst.5</w:t>
      </w:r>
      <w:r w:rsidR="0011522E">
        <w:rPr>
          <w:rFonts w:asciiTheme="minorHAnsi" w:eastAsiaTheme="minorHAnsi" w:hAnsiTheme="minorHAnsi" w:cstheme="minorBidi"/>
          <w:sz w:val="24"/>
          <w:lang w:eastAsia="cs-CZ"/>
        </w:rPr>
        <w:t xml:space="preserve">, </w:t>
      </w:r>
      <w:r w:rsidR="00192E27">
        <w:rPr>
          <w:rFonts w:asciiTheme="minorHAnsi" w:eastAsiaTheme="minorHAnsi" w:hAnsiTheme="minorHAnsi" w:cstheme="minorBidi"/>
          <w:sz w:val="24"/>
          <w:lang w:eastAsia="cs-CZ"/>
        </w:rPr>
        <w:t xml:space="preserve">je </w:t>
      </w:r>
      <w:r w:rsidR="0011522E">
        <w:rPr>
          <w:rFonts w:asciiTheme="minorHAnsi" w:eastAsiaTheme="minorHAnsi" w:hAnsiTheme="minorHAnsi" w:cstheme="minorBidi"/>
          <w:sz w:val="24"/>
          <w:lang w:eastAsia="cs-CZ"/>
        </w:rPr>
        <w:t>provozovatel služby (svoz a likvidace odpadů)</w:t>
      </w:r>
      <w:r w:rsidR="00192E27">
        <w:rPr>
          <w:rFonts w:asciiTheme="minorHAnsi" w:eastAsiaTheme="minorHAnsi" w:hAnsiTheme="minorHAnsi" w:cstheme="minorBidi"/>
          <w:sz w:val="24"/>
          <w:lang w:eastAsia="cs-CZ"/>
        </w:rPr>
        <w:t xml:space="preserve"> oprávněn odpad nepřevzít. </w:t>
      </w:r>
    </w:p>
    <w:p w14:paraId="1B4A8AB1" w14:textId="77777777" w:rsidR="00392163" w:rsidRDefault="00392163">
      <w:pPr>
        <w:pStyle w:val="Zkladntext"/>
        <w:spacing w:before="4"/>
        <w:rPr>
          <w:sz w:val="32"/>
        </w:rPr>
      </w:pPr>
    </w:p>
    <w:p w14:paraId="15B77927" w14:textId="77777777" w:rsidR="00392163" w:rsidRDefault="00000000" w:rsidP="0073641F">
      <w:pPr>
        <w:pStyle w:val="HeaderNumbered"/>
        <w:spacing w:before="0"/>
      </w:pPr>
      <w:r>
        <w:t>Čl.</w:t>
      </w:r>
      <w:r w:rsidRPr="0073641F">
        <w:t xml:space="preserve"> 7</w:t>
      </w:r>
    </w:p>
    <w:p w14:paraId="0C9B3B06" w14:textId="77777777" w:rsidR="00192E27" w:rsidRDefault="00000000" w:rsidP="0073641F">
      <w:pPr>
        <w:pStyle w:val="HeaderNumbered"/>
        <w:spacing w:before="0"/>
      </w:pPr>
      <w:r>
        <w:t>Nakládání</w:t>
      </w:r>
      <w:r w:rsidRPr="0073641F">
        <w:t xml:space="preserve"> </w:t>
      </w:r>
      <w:r>
        <w:t>s</w:t>
      </w:r>
      <w:r w:rsidRPr="0073641F">
        <w:t xml:space="preserve"> </w:t>
      </w:r>
      <w:r>
        <w:t>komunálním</w:t>
      </w:r>
      <w:r w:rsidRPr="0073641F">
        <w:t xml:space="preserve"> </w:t>
      </w:r>
      <w:r>
        <w:t>odpadem</w:t>
      </w:r>
      <w:r w:rsidRPr="0073641F">
        <w:t xml:space="preserve"> </w:t>
      </w:r>
      <w:r>
        <w:t>vznikajícím</w:t>
      </w:r>
      <w:r w:rsidRPr="0073641F">
        <w:t xml:space="preserve"> </w:t>
      </w:r>
      <w:r>
        <w:t>na</w:t>
      </w:r>
      <w:r w:rsidRPr="0073641F">
        <w:t xml:space="preserve"> </w:t>
      </w:r>
      <w:r>
        <w:t>území obce</w:t>
      </w:r>
      <w:r w:rsidRPr="0073641F">
        <w:t xml:space="preserve"> </w:t>
      </w:r>
      <w:r>
        <w:t>při</w:t>
      </w:r>
      <w:r w:rsidRPr="0073641F">
        <w:t xml:space="preserve"> </w:t>
      </w:r>
      <w:r>
        <w:t>činnosti</w:t>
      </w:r>
      <w:r w:rsidRPr="0073641F">
        <w:t xml:space="preserve"> </w:t>
      </w:r>
    </w:p>
    <w:p w14:paraId="3AAF8045" w14:textId="4A21C54F" w:rsidR="00392163" w:rsidRDefault="00000000" w:rsidP="0073641F">
      <w:pPr>
        <w:pStyle w:val="HeaderNumbered"/>
        <w:spacing w:before="0"/>
      </w:pPr>
      <w:r>
        <w:t>právnických a podnikajících fyzických osob</w:t>
      </w:r>
    </w:p>
    <w:p w14:paraId="79D8AC42" w14:textId="36026319" w:rsidR="00392163" w:rsidRPr="00DA3575" w:rsidRDefault="00DA3575" w:rsidP="00DA3575">
      <w:pPr>
        <w:pStyle w:val="Odstavecseseznamem"/>
        <w:numPr>
          <w:ilvl w:val="0"/>
          <w:numId w:val="14"/>
        </w:numPr>
        <w:tabs>
          <w:tab w:val="left" w:pos="643"/>
        </w:tabs>
        <w:spacing w:before="119"/>
        <w:ind w:right="215"/>
        <w:rPr>
          <w:rFonts w:asciiTheme="minorHAnsi" w:eastAsiaTheme="minorHAnsi" w:hAnsiTheme="minorHAnsi" w:cstheme="minorBidi"/>
          <w:sz w:val="24"/>
          <w:lang w:eastAsia="cs-CZ"/>
        </w:rPr>
      </w:pPr>
      <w:r>
        <w:rPr>
          <w:rFonts w:asciiTheme="minorHAnsi" w:eastAsiaTheme="minorHAnsi" w:hAnsiTheme="minorHAnsi" w:cstheme="minorBidi"/>
          <w:sz w:val="24"/>
          <w:lang w:eastAsia="cs-CZ"/>
        </w:rPr>
        <w:t xml:space="preserve"> </w:t>
      </w:r>
      <w:r w:rsidRPr="00DA3575">
        <w:rPr>
          <w:rFonts w:asciiTheme="minorHAnsi" w:eastAsiaTheme="minorHAnsi" w:hAnsiTheme="minorHAnsi" w:cstheme="minorBidi"/>
          <w:sz w:val="24"/>
          <w:lang w:eastAsia="cs-CZ"/>
        </w:rPr>
        <w:t xml:space="preserve">Tato vyhláška neřeší nakládání s komunálním odpadem vznikajícím na území obce při činnosti právnických a podnikajících fyzických osob, </w:t>
      </w:r>
      <w:r w:rsidR="003E7B9F" w:rsidRPr="00DA3575">
        <w:rPr>
          <w:rFonts w:asciiTheme="minorHAnsi" w:eastAsiaTheme="minorHAnsi" w:hAnsiTheme="minorHAnsi" w:cstheme="minorBidi"/>
          <w:sz w:val="24"/>
          <w:lang w:eastAsia="cs-CZ"/>
        </w:rPr>
        <w:t xml:space="preserve">tyto osoby jsou povinny řešit svoz a likvidaci odpadu mimo obecní odpadový systém, </w:t>
      </w:r>
      <w:r w:rsidRPr="00DA3575">
        <w:rPr>
          <w:rFonts w:asciiTheme="minorHAnsi" w:eastAsiaTheme="minorHAnsi" w:hAnsiTheme="minorHAnsi" w:cstheme="minorBidi"/>
          <w:sz w:val="24"/>
          <w:lang w:eastAsia="cs-CZ"/>
        </w:rPr>
        <w:t xml:space="preserve">nicméně mohou sběr a svoz odpadu řešit prostřednictvím spol. </w:t>
      </w:r>
      <w:proofErr w:type="spellStart"/>
      <w:r w:rsidRPr="00DA3575">
        <w:rPr>
          <w:rFonts w:asciiTheme="minorHAnsi" w:eastAsiaTheme="minorHAnsi" w:hAnsiTheme="minorHAnsi" w:cstheme="minorBidi"/>
          <w:sz w:val="24"/>
          <w:lang w:eastAsia="cs-CZ"/>
        </w:rPr>
        <w:t>Rumpold</w:t>
      </w:r>
      <w:proofErr w:type="spellEnd"/>
      <w:r w:rsidRPr="00DA3575">
        <w:rPr>
          <w:rFonts w:asciiTheme="minorHAnsi" w:eastAsiaTheme="minorHAnsi" w:hAnsiTheme="minorHAnsi" w:cstheme="minorBidi"/>
          <w:sz w:val="24"/>
          <w:lang w:eastAsia="cs-CZ"/>
        </w:rPr>
        <w:t>-P, spol s.r.o., případně s jiným poskytovatelem svozových služeb, a to na základě smlouvy uzavřené s tímto poskytovatelem.</w:t>
      </w:r>
    </w:p>
    <w:p w14:paraId="08554DFA" w14:textId="77777777" w:rsidR="00392163" w:rsidRDefault="00392163">
      <w:pPr>
        <w:jc w:val="both"/>
        <w:sectPr w:rsidR="00392163" w:rsidSect="0011522E">
          <w:pgSz w:w="11910" w:h="16840"/>
          <w:pgMar w:top="0" w:right="1200" w:bottom="920" w:left="1200" w:header="426" w:footer="729" w:gutter="0"/>
          <w:cols w:space="708"/>
        </w:sectPr>
      </w:pPr>
    </w:p>
    <w:p w14:paraId="4B9D15CF" w14:textId="405DA082" w:rsidR="00392163" w:rsidRDefault="00192E27" w:rsidP="00192E27">
      <w:pPr>
        <w:pStyle w:val="Zkladntext"/>
        <w:jc w:val="center"/>
        <w:rPr>
          <w:sz w:val="20"/>
        </w:rPr>
      </w:pPr>
      <w:r>
        <w:rPr>
          <w:noProof/>
        </w:rPr>
        <w:lastRenderedPageBreak/>
        <w:drawing>
          <wp:inline distT="0" distB="0" distL="0" distR="0" wp14:anchorId="5BFA6FBC" wp14:editId="319D72FD">
            <wp:extent cx="781050" cy="886019"/>
            <wp:effectExtent l="0" t="0" r="0" b="9525"/>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YBNÍKY znak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2844" cy="910742"/>
                    </a:xfrm>
                    <a:prstGeom prst="rect">
                      <a:avLst/>
                    </a:prstGeom>
                  </pic:spPr>
                </pic:pic>
              </a:graphicData>
            </a:graphic>
          </wp:inline>
        </w:drawing>
      </w:r>
    </w:p>
    <w:p w14:paraId="645A838F" w14:textId="499C0F88" w:rsidR="00392163" w:rsidRDefault="00392163">
      <w:pPr>
        <w:pStyle w:val="Zkladntext"/>
        <w:spacing w:before="2"/>
        <w:rPr>
          <w:sz w:val="17"/>
        </w:rPr>
      </w:pPr>
    </w:p>
    <w:p w14:paraId="020AF9CA" w14:textId="77777777" w:rsidR="00192E27" w:rsidRDefault="00192E27" w:rsidP="00192E27">
      <w:pPr>
        <w:pStyle w:val="Zhlav"/>
        <w:tabs>
          <w:tab w:val="clear" w:pos="9072"/>
          <w:tab w:val="right" w:pos="9498"/>
        </w:tabs>
        <w:jc w:val="center"/>
      </w:pPr>
      <w:r>
        <w:rPr>
          <w:b/>
          <w:sz w:val="28"/>
        </w:rPr>
        <w:t>RYBNÍKY</w:t>
      </w:r>
    </w:p>
    <w:p w14:paraId="030CA854" w14:textId="17A262C7" w:rsidR="00192E27" w:rsidRDefault="00192E27">
      <w:pPr>
        <w:pStyle w:val="Zkladntext"/>
        <w:spacing w:before="2"/>
        <w:rPr>
          <w:sz w:val="17"/>
        </w:rPr>
      </w:pPr>
    </w:p>
    <w:p w14:paraId="4BB431FA" w14:textId="5AEE31D0" w:rsidR="00192E27" w:rsidRDefault="00192E27">
      <w:pPr>
        <w:pStyle w:val="Zkladntext"/>
        <w:spacing w:before="2"/>
        <w:rPr>
          <w:sz w:val="17"/>
        </w:rPr>
      </w:pPr>
    </w:p>
    <w:p w14:paraId="6B74A839" w14:textId="77777777" w:rsidR="00192E27" w:rsidRDefault="00192E27">
      <w:pPr>
        <w:pStyle w:val="Zkladntext"/>
        <w:spacing w:before="2"/>
        <w:rPr>
          <w:sz w:val="17"/>
        </w:rPr>
      </w:pPr>
    </w:p>
    <w:p w14:paraId="7F75EB39" w14:textId="77777777" w:rsidR="00392163" w:rsidRDefault="00000000" w:rsidP="0073641F">
      <w:pPr>
        <w:pStyle w:val="HeaderNumbered"/>
        <w:spacing w:before="0"/>
      </w:pPr>
      <w:r>
        <w:t>Čl.</w:t>
      </w:r>
      <w:r w:rsidRPr="0073641F">
        <w:t xml:space="preserve"> 8</w:t>
      </w:r>
    </w:p>
    <w:p w14:paraId="49D35CBF" w14:textId="77777777" w:rsidR="00DD5661" w:rsidRDefault="00000000" w:rsidP="0073641F">
      <w:pPr>
        <w:pStyle w:val="HeaderNumbered"/>
        <w:spacing w:before="0"/>
      </w:pPr>
      <w:r>
        <w:t>Nakládání</w:t>
      </w:r>
      <w:r w:rsidRPr="0073641F">
        <w:t xml:space="preserve"> </w:t>
      </w:r>
      <w:r>
        <w:t>s</w:t>
      </w:r>
      <w:r w:rsidRPr="0073641F">
        <w:t xml:space="preserve"> </w:t>
      </w:r>
      <w:r>
        <w:t>výrobky</w:t>
      </w:r>
      <w:r w:rsidRPr="0073641F">
        <w:t xml:space="preserve"> </w:t>
      </w:r>
      <w:r>
        <w:t>s</w:t>
      </w:r>
      <w:r w:rsidRPr="0073641F">
        <w:t xml:space="preserve"> </w:t>
      </w:r>
      <w:r>
        <w:t>ukončenou</w:t>
      </w:r>
      <w:r w:rsidRPr="0073641F">
        <w:t xml:space="preserve"> </w:t>
      </w:r>
      <w:r>
        <w:t>životností</w:t>
      </w:r>
      <w:r w:rsidRPr="0073641F">
        <w:t xml:space="preserve"> </w:t>
      </w:r>
      <w:r>
        <w:t>v</w:t>
      </w:r>
      <w:r w:rsidRPr="0073641F">
        <w:t xml:space="preserve"> </w:t>
      </w:r>
      <w:r>
        <w:t>rámci</w:t>
      </w:r>
      <w:r w:rsidRPr="0073641F">
        <w:t xml:space="preserve"> </w:t>
      </w:r>
      <w:r>
        <w:t>služby</w:t>
      </w:r>
      <w:r w:rsidRPr="0073641F">
        <w:t xml:space="preserve"> </w:t>
      </w:r>
      <w:r>
        <w:t>pro</w:t>
      </w:r>
      <w:r w:rsidRPr="0073641F">
        <w:t xml:space="preserve"> </w:t>
      </w:r>
      <w:r>
        <w:t xml:space="preserve">výrobce </w:t>
      </w:r>
    </w:p>
    <w:p w14:paraId="69CDE796" w14:textId="0BF825EB" w:rsidR="00392163" w:rsidRDefault="00000000" w:rsidP="0073641F">
      <w:pPr>
        <w:pStyle w:val="HeaderNumbered"/>
        <w:spacing w:before="0"/>
      </w:pPr>
      <w:r>
        <w:t>(zpětný odběr)</w:t>
      </w:r>
    </w:p>
    <w:p w14:paraId="1B3A4554" w14:textId="77777777" w:rsidR="00392163" w:rsidRPr="00192E27" w:rsidRDefault="00000000">
      <w:pPr>
        <w:pStyle w:val="Odstavecseseznamem"/>
        <w:numPr>
          <w:ilvl w:val="0"/>
          <w:numId w:val="4"/>
        </w:numPr>
        <w:tabs>
          <w:tab w:val="left" w:pos="643"/>
          <w:tab w:val="left" w:pos="644"/>
        </w:tabs>
        <w:spacing w:before="120"/>
        <w:rPr>
          <w:rFonts w:asciiTheme="minorHAnsi" w:eastAsiaTheme="minorHAnsi" w:hAnsiTheme="minorHAnsi" w:cstheme="minorBidi"/>
          <w:sz w:val="24"/>
          <w:lang w:eastAsia="cs-CZ"/>
        </w:rPr>
      </w:pPr>
      <w:r w:rsidRPr="00192E27">
        <w:rPr>
          <w:rFonts w:asciiTheme="minorHAnsi" w:eastAsiaTheme="minorHAnsi" w:hAnsiTheme="minorHAnsi" w:cstheme="minorBidi"/>
          <w:sz w:val="24"/>
          <w:lang w:eastAsia="cs-CZ"/>
        </w:rPr>
        <w:t>Obec v rámci služby pro výrobce nakládá s těmito výrobky s ukončenou životností:</w:t>
      </w:r>
    </w:p>
    <w:p w14:paraId="25826735" w14:textId="77777777" w:rsidR="00392163" w:rsidRPr="00192E27" w:rsidRDefault="00000000">
      <w:pPr>
        <w:pStyle w:val="Odstavecseseznamem"/>
        <w:numPr>
          <w:ilvl w:val="1"/>
          <w:numId w:val="4"/>
        </w:numPr>
        <w:tabs>
          <w:tab w:val="left" w:pos="937"/>
        </w:tabs>
        <w:spacing w:before="122"/>
        <w:ind w:hanging="294"/>
        <w:rPr>
          <w:rFonts w:asciiTheme="minorHAnsi" w:eastAsiaTheme="minorHAnsi" w:hAnsiTheme="minorHAnsi" w:cstheme="minorBidi"/>
          <w:sz w:val="24"/>
          <w:lang w:eastAsia="cs-CZ"/>
        </w:rPr>
      </w:pPr>
      <w:r w:rsidRPr="00192E27">
        <w:rPr>
          <w:rFonts w:asciiTheme="minorHAnsi" w:eastAsiaTheme="minorHAnsi" w:hAnsiTheme="minorHAnsi" w:cstheme="minorBidi"/>
          <w:sz w:val="24"/>
          <w:lang w:eastAsia="cs-CZ"/>
        </w:rPr>
        <w:t>elektrozařízení,</w:t>
      </w:r>
    </w:p>
    <w:p w14:paraId="16BE1EDE" w14:textId="77777777" w:rsidR="00392163" w:rsidRPr="00192E27" w:rsidRDefault="00000000">
      <w:pPr>
        <w:pStyle w:val="Odstavecseseznamem"/>
        <w:numPr>
          <w:ilvl w:val="1"/>
          <w:numId w:val="4"/>
        </w:numPr>
        <w:tabs>
          <w:tab w:val="left" w:pos="937"/>
        </w:tabs>
        <w:spacing w:before="119"/>
        <w:ind w:hanging="294"/>
        <w:rPr>
          <w:rFonts w:asciiTheme="minorHAnsi" w:eastAsiaTheme="minorHAnsi" w:hAnsiTheme="minorHAnsi" w:cstheme="minorBidi"/>
          <w:sz w:val="24"/>
          <w:lang w:eastAsia="cs-CZ"/>
        </w:rPr>
      </w:pPr>
      <w:r w:rsidRPr="00192E27">
        <w:rPr>
          <w:rFonts w:asciiTheme="minorHAnsi" w:eastAsiaTheme="minorHAnsi" w:hAnsiTheme="minorHAnsi" w:cstheme="minorBidi"/>
          <w:sz w:val="24"/>
          <w:lang w:eastAsia="cs-CZ"/>
        </w:rPr>
        <w:t>baterie a akumulátory,</w:t>
      </w:r>
    </w:p>
    <w:p w14:paraId="16B2F07C" w14:textId="74DBBD35" w:rsidR="00392163" w:rsidRDefault="00000000">
      <w:pPr>
        <w:pStyle w:val="Odstavecseseznamem"/>
        <w:numPr>
          <w:ilvl w:val="1"/>
          <w:numId w:val="4"/>
        </w:numPr>
        <w:tabs>
          <w:tab w:val="left" w:pos="937"/>
        </w:tabs>
        <w:spacing w:before="119"/>
        <w:ind w:hanging="294"/>
        <w:rPr>
          <w:rFonts w:asciiTheme="minorHAnsi" w:eastAsiaTheme="minorHAnsi" w:hAnsiTheme="minorHAnsi" w:cstheme="minorBidi"/>
          <w:sz w:val="24"/>
          <w:lang w:eastAsia="cs-CZ"/>
        </w:rPr>
      </w:pPr>
      <w:r w:rsidRPr="00192E27">
        <w:rPr>
          <w:rFonts w:asciiTheme="minorHAnsi" w:eastAsiaTheme="minorHAnsi" w:hAnsiTheme="minorHAnsi" w:cstheme="minorBidi"/>
          <w:sz w:val="24"/>
          <w:lang w:eastAsia="cs-CZ"/>
        </w:rPr>
        <w:t>pneumatiky.</w:t>
      </w:r>
    </w:p>
    <w:p w14:paraId="2CF67D9C" w14:textId="77777777" w:rsidR="00192E27" w:rsidRPr="00192E27" w:rsidRDefault="00192E27" w:rsidP="00192E27">
      <w:pPr>
        <w:pStyle w:val="Odstavecseseznamem"/>
        <w:tabs>
          <w:tab w:val="left" w:pos="937"/>
        </w:tabs>
        <w:spacing w:before="119"/>
        <w:ind w:left="936" w:firstLine="0"/>
        <w:rPr>
          <w:rFonts w:asciiTheme="minorHAnsi" w:eastAsiaTheme="minorHAnsi" w:hAnsiTheme="minorHAnsi" w:cstheme="minorBidi"/>
          <w:sz w:val="24"/>
          <w:lang w:eastAsia="cs-CZ"/>
        </w:rPr>
      </w:pPr>
    </w:p>
    <w:p w14:paraId="709F209B" w14:textId="77777777" w:rsidR="00192E27" w:rsidRDefault="00000000" w:rsidP="00192E27">
      <w:pPr>
        <w:pStyle w:val="Odstavecseseznamem"/>
        <w:numPr>
          <w:ilvl w:val="0"/>
          <w:numId w:val="4"/>
        </w:numPr>
        <w:tabs>
          <w:tab w:val="left" w:pos="644"/>
        </w:tabs>
        <w:spacing w:before="0"/>
        <w:rPr>
          <w:rFonts w:asciiTheme="minorHAnsi" w:eastAsiaTheme="minorHAnsi" w:hAnsiTheme="minorHAnsi" w:cstheme="minorBidi"/>
          <w:sz w:val="24"/>
          <w:lang w:eastAsia="cs-CZ"/>
        </w:rPr>
      </w:pPr>
      <w:r w:rsidRPr="00192E27">
        <w:rPr>
          <w:rFonts w:asciiTheme="minorHAnsi" w:eastAsiaTheme="minorHAnsi" w:hAnsiTheme="minorHAnsi" w:cstheme="minorBidi"/>
          <w:sz w:val="24"/>
          <w:lang w:eastAsia="cs-CZ"/>
        </w:rPr>
        <w:t>Výrobky s ukončenou životností uvedené v odst. 1., lze předávat v předem vypsaných termínech v prostorách ČOV Rybníky, místo je vyznačené na webových stránkách obce</w:t>
      </w:r>
    </w:p>
    <w:p w14:paraId="69C0839C" w14:textId="46CAD5F1" w:rsidR="00392163" w:rsidRPr="00192E27" w:rsidRDefault="00192E27" w:rsidP="00192E27">
      <w:pPr>
        <w:pStyle w:val="Odstavecseseznamem"/>
        <w:tabs>
          <w:tab w:val="left" w:pos="644"/>
        </w:tabs>
        <w:spacing w:before="0"/>
        <w:ind w:firstLine="0"/>
        <w:rPr>
          <w:rFonts w:asciiTheme="minorHAnsi" w:eastAsiaTheme="minorHAnsi" w:hAnsiTheme="minorHAnsi" w:cstheme="minorBidi"/>
          <w:sz w:val="24"/>
          <w:lang w:eastAsia="cs-CZ"/>
        </w:rPr>
      </w:pPr>
      <w:r>
        <w:rPr>
          <w:rFonts w:asciiTheme="minorHAnsi" w:eastAsiaTheme="minorHAnsi" w:hAnsiTheme="minorHAnsi" w:cstheme="minorBidi"/>
          <w:sz w:val="24"/>
          <w:lang w:eastAsia="cs-CZ"/>
        </w:rPr>
        <w:t>(</w:t>
      </w:r>
      <w:r w:rsidRPr="00192E27">
        <w:rPr>
          <w:rFonts w:asciiTheme="minorHAnsi" w:eastAsiaTheme="minorHAnsi" w:hAnsiTheme="minorHAnsi" w:cstheme="minorBidi"/>
          <w:sz w:val="24"/>
          <w:lang w:eastAsia="cs-CZ"/>
        </w:rPr>
        <w:t xml:space="preserve"> </w:t>
      </w:r>
      <w:hyperlink r:id="rId13">
        <w:r w:rsidRPr="00192E27">
          <w:rPr>
            <w:rFonts w:asciiTheme="minorHAnsi" w:hAnsiTheme="minorHAnsi" w:cstheme="minorHAnsi"/>
            <w:color w:val="0000FF"/>
            <w:sz w:val="24"/>
            <w:szCs w:val="24"/>
            <w:u w:val="single" w:color="0000FF"/>
          </w:rPr>
          <w:t>www.rybniky.net</w:t>
        </w:r>
      </w:hyperlink>
      <w:r>
        <w:rPr>
          <w:rFonts w:asciiTheme="minorHAnsi" w:hAnsiTheme="minorHAnsi" w:cstheme="minorHAnsi"/>
          <w:color w:val="0000FF"/>
          <w:sz w:val="24"/>
          <w:szCs w:val="24"/>
          <w:u w:val="single" w:color="0000FF"/>
        </w:rPr>
        <w:t>)</w:t>
      </w:r>
      <w:r w:rsidRPr="00192E27">
        <w:rPr>
          <w:rFonts w:asciiTheme="minorHAnsi" w:eastAsiaTheme="minorHAnsi" w:hAnsiTheme="minorHAnsi" w:cstheme="minorBidi"/>
          <w:sz w:val="24"/>
          <w:lang w:eastAsia="cs-CZ"/>
        </w:rPr>
        <w:t xml:space="preserve">. Drobné elektrozařízení, baterie a akumulátory lze též odložit do označené zvláštní sběrné nádoby, umístěné ve vnitřních prostorách budovy </w:t>
      </w:r>
      <w:r w:rsidR="00DD5661">
        <w:rPr>
          <w:rFonts w:asciiTheme="minorHAnsi" w:eastAsiaTheme="minorHAnsi" w:hAnsiTheme="minorHAnsi" w:cstheme="minorBidi"/>
          <w:sz w:val="24"/>
          <w:lang w:eastAsia="cs-CZ"/>
        </w:rPr>
        <w:t>O</w:t>
      </w:r>
      <w:r w:rsidRPr="00192E27">
        <w:rPr>
          <w:rFonts w:asciiTheme="minorHAnsi" w:eastAsiaTheme="minorHAnsi" w:hAnsiTheme="minorHAnsi" w:cstheme="minorBidi"/>
          <w:sz w:val="24"/>
          <w:lang w:eastAsia="cs-CZ"/>
        </w:rPr>
        <w:t>becního úřadu.</w:t>
      </w:r>
    </w:p>
    <w:p w14:paraId="1777A66A" w14:textId="270820F7" w:rsidR="0073641F" w:rsidRDefault="0073641F" w:rsidP="0073641F">
      <w:pPr>
        <w:tabs>
          <w:tab w:val="left" w:pos="644"/>
        </w:tabs>
        <w:spacing w:before="122"/>
        <w:ind w:right="209"/>
        <w:jc w:val="both"/>
        <w:rPr>
          <w:b/>
        </w:rPr>
      </w:pPr>
    </w:p>
    <w:p w14:paraId="7DE56ECE" w14:textId="77777777" w:rsidR="0073641F" w:rsidRPr="0073641F" w:rsidRDefault="0073641F" w:rsidP="0073641F">
      <w:pPr>
        <w:tabs>
          <w:tab w:val="left" w:pos="644"/>
        </w:tabs>
        <w:spacing w:before="122"/>
        <w:ind w:right="209"/>
        <w:jc w:val="both"/>
        <w:rPr>
          <w:b/>
        </w:rPr>
      </w:pPr>
    </w:p>
    <w:p w14:paraId="1985EB37" w14:textId="4A77721F" w:rsidR="00392163" w:rsidRDefault="00000000" w:rsidP="0073641F">
      <w:pPr>
        <w:pStyle w:val="HeaderNumbered"/>
        <w:spacing w:before="0"/>
      </w:pPr>
      <w:r>
        <w:t>Čl.</w:t>
      </w:r>
      <w:r w:rsidRPr="0073641F">
        <w:t xml:space="preserve"> </w:t>
      </w:r>
      <w:r w:rsidR="0073641F">
        <w:t>9</w:t>
      </w:r>
    </w:p>
    <w:p w14:paraId="419D53E7" w14:textId="77777777" w:rsidR="00392163" w:rsidRDefault="00000000" w:rsidP="0073641F">
      <w:pPr>
        <w:pStyle w:val="HeaderNumbered"/>
        <w:spacing w:before="0"/>
      </w:pPr>
      <w:r>
        <w:t>Nakládání</w:t>
      </w:r>
      <w:r w:rsidRPr="0073641F">
        <w:t xml:space="preserve"> </w:t>
      </w:r>
      <w:r>
        <w:t>se</w:t>
      </w:r>
      <w:r w:rsidRPr="0073641F">
        <w:t xml:space="preserve"> </w:t>
      </w:r>
      <w:r>
        <w:t>stavebním</w:t>
      </w:r>
      <w:r w:rsidRPr="0073641F">
        <w:t xml:space="preserve"> </w:t>
      </w:r>
      <w:r>
        <w:t>a</w:t>
      </w:r>
      <w:r w:rsidRPr="0073641F">
        <w:t xml:space="preserve"> </w:t>
      </w:r>
      <w:r>
        <w:t>demoličním</w:t>
      </w:r>
      <w:r w:rsidRPr="0073641F">
        <w:t xml:space="preserve"> odpadem</w:t>
      </w:r>
    </w:p>
    <w:p w14:paraId="4BA8A43A" w14:textId="77777777" w:rsidR="00392163" w:rsidRPr="00192E27" w:rsidRDefault="00000000">
      <w:pPr>
        <w:pStyle w:val="Odstavecseseznamem"/>
        <w:numPr>
          <w:ilvl w:val="0"/>
          <w:numId w:val="3"/>
        </w:numPr>
        <w:tabs>
          <w:tab w:val="left" w:pos="644"/>
        </w:tabs>
        <w:spacing w:before="122"/>
        <w:ind w:right="210"/>
        <w:jc w:val="both"/>
        <w:rPr>
          <w:rFonts w:asciiTheme="minorHAnsi" w:hAnsiTheme="minorHAnsi" w:cstheme="minorHAnsi"/>
          <w:sz w:val="24"/>
          <w:szCs w:val="24"/>
        </w:rPr>
      </w:pPr>
      <w:r w:rsidRPr="00192E27">
        <w:rPr>
          <w:rFonts w:asciiTheme="minorHAnsi" w:hAnsiTheme="minorHAnsi" w:cstheme="minorHAnsi"/>
          <w:sz w:val="24"/>
          <w:szCs w:val="24"/>
        </w:rPr>
        <w:t>Stavebním odpadem a demoličním odpadem se rozumí odpad vznikající při stavebních</w:t>
      </w:r>
      <w:r w:rsidRPr="00192E27">
        <w:rPr>
          <w:rFonts w:asciiTheme="minorHAnsi" w:hAnsiTheme="minorHAnsi" w:cstheme="minorHAnsi"/>
          <w:spacing w:val="40"/>
          <w:sz w:val="24"/>
          <w:szCs w:val="24"/>
        </w:rPr>
        <w:t xml:space="preserve"> </w:t>
      </w:r>
      <w:r w:rsidRPr="00192E27">
        <w:rPr>
          <w:rFonts w:asciiTheme="minorHAnsi" w:hAnsiTheme="minorHAnsi" w:cstheme="minorHAnsi"/>
          <w:sz w:val="24"/>
          <w:szCs w:val="24"/>
        </w:rPr>
        <w:t>a demoličních činnostech nepodnikajících fyzických osob. Stavební a demoliční odpad není odpadem komunálním.</w:t>
      </w:r>
    </w:p>
    <w:p w14:paraId="1FB120B6" w14:textId="77777777" w:rsidR="00392163" w:rsidRPr="00192E27" w:rsidRDefault="00000000">
      <w:pPr>
        <w:pStyle w:val="Odstavecseseznamem"/>
        <w:numPr>
          <w:ilvl w:val="0"/>
          <w:numId w:val="3"/>
        </w:numPr>
        <w:tabs>
          <w:tab w:val="left" w:pos="644"/>
        </w:tabs>
        <w:spacing w:before="120"/>
        <w:ind w:right="215"/>
        <w:jc w:val="both"/>
        <w:rPr>
          <w:rFonts w:asciiTheme="minorHAnsi" w:hAnsiTheme="minorHAnsi" w:cstheme="minorHAnsi"/>
          <w:sz w:val="24"/>
          <w:szCs w:val="24"/>
        </w:rPr>
      </w:pPr>
      <w:r w:rsidRPr="00192E27">
        <w:rPr>
          <w:rFonts w:asciiTheme="minorHAnsi" w:hAnsiTheme="minorHAnsi" w:cstheme="minorHAnsi"/>
          <w:sz w:val="24"/>
          <w:szCs w:val="24"/>
        </w:rPr>
        <w:t xml:space="preserve">Stavební a demoliční odpad lze použít, předat či odstranit pouze zákonem stanoveným </w:t>
      </w:r>
      <w:r w:rsidRPr="00192E27">
        <w:rPr>
          <w:rFonts w:asciiTheme="minorHAnsi" w:hAnsiTheme="minorHAnsi" w:cstheme="minorHAnsi"/>
          <w:spacing w:val="-2"/>
          <w:sz w:val="24"/>
          <w:szCs w:val="24"/>
        </w:rPr>
        <w:t>způsobem.</w:t>
      </w:r>
    </w:p>
    <w:p w14:paraId="69409F36" w14:textId="77777777" w:rsidR="00392163" w:rsidRPr="00192E27" w:rsidRDefault="00000000">
      <w:pPr>
        <w:pStyle w:val="Odstavecseseznamem"/>
        <w:numPr>
          <w:ilvl w:val="0"/>
          <w:numId w:val="3"/>
        </w:numPr>
        <w:tabs>
          <w:tab w:val="left" w:pos="644"/>
        </w:tabs>
        <w:spacing w:before="120"/>
        <w:ind w:right="212"/>
        <w:jc w:val="both"/>
        <w:rPr>
          <w:rFonts w:asciiTheme="minorHAnsi" w:hAnsiTheme="minorHAnsi" w:cstheme="minorHAnsi"/>
          <w:sz w:val="24"/>
          <w:szCs w:val="24"/>
        </w:rPr>
      </w:pPr>
      <w:r w:rsidRPr="00192E27">
        <w:rPr>
          <w:rFonts w:asciiTheme="minorHAnsi" w:hAnsiTheme="minorHAnsi" w:cstheme="minorHAnsi"/>
          <w:sz w:val="24"/>
          <w:szCs w:val="24"/>
        </w:rPr>
        <w:t>Odstraňování stavebního a demoličního odpadu si osoba provádějící činnost, při které tento odpad vznikl, zajišťuje sama na své náklady, v souladu se zákonem.</w:t>
      </w:r>
    </w:p>
    <w:p w14:paraId="6F28C430" w14:textId="77777777" w:rsidR="00392163" w:rsidRDefault="00392163">
      <w:pPr>
        <w:pStyle w:val="Zkladntext"/>
        <w:rPr>
          <w:sz w:val="24"/>
        </w:rPr>
      </w:pPr>
    </w:p>
    <w:p w14:paraId="09FB6305" w14:textId="77777777" w:rsidR="00392163" w:rsidRDefault="00392163">
      <w:pPr>
        <w:pStyle w:val="Zkladntext"/>
        <w:spacing w:before="9"/>
        <w:rPr>
          <w:sz w:val="18"/>
        </w:rPr>
      </w:pPr>
    </w:p>
    <w:p w14:paraId="0C127AC8" w14:textId="3DF63F18" w:rsidR="00392163" w:rsidRDefault="00000000" w:rsidP="0073641F">
      <w:pPr>
        <w:pStyle w:val="HeaderNumbered"/>
        <w:spacing w:before="0"/>
      </w:pPr>
      <w:r>
        <w:t>Čl.</w:t>
      </w:r>
      <w:r w:rsidRPr="0073641F">
        <w:t xml:space="preserve"> 1</w:t>
      </w:r>
      <w:r w:rsidR="0073641F" w:rsidRPr="0073641F">
        <w:t>0</w:t>
      </w:r>
    </w:p>
    <w:p w14:paraId="3BFCF478" w14:textId="77777777" w:rsidR="00392163" w:rsidRDefault="00000000" w:rsidP="0073641F">
      <w:pPr>
        <w:pStyle w:val="HeaderNumbered"/>
        <w:spacing w:before="0"/>
      </w:pPr>
      <w:r>
        <w:t>Sběr</w:t>
      </w:r>
      <w:r w:rsidRPr="0073641F">
        <w:t xml:space="preserve"> kovu</w:t>
      </w:r>
    </w:p>
    <w:p w14:paraId="723B60B4" w14:textId="7755C1A7" w:rsidR="00392163" w:rsidRPr="00192E27" w:rsidRDefault="00000000" w:rsidP="00DA3575">
      <w:pPr>
        <w:pStyle w:val="Zkladntext"/>
        <w:numPr>
          <w:ilvl w:val="0"/>
          <w:numId w:val="15"/>
        </w:numPr>
        <w:spacing w:before="122"/>
        <w:ind w:right="209"/>
        <w:jc w:val="both"/>
        <w:rPr>
          <w:rFonts w:asciiTheme="minorHAnsi" w:hAnsiTheme="minorHAnsi" w:cstheme="minorHAnsi"/>
          <w:sz w:val="24"/>
          <w:szCs w:val="24"/>
        </w:rPr>
      </w:pPr>
      <w:r w:rsidRPr="00192E27">
        <w:rPr>
          <w:rFonts w:asciiTheme="minorHAnsi" w:hAnsiTheme="minorHAnsi" w:cstheme="minorHAnsi"/>
          <w:sz w:val="24"/>
          <w:szCs w:val="24"/>
        </w:rPr>
        <w:t xml:space="preserve">Kromě soustřeďování kovového odpadu ve sběrných nádobách (umístění těchto nádob viz. webové stránky obce </w:t>
      </w:r>
      <w:r w:rsidR="00192E27">
        <w:rPr>
          <w:rFonts w:asciiTheme="minorHAnsi" w:hAnsiTheme="minorHAnsi" w:cstheme="minorHAnsi"/>
          <w:sz w:val="24"/>
          <w:szCs w:val="24"/>
        </w:rPr>
        <w:t>(</w:t>
      </w:r>
      <w:hyperlink r:id="rId14" w:history="1">
        <w:r w:rsidR="00192E27" w:rsidRPr="003E7B9F">
          <w:rPr>
            <w:rStyle w:val="Hypertextovodkaz"/>
            <w:rFonts w:asciiTheme="minorHAnsi" w:hAnsiTheme="minorHAnsi" w:cstheme="minorHAnsi"/>
            <w:sz w:val="24"/>
            <w:szCs w:val="24"/>
          </w:rPr>
          <w:t>www.rybniky.net</w:t>
        </w:r>
      </w:hyperlink>
      <w:r w:rsidRPr="003E7B9F">
        <w:rPr>
          <w:rStyle w:val="Hypertextovodkaz"/>
          <w:rFonts w:asciiTheme="minorHAnsi" w:hAnsiTheme="minorHAnsi" w:cstheme="minorHAnsi"/>
          <w:sz w:val="24"/>
          <w:szCs w:val="24"/>
        </w:rPr>
        <w:t xml:space="preserve"> </w:t>
      </w:r>
      <w:r w:rsidRPr="00192E27">
        <w:rPr>
          <w:rFonts w:asciiTheme="minorHAnsi" w:hAnsiTheme="minorHAnsi" w:cstheme="minorHAnsi"/>
          <w:sz w:val="24"/>
          <w:szCs w:val="24"/>
        </w:rPr>
        <w:t>), je možné kovový odpad předat při svozu (1 x za rok) v předem ohlášeném termínu Sboru dobrovolných hasičů Rybníky, nebo využít dalších možností jeho předání jiným oprávněným osobám. Občané mohou také využít výkupen kovu situovaných v okolních obcích a městech.</w:t>
      </w:r>
    </w:p>
    <w:p w14:paraId="6AF9D3AC" w14:textId="77777777" w:rsidR="00392163" w:rsidRDefault="00392163">
      <w:pPr>
        <w:jc w:val="both"/>
        <w:sectPr w:rsidR="00392163" w:rsidSect="00192E27">
          <w:pgSz w:w="11910" w:h="16840"/>
          <w:pgMar w:top="0" w:right="1200" w:bottom="920" w:left="1200" w:header="568" w:footer="729" w:gutter="0"/>
          <w:cols w:space="708"/>
        </w:sectPr>
      </w:pPr>
    </w:p>
    <w:p w14:paraId="3BA290C4" w14:textId="77777777" w:rsidR="00DD5661" w:rsidRDefault="00DD5661" w:rsidP="0073641F">
      <w:pPr>
        <w:pStyle w:val="HeaderNumbered"/>
        <w:spacing w:before="0"/>
      </w:pPr>
      <w:r>
        <w:rPr>
          <w:noProof/>
        </w:rPr>
        <w:lastRenderedPageBreak/>
        <w:drawing>
          <wp:inline distT="0" distB="0" distL="0" distR="0" wp14:anchorId="49787A1C" wp14:editId="2DF16FB2">
            <wp:extent cx="781050" cy="886019"/>
            <wp:effectExtent l="0" t="0" r="0" b="9525"/>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YBNÍKY znak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2844" cy="910742"/>
                    </a:xfrm>
                    <a:prstGeom prst="rect">
                      <a:avLst/>
                    </a:prstGeom>
                  </pic:spPr>
                </pic:pic>
              </a:graphicData>
            </a:graphic>
          </wp:inline>
        </w:drawing>
      </w:r>
    </w:p>
    <w:p w14:paraId="3B460687" w14:textId="77777777" w:rsidR="00DD5661" w:rsidRDefault="00DD5661" w:rsidP="00DD5661">
      <w:pPr>
        <w:pStyle w:val="Zhlav"/>
        <w:tabs>
          <w:tab w:val="clear" w:pos="9072"/>
          <w:tab w:val="right" w:pos="9498"/>
        </w:tabs>
        <w:jc w:val="center"/>
      </w:pPr>
      <w:r>
        <w:rPr>
          <w:b/>
          <w:sz w:val="28"/>
        </w:rPr>
        <w:t>RYBNÍKY</w:t>
      </w:r>
    </w:p>
    <w:p w14:paraId="2BC233DC" w14:textId="77777777" w:rsidR="00DD5661" w:rsidRDefault="00DD5661" w:rsidP="0073641F">
      <w:pPr>
        <w:pStyle w:val="HeaderNumbered"/>
        <w:spacing w:before="0"/>
      </w:pPr>
    </w:p>
    <w:p w14:paraId="12CB5B6D" w14:textId="6D1A79DE" w:rsidR="00392163" w:rsidRDefault="00000000" w:rsidP="0073641F">
      <w:pPr>
        <w:pStyle w:val="HeaderNumbered"/>
        <w:spacing w:before="0"/>
      </w:pPr>
      <w:r>
        <w:t>Čl.</w:t>
      </w:r>
      <w:r w:rsidRPr="0073641F">
        <w:t xml:space="preserve"> 1</w:t>
      </w:r>
      <w:r w:rsidR="0073641F" w:rsidRPr="0073641F">
        <w:t>1</w:t>
      </w:r>
    </w:p>
    <w:p w14:paraId="1E7F0F89" w14:textId="77777777" w:rsidR="00392163" w:rsidRDefault="00000000" w:rsidP="0073641F">
      <w:pPr>
        <w:pStyle w:val="HeaderNumbered"/>
        <w:spacing w:before="0"/>
      </w:pPr>
      <w:r>
        <w:t>Nakládání</w:t>
      </w:r>
      <w:r w:rsidRPr="0073641F">
        <w:t xml:space="preserve"> </w:t>
      </w:r>
      <w:r>
        <w:t>s</w:t>
      </w:r>
      <w:r w:rsidRPr="0073641F">
        <w:t xml:space="preserve"> </w:t>
      </w:r>
      <w:r>
        <w:t>biologickým</w:t>
      </w:r>
      <w:r w:rsidRPr="0073641F">
        <w:t xml:space="preserve"> odpadem</w:t>
      </w:r>
    </w:p>
    <w:p w14:paraId="0B83B152" w14:textId="71FF4A75" w:rsidR="00392163" w:rsidRPr="00DD5661" w:rsidRDefault="00000000" w:rsidP="00DD5661">
      <w:pPr>
        <w:pStyle w:val="Odstavecseseznamem"/>
        <w:numPr>
          <w:ilvl w:val="0"/>
          <w:numId w:val="12"/>
        </w:numPr>
        <w:tabs>
          <w:tab w:val="left" w:pos="644"/>
        </w:tabs>
        <w:spacing w:before="122"/>
        <w:ind w:right="210"/>
        <w:jc w:val="both"/>
        <w:rPr>
          <w:rFonts w:asciiTheme="minorHAnsi" w:hAnsiTheme="minorHAnsi" w:cstheme="minorHAnsi"/>
          <w:sz w:val="24"/>
          <w:szCs w:val="24"/>
        </w:rPr>
      </w:pPr>
      <w:r w:rsidRPr="00DD5661">
        <w:rPr>
          <w:rFonts w:asciiTheme="minorHAnsi" w:hAnsiTheme="minorHAnsi" w:cstheme="minorHAnsi"/>
          <w:sz w:val="24"/>
          <w:szCs w:val="24"/>
        </w:rPr>
        <w:t>Sběr biologického odpadu rostlinného původu mohou občané ukládat do velkoobjemových kontejnerů, které jsou umístěny celoročně na stanovištích v obci. Stanoviště jsou vyznačena na mapě na webových stránkách obce (</w:t>
      </w:r>
      <w:hyperlink r:id="rId15">
        <w:r w:rsidRPr="003E7B9F">
          <w:rPr>
            <w:rStyle w:val="Hypertextovodkaz"/>
            <w:rFonts w:asciiTheme="minorHAnsi" w:hAnsiTheme="minorHAnsi" w:cstheme="minorHAnsi"/>
            <w:sz w:val="24"/>
            <w:szCs w:val="24"/>
          </w:rPr>
          <w:t>www.rybniky.net</w:t>
        </w:r>
      </w:hyperlink>
      <w:r w:rsidRPr="00DD5661">
        <w:rPr>
          <w:rFonts w:asciiTheme="minorHAnsi" w:hAnsiTheme="minorHAnsi" w:cstheme="minorHAnsi"/>
          <w:sz w:val="24"/>
          <w:szCs w:val="24"/>
        </w:rPr>
        <w:t>)</w:t>
      </w:r>
    </w:p>
    <w:p w14:paraId="56365341" w14:textId="0875425C" w:rsidR="00392163" w:rsidRPr="00DD5661" w:rsidRDefault="00000000" w:rsidP="00DD5661">
      <w:pPr>
        <w:pStyle w:val="Odstavecseseznamem"/>
        <w:numPr>
          <w:ilvl w:val="0"/>
          <w:numId w:val="12"/>
        </w:numPr>
        <w:tabs>
          <w:tab w:val="left" w:pos="644"/>
        </w:tabs>
        <w:spacing w:before="122"/>
        <w:ind w:right="210"/>
        <w:jc w:val="both"/>
        <w:rPr>
          <w:rFonts w:asciiTheme="minorHAnsi" w:hAnsiTheme="minorHAnsi" w:cstheme="minorHAnsi"/>
          <w:sz w:val="24"/>
          <w:szCs w:val="24"/>
        </w:rPr>
      </w:pPr>
      <w:r w:rsidRPr="00DD5661">
        <w:rPr>
          <w:rFonts w:asciiTheme="minorHAnsi" w:hAnsiTheme="minorHAnsi" w:cstheme="minorHAnsi"/>
          <w:sz w:val="24"/>
          <w:szCs w:val="24"/>
        </w:rPr>
        <w:t>V rámci předcházení vzniku odpadů lze využívat pro zpracování svého biologicky rozložitelného materiálu domácí kompostéry (</w:t>
      </w:r>
      <w:proofErr w:type="spellStart"/>
      <w:r w:rsidRPr="00DD5661">
        <w:rPr>
          <w:rFonts w:asciiTheme="minorHAnsi" w:hAnsiTheme="minorHAnsi" w:cstheme="minorHAnsi"/>
          <w:sz w:val="24"/>
          <w:szCs w:val="24"/>
        </w:rPr>
        <w:t>biotejnery</w:t>
      </w:r>
      <w:proofErr w:type="spellEnd"/>
      <w:r w:rsidRPr="00DD5661">
        <w:rPr>
          <w:rFonts w:asciiTheme="minorHAnsi" w:hAnsiTheme="minorHAnsi" w:cstheme="minorHAnsi"/>
          <w:sz w:val="24"/>
          <w:szCs w:val="24"/>
        </w:rPr>
        <w:t>), které mají občané obce v bezplatné</w:t>
      </w:r>
      <w:r w:rsidR="00523678" w:rsidRPr="00DD5661">
        <w:rPr>
          <w:rFonts w:asciiTheme="minorHAnsi" w:hAnsiTheme="minorHAnsi" w:cstheme="minorHAnsi"/>
          <w:sz w:val="24"/>
          <w:szCs w:val="24"/>
        </w:rPr>
        <w:t>m</w:t>
      </w:r>
      <w:r w:rsidRPr="00DD5661">
        <w:rPr>
          <w:rFonts w:asciiTheme="minorHAnsi" w:hAnsiTheme="minorHAnsi" w:cstheme="minorHAnsi"/>
          <w:sz w:val="24"/>
          <w:szCs w:val="24"/>
        </w:rPr>
        <w:t xml:space="preserve"> nájmu od obce.</w:t>
      </w:r>
    </w:p>
    <w:p w14:paraId="157F8AAE" w14:textId="201B2143" w:rsidR="00DD5661" w:rsidRPr="00DD5661" w:rsidRDefault="00DD5661" w:rsidP="00DD5661">
      <w:pPr>
        <w:pStyle w:val="Odstavecseseznamem"/>
        <w:numPr>
          <w:ilvl w:val="0"/>
          <w:numId w:val="12"/>
        </w:numPr>
        <w:tabs>
          <w:tab w:val="left" w:pos="644"/>
        </w:tabs>
        <w:spacing w:before="122"/>
        <w:ind w:right="210"/>
        <w:jc w:val="both"/>
        <w:rPr>
          <w:rFonts w:asciiTheme="minorHAnsi" w:hAnsiTheme="minorHAnsi" w:cstheme="minorHAnsi"/>
          <w:sz w:val="24"/>
          <w:szCs w:val="24"/>
        </w:rPr>
      </w:pPr>
      <w:r w:rsidRPr="00DD5661">
        <w:rPr>
          <w:rFonts w:asciiTheme="minorHAnsi" w:hAnsiTheme="minorHAnsi" w:cstheme="minorHAnsi"/>
          <w:sz w:val="24"/>
          <w:szCs w:val="24"/>
        </w:rPr>
        <w:t>Biologický odpad většího objemu, jako větve a další dřevnatý odpad, je možné ukládat v prostorách a místech vyznačených na mapě na webových stránkách obce (</w:t>
      </w:r>
      <w:hyperlink r:id="rId16">
        <w:r w:rsidRPr="003E7B9F">
          <w:rPr>
            <w:rStyle w:val="Hypertextovodkaz"/>
            <w:rFonts w:asciiTheme="minorHAnsi" w:hAnsiTheme="minorHAnsi" w:cstheme="minorHAnsi"/>
            <w:sz w:val="24"/>
            <w:szCs w:val="24"/>
          </w:rPr>
          <w:t>www.rybniky.net</w:t>
        </w:r>
      </w:hyperlink>
      <w:r w:rsidRPr="00DD5661">
        <w:rPr>
          <w:rFonts w:asciiTheme="minorHAnsi" w:hAnsiTheme="minorHAnsi" w:cstheme="minorHAnsi"/>
          <w:sz w:val="24"/>
          <w:szCs w:val="24"/>
        </w:rPr>
        <w:t>).</w:t>
      </w:r>
    </w:p>
    <w:p w14:paraId="0BF39E6A" w14:textId="491DE4B4" w:rsidR="00523678" w:rsidRDefault="00523678" w:rsidP="00523678">
      <w:pPr>
        <w:tabs>
          <w:tab w:val="left" w:pos="644"/>
        </w:tabs>
        <w:spacing w:before="120"/>
        <w:ind w:right="209"/>
        <w:jc w:val="both"/>
      </w:pPr>
    </w:p>
    <w:p w14:paraId="1ADBA117" w14:textId="77777777" w:rsidR="00523678" w:rsidRDefault="00523678" w:rsidP="00523678">
      <w:pPr>
        <w:tabs>
          <w:tab w:val="left" w:pos="644"/>
        </w:tabs>
        <w:spacing w:before="120"/>
        <w:ind w:right="209"/>
        <w:jc w:val="both"/>
      </w:pPr>
    </w:p>
    <w:p w14:paraId="7D24D4DA" w14:textId="5B438EE9" w:rsidR="00392163" w:rsidRDefault="00000000" w:rsidP="0073641F">
      <w:pPr>
        <w:pStyle w:val="HeaderNumbered"/>
        <w:spacing w:before="0"/>
      </w:pPr>
      <w:r>
        <w:t>Čl.</w:t>
      </w:r>
      <w:r w:rsidRPr="0073641F">
        <w:t xml:space="preserve"> 1</w:t>
      </w:r>
      <w:r w:rsidR="00523678">
        <w:t>2</w:t>
      </w:r>
    </w:p>
    <w:p w14:paraId="0906B326" w14:textId="77777777" w:rsidR="00392163" w:rsidRDefault="00000000" w:rsidP="0073641F">
      <w:pPr>
        <w:pStyle w:val="HeaderNumbered"/>
        <w:spacing w:before="0"/>
      </w:pPr>
      <w:r>
        <w:t>Závěrečná</w:t>
      </w:r>
      <w:r w:rsidRPr="0073641F">
        <w:t xml:space="preserve"> ustanovení</w:t>
      </w:r>
    </w:p>
    <w:p w14:paraId="61136755" w14:textId="4161862B" w:rsidR="00392163" w:rsidRPr="003E7B9F" w:rsidRDefault="00000000">
      <w:pPr>
        <w:pStyle w:val="Odstavecseseznamem"/>
        <w:numPr>
          <w:ilvl w:val="0"/>
          <w:numId w:val="1"/>
        </w:numPr>
        <w:tabs>
          <w:tab w:val="left" w:pos="644"/>
        </w:tabs>
        <w:ind w:right="213"/>
        <w:jc w:val="both"/>
        <w:rPr>
          <w:rFonts w:asciiTheme="minorHAnsi" w:hAnsiTheme="minorHAnsi" w:cstheme="minorHAnsi"/>
          <w:sz w:val="24"/>
          <w:szCs w:val="24"/>
        </w:rPr>
      </w:pPr>
      <w:r w:rsidRPr="003E7B9F">
        <w:rPr>
          <w:rFonts w:asciiTheme="minorHAnsi" w:hAnsiTheme="minorHAnsi" w:cstheme="minorHAnsi"/>
          <w:sz w:val="24"/>
          <w:szCs w:val="24"/>
        </w:rPr>
        <w:t xml:space="preserve">Zrušuje se obecně závazná vyhláška č. </w:t>
      </w:r>
      <w:r w:rsidR="0073641F" w:rsidRPr="003E7B9F">
        <w:rPr>
          <w:rFonts w:asciiTheme="minorHAnsi" w:hAnsiTheme="minorHAnsi" w:cstheme="minorHAnsi"/>
          <w:sz w:val="24"/>
          <w:szCs w:val="24"/>
        </w:rPr>
        <w:t>4</w:t>
      </w:r>
      <w:r w:rsidRPr="003E7B9F">
        <w:rPr>
          <w:rFonts w:asciiTheme="minorHAnsi" w:hAnsiTheme="minorHAnsi" w:cstheme="minorHAnsi"/>
          <w:sz w:val="24"/>
          <w:szCs w:val="24"/>
        </w:rPr>
        <w:t>/20</w:t>
      </w:r>
      <w:r w:rsidR="0073641F" w:rsidRPr="003E7B9F">
        <w:rPr>
          <w:rFonts w:asciiTheme="minorHAnsi" w:hAnsiTheme="minorHAnsi" w:cstheme="minorHAnsi"/>
          <w:sz w:val="24"/>
          <w:szCs w:val="24"/>
        </w:rPr>
        <w:t>21</w:t>
      </w:r>
      <w:r w:rsidRPr="003E7B9F">
        <w:rPr>
          <w:rFonts w:asciiTheme="minorHAnsi" w:hAnsiTheme="minorHAnsi" w:cstheme="minorHAnsi"/>
          <w:sz w:val="24"/>
          <w:szCs w:val="24"/>
        </w:rPr>
        <w:t xml:space="preserve">, o stanovení systému shromažďování, sběru, přepravy, třídění, využívání a odstraňování komunálních odpadů a nakládání se stavebním odpadem na území obce Rybníky, ze dne </w:t>
      </w:r>
      <w:r w:rsidR="0073641F" w:rsidRPr="003E7B9F">
        <w:rPr>
          <w:rFonts w:asciiTheme="minorHAnsi" w:hAnsiTheme="minorHAnsi" w:cstheme="minorHAnsi"/>
          <w:sz w:val="24"/>
          <w:szCs w:val="24"/>
        </w:rPr>
        <w:t>8</w:t>
      </w:r>
      <w:r w:rsidRPr="003E7B9F">
        <w:rPr>
          <w:rFonts w:asciiTheme="minorHAnsi" w:hAnsiTheme="minorHAnsi" w:cstheme="minorHAnsi"/>
          <w:sz w:val="24"/>
          <w:szCs w:val="24"/>
        </w:rPr>
        <w:t xml:space="preserve">. </w:t>
      </w:r>
      <w:r w:rsidR="0073641F" w:rsidRPr="003E7B9F">
        <w:rPr>
          <w:rFonts w:asciiTheme="minorHAnsi" w:hAnsiTheme="minorHAnsi" w:cstheme="minorHAnsi"/>
          <w:sz w:val="24"/>
          <w:szCs w:val="24"/>
        </w:rPr>
        <w:t>prosince</w:t>
      </w:r>
      <w:r w:rsidRPr="003E7B9F">
        <w:rPr>
          <w:rFonts w:asciiTheme="minorHAnsi" w:hAnsiTheme="minorHAnsi" w:cstheme="minorHAnsi"/>
          <w:sz w:val="24"/>
          <w:szCs w:val="24"/>
        </w:rPr>
        <w:t xml:space="preserve"> 20</w:t>
      </w:r>
      <w:r w:rsidR="0073641F" w:rsidRPr="003E7B9F">
        <w:rPr>
          <w:rFonts w:asciiTheme="minorHAnsi" w:hAnsiTheme="minorHAnsi" w:cstheme="minorHAnsi"/>
          <w:sz w:val="24"/>
          <w:szCs w:val="24"/>
        </w:rPr>
        <w:t>21</w:t>
      </w:r>
      <w:r w:rsidRPr="003E7B9F">
        <w:rPr>
          <w:rFonts w:asciiTheme="minorHAnsi" w:hAnsiTheme="minorHAnsi" w:cstheme="minorHAnsi"/>
          <w:sz w:val="24"/>
          <w:szCs w:val="24"/>
        </w:rPr>
        <w:t>.</w:t>
      </w:r>
    </w:p>
    <w:p w14:paraId="4070205D" w14:textId="0D46B903" w:rsidR="00392163" w:rsidRPr="003E7B9F" w:rsidRDefault="00000000">
      <w:pPr>
        <w:pStyle w:val="Odstavecseseznamem"/>
        <w:numPr>
          <w:ilvl w:val="0"/>
          <w:numId w:val="1"/>
        </w:numPr>
        <w:tabs>
          <w:tab w:val="left" w:pos="644"/>
        </w:tabs>
        <w:spacing w:before="120"/>
        <w:jc w:val="both"/>
        <w:rPr>
          <w:rFonts w:asciiTheme="minorHAnsi" w:hAnsiTheme="minorHAnsi" w:cstheme="minorHAnsi"/>
          <w:sz w:val="24"/>
          <w:szCs w:val="24"/>
        </w:rPr>
      </w:pPr>
      <w:r w:rsidRPr="003E7B9F">
        <w:rPr>
          <w:rFonts w:asciiTheme="minorHAnsi" w:hAnsiTheme="minorHAnsi" w:cstheme="minorHAnsi"/>
          <w:sz w:val="24"/>
          <w:szCs w:val="24"/>
        </w:rPr>
        <w:t>Tato vyhláška nabývá účinnosti dnem 1. ledna 202</w:t>
      </w:r>
      <w:r w:rsidR="0073641F" w:rsidRPr="003E7B9F">
        <w:rPr>
          <w:rFonts w:asciiTheme="minorHAnsi" w:hAnsiTheme="minorHAnsi" w:cstheme="minorHAnsi"/>
          <w:sz w:val="24"/>
          <w:szCs w:val="24"/>
        </w:rPr>
        <w:t>3</w:t>
      </w:r>
      <w:r w:rsidRPr="003E7B9F">
        <w:rPr>
          <w:rFonts w:asciiTheme="minorHAnsi" w:hAnsiTheme="minorHAnsi" w:cstheme="minorHAnsi"/>
          <w:sz w:val="24"/>
          <w:szCs w:val="24"/>
        </w:rPr>
        <w:t>.</w:t>
      </w:r>
    </w:p>
    <w:p w14:paraId="28966CA0" w14:textId="77777777" w:rsidR="00392163" w:rsidRDefault="00392163">
      <w:pPr>
        <w:pStyle w:val="Zkladntext"/>
        <w:rPr>
          <w:sz w:val="20"/>
        </w:rPr>
      </w:pPr>
    </w:p>
    <w:p w14:paraId="2DD1EBA0" w14:textId="77777777" w:rsidR="00392163" w:rsidRDefault="00392163">
      <w:pPr>
        <w:pStyle w:val="Zkladntext"/>
        <w:rPr>
          <w:sz w:val="20"/>
        </w:rPr>
      </w:pPr>
    </w:p>
    <w:p w14:paraId="54C19115" w14:textId="77777777" w:rsidR="00392163" w:rsidRPr="003E7B9F" w:rsidRDefault="00392163">
      <w:pPr>
        <w:pStyle w:val="Zkladntext"/>
        <w:rPr>
          <w:rFonts w:asciiTheme="minorHAnsi" w:hAnsiTheme="minorHAnsi" w:cstheme="minorHAnsi"/>
          <w:sz w:val="24"/>
          <w:szCs w:val="24"/>
        </w:rPr>
      </w:pPr>
    </w:p>
    <w:p w14:paraId="20E7B264" w14:textId="437079D4" w:rsidR="00392163" w:rsidRPr="003E7B9F" w:rsidRDefault="0073641F" w:rsidP="0073641F">
      <w:pPr>
        <w:pStyle w:val="Zkladntext"/>
        <w:rPr>
          <w:rFonts w:asciiTheme="minorHAnsi" w:hAnsiTheme="minorHAnsi" w:cstheme="minorHAnsi"/>
          <w:sz w:val="24"/>
          <w:szCs w:val="24"/>
        </w:rPr>
      </w:pPr>
      <w:r w:rsidRPr="003E7B9F">
        <w:rPr>
          <w:rFonts w:asciiTheme="minorHAnsi" w:hAnsiTheme="minorHAnsi" w:cstheme="minorHAnsi"/>
          <w:sz w:val="24"/>
          <w:szCs w:val="24"/>
        </w:rPr>
        <w:t xml:space="preserve">     místostarosta obce</w:t>
      </w:r>
    </w:p>
    <w:p w14:paraId="73B35F0C" w14:textId="23046090" w:rsidR="00392163" w:rsidRDefault="00392163">
      <w:pPr>
        <w:pStyle w:val="Zkladntext"/>
        <w:spacing w:before="9"/>
        <w:rPr>
          <w:rFonts w:asciiTheme="minorHAnsi" w:hAnsiTheme="minorHAnsi" w:cstheme="minorHAnsi"/>
          <w:sz w:val="24"/>
          <w:szCs w:val="24"/>
        </w:rPr>
      </w:pPr>
    </w:p>
    <w:p w14:paraId="79F9490E" w14:textId="77777777" w:rsidR="003E7B9F" w:rsidRPr="003E7B9F" w:rsidRDefault="003E7B9F">
      <w:pPr>
        <w:pStyle w:val="Zkladntext"/>
        <w:spacing w:before="9"/>
        <w:rPr>
          <w:rFonts w:asciiTheme="minorHAnsi" w:hAnsiTheme="minorHAnsi" w:cstheme="minorHAnsi"/>
          <w:sz w:val="24"/>
          <w:szCs w:val="24"/>
        </w:rPr>
      </w:pPr>
    </w:p>
    <w:p w14:paraId="663C2325" w14:textId="203FB862" w:rsidR="0073641F" w:rsidRDefault="0073641F" w:rsidP="0073641F">
      <w:pPr>
        <w:pStyle w:val="Zkladntext"/>
        <w:spacing w:before="9"/>
        <w:rPr>
          <w:rFonts w:asciiTheme="minorHAnsi" w:hAnsiTheme="minorHAnsi" w:cstheme="minorHAnsi"/>
          <w:sz w:val="24"/>
          <w:szCs w:val="24"/>
        </w:rPr>
      </w:pPr>
      <w:r w:rsidRPr="003E7B9F">
        <w:rPr>
          <w:rFonts w:asciiTheme="minorHAnsi" w:hAnsiTheme="minorHAnsi" w:cstheme="minorHAnsi"/>
          <w:sz w:val="24"/>
          <w:szCs w:val="24"/>
        </w:rPr>
        <w:t xml:space="preserve">     místostarosta obce</w:t>
      </w:r>
    </w:p>
    <w:p w14:paraId="47915E38" w14:textId="2ED86349" w:rsidR="003E7B9F" w:rsidRDefault="003E7B9F" w:rsidP="0073641F">
      <w:pPr>
        <w:pStyle w:val="Zkladntext"/>
        <w:spacing w:before="9"/>
        <w:rPr>
          <w:rFonts w:asciiTheme="minorHAnsi" w:hAnsiTheme="minorHAnsi" w:cstheme="minorHAnsi"/>
          <w:sz w:val="24"/>
          <w:szCs w:val="24"/>
        </w:rPr>
      </w:pPr>
    </w:p>
    <w:p w14:paraId="3E65B24C" w14:textId="77777777" w:rsidR="003E7B9F" w:rsidRDefault="003E7B9F" w:rsidP="0073641F">
      <w:pPr>
        <w:pStyle w:val="Zkladntext"/>
        <w:spacing w:before="9"/>
        <w:rPr>
          <w:rFonts w:asciiTheme="minorHAnsi" w:hAnsiTheme="minorHAnsi" w:cstheme="minorHAnsi"/>
          <w:sz w:val="24"/>
          <w:szCs w:val="24"/>
        </w:rPr>
      </w:pPr>
    </w:p>
    <w:p w14:paraId="54823A53" w14:textId="1E7F257B" w:rsidR="003E7B9F" w:rsidRPr="003E7B9F" w:rsidRDefault="003E7B9F" w:rsidP="0073641F">
      <w:pPr>
        <w:pStyle w:val="Zkladntext"/>
        <w:spacing w:before="9"/>
        <w:rPr>
          <w:rFonts w:asciiTheme="minorHAnsi" w:hAnsiTheme="minorHAnsi" w:cstheme="minorHAnsi"/>
          <w:sz w:val="24"/>
          <w:szCs w:val="24"/>
        </w:rPr>
      </w:pPr>
      <w:r>
        <w:rPr>
          <w:rFonts w:asciiTheme="minorHAnsi" w:hAnsiTheme="minorHAnsi" w:cstheme="minorHAnsi"/>
          <w:sz w:val="24"/>
          <w:szCs w:val="24"/>
        </w:rPr>
        <w:t xml:space="preserve">      </w:t>
      </w:r>
      <w:r w:rsidRPr="003E7B9F">
        <w:rPr>
          <w:rFonts w:asciiTheme="minorHAnsi" w:hAnsiTheme="minorHAnsi" w:cstheme="minorHAnsi"/>
          <w:sz w:val="24"/>
          <w:szCs w:val="24"/>
        </w:rPr>
        <w:t>starostka obce</w:t>
      </w:r>
      <w:r w:rsidR="00F34463">
        <w:rPr>
          <w:noProof/>
        </w:rPr>
        <mc:AlternateContent>
          <mc:Choice Requires="wps">
            <w:drawing>
              <wp:anchor distT="0" distB="0" distL="0" distR="0" simplePos="0" relativeHeight="487589376" behindDoc="1" locked="0" layoutInCell="1" allowOverlap="1" wp14:anchorId="766F2EFB" wp14:editId="5FA38055">
                <wp:simplePos x="0" y="0"/>
                <wp:positionH relativeFrom="page">
                  <wp:posOffset>820420</wp:posOffset>
                </wp:positionH>
                <wp:positionV relativeFrom="paragraph">
                  <wp:posOffset>457835</wp:posOffset>
                </wp:positionV>
                <wp:extent cx="5905500" cy="927100"/>
                <wp:effectExtent l="0" t="0" r="0" b="0"/>
                <wp:wrapTopAndBottom/>
                <wp:docPr id="23"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271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40A4EA" w14:textId="77777777" w:rsidR="00392163" w:rsidRPr="003E7B9F" w:rsidRDefault="00000000">
                            <w:pPr>
                              <w:spacing w:before="19"/>
                              <w:ind w:left="108"/>
                              <w:rPr>
                                <w:rFonts w:asciiTheme="minorHAnsi" w:hAnsiTheme="minorHAnsi" w:cstheme="minorHAnsi"/>
                                <w:b/>
                                <w:sz w:val="24"/>
                                <w:szCs w:val="24"/>
                              </w:rPr>
                            </w:pPr>
                            <w:r w:rsidRPr="003E7B9F">
                              <w:rPr>
                                <w:rFonts w:asciiTheme="minorHAnsi" w:hAnsiTheme="minorHAnsi" w:cstheme="minorHAnsi"/>
                                <w:b/>
                                <w:sz w:val="24"/>
                                <w:szCs w:val="24"/>
                              </w:rPr>
                              <w:t>Doložka</w:t>
                            </w:r>
                            <w:r w:rsidRPr="003E7B9F">
                              <w:rPr>
                                <w:rFonts w:asciiTheme="minorHAnsi" w:hAnsiTheme="minorHAnsi" w:cstheme="minorHAnsi"/>
                                <w:b/>
                                <w:spacing w:val="-2"/>
                                <w:sz w:val="24"/>
                                <w:szCs w:val="24"/>
                              </w:rPr>
                              <w:t xml:space="preserve"> </w:t>
                            </w:r>
                            <w:r w:rsidRPr="003E7B9F">
                              <w:rPr>
                                <w:rFonts w:asciiTheme="minorHAnsi" w:hAnsiTheme="minorHAnsi" w:cstheme="minorHAnsi"/>
                                <w:b/>
                                <w:sz w:val="24"/>
                                <w:szCs w:val="24"/>
                              </w:rPr>
                              <w:t>dle</w:t>
                            </w:r>
                            <w:r w:rsidRPr="003E7B9F">
                              <w:rPr>
                                <w:rFonts w:asciiTheme="minorHAnsi" w:hAnsiTheme="minorHAnsi" w:cstheme="minorHAnsi"/>
                                <w:b/>
                                <w:spacing w:val="-2"/>
                                <w:sz w:val="24"/>
                                <w:szCs w:val="24"/>
                              </w:rPr>
                              <w:t xml:space="preserve"> </w:t>
                            </w:r>
                            <w:r w:rsidRPr="003E7B9F">
                              <w:rPr>
                                <w:rFonts w:asciiTheme="minorHAnsi" w:hAnsiTheme="minorHAnsi" w:cstheme="minorHAnsi"/>
                                <w:b/>
                                <w:sz w:val="24"/>
                                <w:szCs w:val="24"/>
                              </w:rPr>
                              <w:t>§</w:t>
                            </w:r>
                            <w:r w:rsidRPr="003E7B9F">
                              <w:rPr>
                                <w:rFonts w:asciiTheme="minorHAnsi" w:hAnsiTheme="minorHAnsi" w:cstheme="minorHAnsi"/>
                                <w:b/>
                                <w:spacing w:val="-3"/>
                                <w:sz w:val="24"/>
                                <w:szCs w:val="24"/>
                              </w:rPr>
                              <w:t xml:space="preserve"> </w:t>
                            </w:r>
                            <w:r w:rsidRPr="003E7B9F">
                              <w:rPr>
                                <w:rFonts w:asciiTheme="minorHAnsi" w:hAnsiTheme="minorHAnsi" w:cstheme="minorHAnsi"/>
                                <w:b/>
                                <w:sz w:val="24"/>
                                <w:szCs w:val="24"/>
                              </w:rPr>
                              <w:t>41</w:t>
                            </w:r>
                            <w:r w:rsidRPr="003E7B9F">
                              <w:rPr>
                                <w:rFonts w:asciiTheme="minorHAnsi" w:hAnsiTheme="minorHAnsi" w:cstheme="minorHAnsi"/>
                                <w:b/>
                                <w:spacing w:val="-2"/>
                                <w:sz w:val="24"/>
                                <w:szCs w:val="24"/>
                              </w:rPr>
                              <w:t xml:space="preserve"> </w:t>
                            </w:r>
                            <w:r w:rsidRPr="003E7B9F">
                              <w:rPr>
                                <w:rFonts w:asciiTheme="minorHAnsi" w:hAnsiTheme="minorHAnsi" w:cstheme="minorHAnsi"/>
                                <w:b/>
                                <w:sz w:val="24"/>
                                <w:szCs w:val="24"/>
                              </w:rPr>
                              <w:t>odst.</w:t>
                            </w:r>
                            <w:r w:rsidRPr="003E7B9F">
                              <w:rPr>
                                <w:rFonts w:asciiTheme="minorHAnsi" w:hAnsiTheme="minorHAnsi" w:cstheme="minorHAnsi"/>
                                <w:b/>
                                <w:spacing w:val="-5"/>
                                <w:sz w:val="24"/>
                                <w:szCs w:val="24"/>
                              </w:rPr>
                              <w:t xml:space="preserve"> </w:t>
                            </w:r>
                            <w:r w:rsidRPr="003E7B9F">
                              <w:rPr>
                                <w:rFonts w:asciiTheme="minorHAnsi" w:hAnsiTheme="minorHAnsi" w:cstheme="minorHAnsi"/>
                                <w:b/>
                                <w:sz w:val="24"/>
                                <w:szCs w:val="24"/>
                              </w:rPr>
                              <w:t>1</w:t>
                            </w:r>
                            <w:r w:rsidRPr="003E7B9F">
                              <w:rPr>
                                <w:rFonts w:asciiTheme="minorHAnsi" w:hAnsiTheme="minorHAnsi" w:cstheme="minorHAnsi"/>
                                <w:b/>
                                <w:spacing w:val="-1"/>
                                <w:sz w:val="24"/>
                                <w:szCs w:val="24"/>
                              </w:rPr>
                              <w:t xml:space="preserve"> </w:t>
                            </w:r>
                            <w:r w:rsidRPr="003E7B9F">
                              <w:rPr>
                                <w:rFonts w:asciiTheme="minorHAnsi" w:hAnsiTheme="minorHAnsi" w:cstheme="minorHAnsi"/>
                                <w:b/>
                                <w:sz w:val="24"/>
                                <w:szCs w:val="24"/>
                              </w:rPr>
                              <w:t>zákona</w:t>
                            </w:r>
                            <w:r w:rsidRPr="003E7B9F">
                              <w:rPr>
                                <w:rFonts w:asciiTheme="minorHAnsi" w:hAnsiTheme="minorHAnsi" w:cstheme="minorHAnsi"/>
                                <w:b/>
                                <w:spacing w:val="-2"/>
                                <w:sz w:val="24"/>
                                <w:szCs w:val="24"/>
                              </w:rPr>
                              <w:t xml:space="preserve"> </w:t>
                            </w:r>
                            <w:r w:rsidRPr="003E7B9F">
                              <w:rPr>
                                <w:rFonts w:asciiTheme="minorHAnsi" w:hAnsiTheme="minorHAnsi" w:cstheme="minorHAnsi"/>
                                <w:b/>
                                <w:sz w:val="24"/>
                                <w:szCs w:val="24"/>
                              </w:rPr>
                              <w:t>o</w:t>
                            </w:r>
                            <w:r w:rsidRPr="003E7B9F">
                              <w:rPr>
                                <w:rFonts w:asciiTheme="minorHAnsi" w:hAnsiTheme="minorHAnsi" w:cstheme="minorHAnsi"/>
                                <w:b/>
                                <w:spacing w:val="-3"/>
                                <w:sz w:val="24"/>
                                <w:szCs w:val="24"/>
                              </w:rPr>
                              <w:t xml:space="preserve"> </w:t>
                            </w:r>
                            <w:r w:rsidRPr="003E7B9F">
                              <w:rPr>
                                <w:rFonts w:asciiTheme="minorHAnsi" w:hAnsiTheme="minorHAnsi" w:cstheme="minorHAnsi"/>
                                <w:b/>
                                <w:spacing w:val="-2"/>
                                <w:sz w:val="24"/>
                                <w:szCs w:val="24"/>
                              </w:rPr>
                              <w:t>obcích:</w:t>
                            </w:r>
                          </w:p>
                          <w:p w14:paraId="41038FEE" w14:textId="12AA5B1F" w:rsidR="00392163" w:rsidRPr="003E7B9F" w:rsidRDefault="00000000">
                            <w:pPr>
                              <w:pStyle w:val="Zkladntext"/>
                              <w:tabs>
                                <w:tab w:val="left" w:pos="4356"/>
                              </w:tabs>
                              <w:spacing w:before="119"/>
                              <w:ind w:left="108"/>
                              <w:rPr>
                                <w:rFonts w:asciiTheme="minorHAnsi" w:hAnsiTheme="minorHAnsi" w:cstheme="minorHAnsi"/>
                                <w:sz w:val="24"/>
                                <w:szCs w:val="24"/>
                              </w:rPr>
                            </w:pPr>
                            <w:r w:rsidRPr="003E7B9F">
                              <w:rPr>
                                <w:rFonts w:asciiTheme="minorHAnsi" w:hAnsiTheme="minorHAnsi" w:cstheme="minorHAnsi"/>
                                <w:spacing w:val="-2"/>
                                <w:sz w:val="24"/>
                                <w:szCs w:val="24"/>
                              </w:rPr>
                              <w:t>Schváleno:</w:t>
                            </w:r>
                            <w:r w:rsidR="003E7B9F">
                              <w:rPr>
                                <w:rFonts w:asciiTheme="minorHAnsi" w:hAnsiTheme="minorHAnsi" w:cstheme="minorHAnsi"/>
                                <w:sz w:val="24"/>
                                <w:szCs w:val="24"/>
                              </w:rPr>
                              <w:t xml:space="preserve"> </w:t>
                            </w:r>
                            <w:r w:rsidRPr="003E7B9F">
                              <w:rPr>
                                <w:rFonts w:asciiTheme="minorHAnsi" w:hAnsiTheme="minorHAnsi" w:cstheme="minorHAnsi"/>
                                <w:sz w:val="24"/>
                                <w:szCs w:val="24"/>
                              </w:rPr>
                              <w:t>Zastupitelstvem</w:t>
                            </w:r>
                            <w:r w:rsidRPr="003E7B9F">
                              <w:rPr>
                                <w:rFonts w:asciiTheme="minorHAnsi" w:hAnsiTheme="minorHAnsi" w:cstheme="minorHAnsi"/>
                                <w:spacing w:val="-9"/>
                                <w:sz w:val="24"/>
                                <w:szCs w:val="24"/>
                              </w:rPr>
                              <w:t xml:space="preserve"> </w:t>
                            </w:r>
                            <w:r w:rsidRPr="003E7B9F">
                              <w:rPr>
                                <w:rFonts w:asciiTheme="minorHAnsi" w:hAnsiTheme="minorHAnsi" w:cstheme="minorHAnsi"/>
                                <w:sz w:val="24"/>
                                <w:szCs w:val="24"/>
                              </w:rPr>
                              <w:t>obce</w:t>
                            </w:r>
                            <w:r w:rsidRPr="003E7B9F">
                              <w:rPr>
                                <w:rFonts w:asciiTheme="minorHAnsi" w:hAnsiTheme="minorHAnsi" w:cstheme="minorHAnsi"/>
                                <w:spacing w:val="-6"/>
                                <w:sz w:val="24"/>
                                <w:szCs w:val="24"/>
                              </w:rPr>
                              <w:t xml:space="preserve"> </w:t>
                            </w:r>
                            <w:r w:rsidRPr="003E7B9F">
                              <w:rPr>
                                <w:rFonts w:asciiTheme="minorHAnsi" w:hAnsiTheme="minorHAnsi" w:cstheme="minorHAnsi"/>
                                <w:spacing w:val="-2"/>
                                <w:sz w:val="24"/>
                                <w:szCs w:val="24"/>
                              </w:rPr>
                              <w:t>Rybníky</w:t>
                            </w:r>
                          </w:p>
                          <w:p w14:paraId="549F6EEF" w14:textId="4E5152BF" w:rsidR="0073641F" w:rsidRPr="003E7B9F" w:rsidRDefault="00000000">
                            <w:pPr>
                              <w:pStyle w:val="Zkladntext"/>
                              <w:tabs>
                                <w:tab w:val="left" w:pos="4356"/>
                              </w:tabs>
                              <w:spacing w:before="4" w:line="370" w:lineRule="atLeast"/>
                              <w:ind w:left="108" w:right="2217"/>
                              <w:rPr>
                                <w:rFonts w:asciiTheme="minorHAnsi" w:hAnsiTheme="minorHAnsi" w:cstheme="minorHAnsi"/>
                                <w:sz w:val="24"/>
                                <w:szCs w:val="24"/>
                              </w:rPr>
                            </w:pPr>
                            <w:r w:rsidRPr="003E7B9F">
                              <w:rPr>
                                <w:rFonts w:asciiTheme="minorHAnsi" w:hAnsiTheme="minorHAnsi" w:cstheme="minorHAnsi"/>
                                <w:sz w:val="24"/>
                                <w:szCs w:val="24"/>
                              </w:rPr>
                              <w:t>Datum a číslo usnesení:</w:t>
                            </w:r>
                            <w:r w:rsidR="00302D7C">
                              <w:rPr>
                                <w:rFonts w:asciiTheme="minorHAnsi" w:hAnsiTheme="minorHAnsi" w:cstheme="minorHAnsi"/>
                                <w:sz w:val="24"/>
                                <w:szCs w:val="24"/>
                              </w:rPr>
                              <w:t xml:space="preserve"> 23.11.2022, USN 6/1/2022</w:t>
                            </w:r>
                            <w:r w:rsidRPr="003E7B9F">
                              <w:rPr>
                                <w:rFonts w:asciiTheme="minorHAnsi" w:hAnsiTheme="minorHAnsi" w:cstheme="minorHAnsi"/>
                                <w:sz w:val="24"/>
                                <w:szCs w:val="24"/>
                              </w:rPr>
                              <w:tab/>
                            </w:r>
                          </w:p>
                          <w:p w14:paraId="40B57F18" w14:textId="41BAB95C" w:rsidR="00392163" w:rsidRPr="003E7B9F" w:rsidRDefault="00000000">
                            <w:pPr>
                              <w:pStyle w:val="Zkladntext"/>
                              <w:tabs>
                                <w:tab w:val="left" w:pos="4356"/>
                              </w:tabs>
                              <w:spacing w:before="4" w:line="370" w:lineRule="atLeast"/>
                              <w:ind w:left="108" w:right="2217"/>
                              <w:rPr>
                                <w:rFonts w:asciiTheme="minorHAnsi" w:hAnsiTheme="minorHAnsi" w:cstheme="minorHAnsi"/>
                                <w:sz w:val="24"/>
                                <w:szCs w:val="24"/>
                              </w:rPr>
                            </w:pPr>
                            <w:r w:rsidRPr="003E7B9F">
                              <w:rPr>
                                <w:rFonts w:asciiTheme="minorHAnsi" w:hAnsiTheme="minorHAnsi" w:cstheme="minorHAnsi"/>
                                <w:sz w:val="24"/>
                                <w:szCs w:val="24"/>
                              </w:rPr>
                              <w:t>Zveřejněno na elektronické úřední desce:</w:t>
                            </w:r>
                            <w:r w:rsidRPr="003E7B9F">
                              <w:rPr>
                                <w:rFonts w:asciiTheme="minorHAnsi" w:hAnsiTheme="minorHAnsi" w:cstheme="minorHAnsi"/>
                                <w:sz w:val="24"/>
                                <w:szCs w:val="24"/>
                              </w:rPr>
                              <w:tab/>
                            </w:r>
                            <w:r w:rsidR="00302D7C">
                              <w:rPr>
                                <w:rFonts w:asciiTheme="minorHAnsi" w:hAnsiTheme="minorHAnsi" w:cstheme="minorHAnsi"/>
                                <w:sz w:val="24"/>
                                <w:szCs w:val="24"/>
                              </w:rPr>
                              <w:t>24.11.2022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F2EFB" id="_x0000_t202" coordsize="21600,21600" o:spt="202" path="m,l,21600r21600,l21600,xe">
                <v:stroke joinstyle="miter"/>
                <v:path gradientshapeok="t" o:connecttype="rect"/>
              </v:shapetype>
              <v:shape id="docshape5" o:spid="_x0000_s1026" type="#_x0000_t202" style="position:absolute;margin-left:64.6pt;margin-top:36.05pt;width:465pt;height:73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" filled="f" strokeweight=".48pt">
                <v:textbox inset="0,0,0,0">
                  <w:txbxContent>
                    <w:p w14:paraId="6E40A4EA" w14:textId="77777777" w:rsidR="00392163" w:rsidRPr="003E7B9F" w:rsidRDefault="00000000">
                      <w:pPr>
                        <w:spacing w:before="19"/>
                        <w:ind w:left="108"/>
                        <w:rPr>
                          <w:rFonts w:asciiTheme="minorHAnsi" w:hAnsiTheme="minorHAnsi" w:cstheme="minorHAnsi"/>
                          <w:b/>
                          <w:sz w:val="24"/>
                          <w:szCs w:val="24"/>
                        </w:rPr>
                      </w:pPr>
                      <w:r w:rsidRPr="003E7B9F">
                        <w:rPr>
                          <w:rFonts w:asciiTheme="minorHAnsi" w:hAnsiTheme="minorHAnsi" w:cstheme="minorHAnsi"/>
                          <w:b/>
                          <w:sz w:val="24"/>
                          <w:szCs w:val="24"/>
                        </w:rPr>
                        <w:t>Doložka</w:t>
                      </w:r>
                      <w:r w:rsidRPr="003E7B9F">
                        <w:rPr>
                          <w:rFonts w:asciiTheme="minorHAnsi" w:hAnsiTheme="minorHAnsi" w:cstheme="minorHAnsi"/>
                          <w:b/>
                          <w:spacing w:val="-2"/>
                          <w:sz w:val="24"/>
                          <w:szCs w:val="24"/>
                        </w:rPr>
                        <w:t xml:space="preserve"> </w:t>
                      </w:r>
                      <w:r w:rsidRPr="003E7B9F">
                        <w:rPr>
                          <w:rFonts w:asciiTheme="minorHAnsi" w:hAnsiTheme="minorHAnsi" w:cstheme="minorHAnsi"/>
                          <w:b/>
                          <w:sz w:val="24"/>
                          <w:szCs w:val="24"/>
                        </w:rPr>
                        <w:t>dle</w:t>
                      </w:r>
                      <w:r w:rsidRPr="003E7B9F">
                        <w:rPr>
                          <w:rFonts w:asciiTheme="minorHAnsi" w:hAnsiTheme="minorHAnsi" w:cstheme="minorHAnsi"/>
                          <w:b/>
                          <w:spacing w:val="-2"/>
                          <w:sz w:val="24"/>
                          <w:szCs w:val="24"/>
                        </w:rPr>
                        <w:t xml:space="preserve"> </w:t>
                      </w:r>
                      <w:r w:rsidRPr="003E7B9F">
                        <w:rPr>
                          <w:rFonts w:asciiTheme="minorHAnsi" w:hAnsiTheme="minorHAnsi" w:cstheme="minorHAnsi"/>
                          <w:b/>
                          <w:sz w:val="24"/>
                          <w:szCs w:val="24"/>
                        </w:rPr>
                        <w:t>§</w:t>
                      </w:r>
                      <w:r w:rsidRPr="003E7B9F">
                        <w:rPr>
                          <w:rFonts w:asciiTheme="minorHAnsi" w:hAnsiTheme="minorHAnsi" w:cstheme="minorHAnsi"/>
                          <w:b/>
                          <w:spacing w:val="-3"/>
                          <w:sz w:val="24"/>
                          <w:szCs w:val="24"/>
                        </w:rPr>
                        <w:t xml:space="preserve"> </w:t>
                      </w:r>
                      <w:r w:rsidRPr="003E7B9F">
                        <w:rPr>
                          <w:rFonts w:asciiTheme="minorHAnsi" w:hAnsiTheme="minorHAnsi" w:cstheme="minorHAnsi"/>
                          <w:b/>
                          <w:sz w:val="24"/>
                          <w:szCs w:val="24"/>
                        </w:rPr>
                        <w:t>41</w:t>
                      </w:r>
                      <w:r w:rsidRPr="003E7B9F">
                        <w:rPr>
                          <w:rFonts w:asciiTheme="minorHAnsi" w:hAnsiTheme="minorHAnsi" w:cstheme="minorHAnsi"/>
                          <w:b/>
                          <w:spacing w:val="-2"/>
                          <w:sz w:val="24"/>
                          <w:szCs w:val="24"/>
                        </w:rPr>
                        <w:t xml:space="preserve"> </w:t>
                      </w:r>
                      <w:r w:rsidRPr="003E7B9F">
                        <w:rPr>
                          <w:rFonts w:asciiTheme="minorHAnsi" w:hAnsiTheme="minorHAnsi" w:cstheme="minorHAnsi"/>
                          <w:b/>
                          <w:sz w:val="24"/>
                          <w:szCs w:val="24"/>
                        </w:rPr>
                        <w:t>odst.</w:t>
                      </w:r>
                      <w:r w:rsidRPr="003E7B9F">
                        <w:rPr>
                          <w:rFonts w:asciiTheme="minorHAnsi" w:hAnsiTheme="minorHAnsi" w:cstheme="minorHAnsi"/>
                          <w:b/>
                          <w:spacing w:val="-5"/>
                          <w:sz w:val="24"/>
                          <w:szCs w:val="24"/>
                        </w:rPr>
                        <w:t xml:space="preserve"> </w:t>
                      </w:r>
                      <w:r w:rsidRPr="003E7B9F">
                        <w:rPr>
                          <w:rFonts w:asciiTheme="minorHAnsi" w:hAnsiTheme="minorHAnsi" w:cstheme="minorHAnsi"/>
                          <w:b/>
                          <w:sz w:val="24"/>
                          <w:szCs w:val="24"/>
                        </w:rPr>
                        <w:t>1</w:t>
                      </w:r>
                      <w:r w:rsidRPr="003E7B9F">
                        <w:rPr>
                          <w:rFonts w:asciiTheme="minorHAnsi" w:hAnsiTheme="minorHAnsi" w:cstheme="minorHAnsi"/>
                          <w:b/>
                          <w:spacing w:val="-1"/>
                          <w:sz w:val="24"/>
                          <w:szCs w:val="24"/>
                        </w:rPr>
                        <w:t xml:space="preserve"> </w:t>
                      </w:r>
                      <w:r w:rsidRPr="003E7B9F">
                        <w:rPr>
                          <w:rFonts w:asciiTheme="minorHAnsi" w:hAnsiTheme="minorHAnsi" w:cstheme="minorHAnsi"/>
                          <w:b/>
                          <w:sz w:val="24"/>
                          <w:szCs w:val="24"/>
                        </w:rPr>
                        <w:t>zákona</w:t>
                      </w:r>
                      <w:r w:rsidRPr="003E7B9F">
                        <w:rPr>
                          <w:rFonts w:asciiTheme="minorHAnsi" w:hAnsiTheme="minorHAnsi" w:cstheme="minorHAnsi"/>
                          <w:b/>
                          <w:spacing w:val="-2"/>
                          <w:sz w:val="24"/>
                          <w:szCs w:val="24"/>
                        </w:rPr>
                        <w:t xml:space="preserve"> </w:t>
                      </w:r>
                      <w:r w:rsidRPr="003E7B9F">
                        <w:rPr>
                          <w:rFonts w:asciiTheme="minorHAnsi" w:hAnsiTheme="minorHAnsi" w:cstheme="minorHAnsi"/>
                          <w:b/>
                          <w:sz w:val="24"/>
                          <w:szCs w:val="24"/>
                        </w:rPr>
                        <w:t>o</w:t>
                      </w:r>
                      <w:r w:rsidRPr="003E7B9F">
                        <w:rPr>
                          <w:rFonts w:asciiTheme="minorHAnsi" w:hAnsiTheme="minorHAnsi" w:cstheme="minorHAnsi"/>
                          <w:b/>
                          <w:spacing w:val="-3"/>
                          <w:sz w:val="24"/>
                          <w:szCs w:val="24"/>
                        </w:rPr>
                        <w:t xml:space="preserve"> </w:t>
                      </w:r>
                      <w:r w:rsidRPr="003E7B9F">
                        <w:rPr>
                          <w:rFonts w:asciiTheme="minorHAnsi" w:hAnsiTheme="minorHAnsi" w:cstheme="minorHAnsi"/>
                          <w:b/>
                          <w:spacing w:val="-2"/>
                          <w:sz w:val="24"/>
                          <w:szCs w:val="24"/>
                        </w:rPr>
                        <w:t>obcích:</w:t>
                      </w:r>
                    </w:p>
                    <w:p w14:paraId="41038FEE" w14:textId="12AA5B1F" w:rsidR="00392163" w:rsidRPr="003E7B9F" w:rsidRDefault="00000000">
                      <w:pPr>
                        <w:pStyle w:val="Zkladntext"/>
                        <w:tabs>
                          <w:tab w:val="left" w:pos="4356"/>
                        </w:tabs>
                        <w:spacing w:before="119"/>
                        <w:ind w:left="108"/>
                        <w:rPr>
                          <w:rFonts w:asciiTheme="minorHAnsi" w:hAnsiTheme="minorHAnsi" w:cstheme="minorHAnsi"/>
                          <w:sz w:val="24"/>
                          <w:szCs w:val="24"/>
                        </w:rPr>
                      </w:pPr>
                      <w:r w:rsidRPr="003E7B9F">
                        <w:rPr>
                          <w:rFonts w:asciiTheme="minorHAnsi" w:hAnsiTheme="minorHAnsi" w:cstheme="minorHAnsi"/>
                          <w:spacing w:val="-2"/>
                          <w:sz w:val="24"/>
                          <w:szCs w:val="24"/>
                        </w:rPr>
                        <w:t>Schváleno:</w:t>
                      </w:r>
                      <w:r w:rsidR="003E7B9F">
                        <w:rPr>
                          <w:rFonts w:asciiTheme="minorHAnsi" w:hAnsiTheme="minorHAnsi" w:cstheme="minorHAnsi"/>
                          <w:sz w:val="24"/>
                          <w:szCs w:val="24"/>
                        </w:rPr>
                        <w:t xml:space="preserve"> </w:t>
                      </w:r>
                      <w:r w:rsidRPr="003E7B9F">
                        <w:rPr>
                          <w:rFonts w:asciiTheme="minorHAnsi" w:hAnsiTheme="minorHAnsi" w:cstheme="minorHAnsi"/>
                          <w:sz w:val="24"/>
                          <w:szCs w:val="24"/>
                        </w:rPr>
                        <w:t>Zastupitelstvem</w:t>
                      </w:r>
                      <w:r w:rsidRPr="003E7B9F">
                        <w:rPr>
                          <w:rFonts w:asciiTheme="minorHAnsi" w:hAnsiTheme="minorHAnsi" w:cstheme="minorHAnsi"/>
                          <w:spacing w:val="-9"/>
                          <w:sz w:val="24"/>
                          <w:szCs w:val="24"/>
                        </w:rPr>
                        <w:t xml:space="preserve"> </w:t>
                      </w:r>
                      <w:r w:rsidRPr="003E7B9F">
                        <w:rPr>
                          <w:rFonts w:asciiTheme="minorHAnsi" w:hAnsiTheme="minorHAnsi" w:cstheme="minorHAnsi"/>
                          <w:sz w:val="24"/>
                          <w:szCs w:val="24"/>
                        </w:rPr>
                        <w:t>obce</w:t>
                      </w:r>
                      <w:r w:rsidRPr="003E7B9F">
                        <w:rPr>
                          <w:rFonts w:asciiTheme="minorHAnsi" w:hAnsiTheme="minorHAnsi" w:cstheme="minorHAnsi"/>
                          <w:spacing w:val="-6"/>
                          <w:sz w:val="24"/>
                          <w:szCs w:val="24"/>
                        </w:rPr>
                        <w:t xml:space="preserve"> </w:t>
                      </w:r>
                      <w:r w:rsidRPr="003E7B9F">
                        <w:rPr>
                          <w:rFonts w:asciiTheme="minorHAnsi" w:hAnsiTheme="minorHAnsi" w:cstheme="minorHAnsi"/>
                          <w:spacing w:val="-2"/>
                          <w:sz w:val="24"/>
                          <w:szCs w:val="24"/>
                        </w:rPr>
                        <w:t>Rybníky</w:t>
                      </w:r>
                    </w:p>
                    <w:p w14:paraId="549F6EEF" w14:textId="4E5152BF" w:rsidR="0073641F" w:rsidRPr="003E7B9F" w:rsidRDefault="00000000">
                      <w:pPr>
                        <w:pStyle w:val="Zkladntext"/>
                        <w:tabs>
                          <w:tab w:val="left" w:pos="4356"/>
                        </w:tabs>
                        <w:spacing w:before="4" w:line="370" w:lineRule="atLeast"/>
                        <w:ind w:left="108" w:right="2217"/>
                        <w:rPr>
                          <w:rFonts w:asciiTheme="minorHAnsi" w:hAnsiTheme="minorHAnsi" w:cstheme="minorHAnsi"/>
                          <w:sz w:val="24"/>
                          <w:szCs w:val="24"/>
                        </w:rPr>
                      </w:pPr>
                      <w:r w:rsidRPr="003E7B9F">
                        <w:rPr>
                          <w:rFonts w:asciiTheme="minorHAnsi" w:hAnsiTheme="minorHAnsi" w:cstheme="minorHAnsi"/>
                          <w:sz w:val="24"/>
                          <w:szCs w:val="24"/>
                        </w:rPr>
                        <w:t>Datum a číslo usnesení:</w:t>
                      </w:r>
                      <w:r w:rsidR="00302D7C">
                        <w:rPr>
                          <w:rFonts w:asciiTheme="minorHAnsi" w:hAnsiTheme="minorHAnsi" w:cstheme="minorHAnsi"/>
                          <w:sz w:val="24"/>
                          <w:szCs w:val="24"/>
                        </w:rPr>
                        <w:t xml:space="preserve"> 23.11.2022, USN 6/1/2022</w:t>
                      </w:r>
                      <w:r w:rsidRPr="003E7B9F">
                        <w:rPr>
                          <w:rFonts w:asciiTheme="minorHAnsi" w:hAnsiTheme="minorHAnsi" w:cstheme="minorHAnsi"/>
                          <w:sz w:val="24"/>
                          <w:szCs w:val="24"/>
                        </w:rPr>
                        <w:tab/>
                      </w:r>
                    </w:p>
                    <w:p w14:paraId="40B57F18" w14:textId="41BAB95C" w:rsidR="00392163" w:rsidRPr="003E7B9F" w:rsidRDefault="00000000">
                      <w:pPr>
                        <w:pStyle w:val="Zkladntext"/>
                        <w:tabs>
                          <w:tab w:val="left" w:pos="4356"/>
                        </w:tabs>
                        <w:spacing w:before="4" w:line="370" w:lineRule="atLeast"/>
                        <w:ind w:left="108" w:right="2217"/>
                        <w:rPr>
                          <w:rFonts w:asciiTheme="minorHAnsi" w:hAnsiTheme="minorHAnsi" w:cstheme="minorHAnsi"/>
                          <w:sz w:val="24"/>
                          <w:szCs w:val="24"/>
                        </w:rPr>
                      </w:pPr>
                      <w:r w:rsidRPr="003E7B9F">
                        <w:rPr>
                          <w:rFonts w:asciiTheme="minorHAnsi" w:hAnsiTheme="minorHAnsi" w:cstheme="minorHAnsi"/>
                          <w:sz w:val="24"/>
                          <w:szCs w:val="24"/>
                        </w:rPr>
                        <w:t>Zveřejněno na elektronické úřední desce:</w:t>
                      </w:r>
                      <w:r w:rsidRPr="003E7B9F">
                        <w:rPr>
                          <w:rFonts w:asciiTheme="minorHAnsi" w:hAnsiTheme="minorHAnsi" w:cstheme="minorHAnsi"/>
                          <w:sz w:val="24"/>
                          <w:szCs w:val="24"/>
                        </w:rPr>
                        <w:tab/>
                      </w:r>
                      <w:r w:rsidR="00302D7C">
                        <w:rPr>
                          <w:rFonts w:asciiTheme="minorHAnsi" w:hAnsiTheme="minorHAnsi" w:cstheme="minorHAnsi"/>
                          <w:sz w:val="24"/>
                          <w:szCs w:val="24"/>
                        </w:rPr>
                        <w:t>24.11.2022</w:t>
                      </w:r>
                    </w:p>
                  </w:txbxContent>
                </v:textbox>
                <w10:wrap type="topAndBottom" anchorx="page"/>
              </v:shape>
            </w:pict>
          </mc:Fallback>
        </mc:AlternateContent>
      </w:r>
    </w:p>
    <w:tbl>
      <w:tblPr>
        <w:tblStyle w:val="TableNormal"/>
        <w:tblW w:w="0" w:type="auto"/>
        <w:tblInd w:w="284" w:type="dxa"/>
        <w:tblLayout w:type="fixed"/>
        <w:tblLook w:val="01E0" w:firstRow="1" w:lastRow="1" w:firstColumn="1" w:lastColumn="1" w:noHBand="0" w:noVBand="0"/>
      </w:tblPr>
      <w:tblGrid>
        <w:gridCol w:w="3360"/>
        <w:gridCol w:w="3212"/>
      </w:tblGrid>
      <w:tr w:rsidR="00392163" w:rsidRPr="003E7B9F" w14:paraId="4A7EDAD1" w14:textId="77777777" w:rsidTr="0073641F">
        <w:trPr>
          <w:trHeight w:val="250"/>
        </w:trPr>
        <w:tc>
          <w:tcPr>
            <w:tcW w:w="3360" w:type="dxa"/>
          </w:tcPr>
          <w:p w14:paraId="43523C75" w14:textId="6B60DE25" w:rsidR="00392163" w:rsidRPr="003E7B9F" w:rsidRDefault="00392163">
            <w:pPr>
              <w:pStyle w:val="TableParagraph"/>
              <w:rPr>
                <w:rFonts w:asciiTheme="minorHAnsi" w:hAnsiTheme="minorHAnsi" w:cstheme="minorHAnsi"/>
                <w:sz w:val="24"/>
                <w:szCs w:val="24"/>
              </w:rPr>
            </w:pPr>
          </w:p>
        </w:tc>
        <w:tc>
          <w:tcPr>
            <w:tcW w:w="3212" w:type="dxa"/>
          </w:tcPr>
          <w:p w14:paraId="44E619F6" w14:textId="1EA004D0" w:rsidR="00392163" w:rsidRPr="003E7B9F" w:rsidRDefault="00392163">
            <w:pPr>
              <w:pStyle w:val="TableParagraph"/>
              <w:ind w:left="1297" w:right="44"/>
              <w:rPr>
                <w:rFonts w:asciiTheme="minorHAnsi" w:hAnsiTheme="minorHAnsi" w:cstheme="minorHAnsi"/>
                <w:sz w:val="24"/>
                <w:szCs w:val="24"/>
              </w:rPr>
            </w:pPr>
          </w:p>
        </w:tc>
      </w:tr>
      <w:tr w:rsidR="00392163" w:rsidRPr="003E7B9F" w14:paraId="2900B82D" w14:textId="77777777" w:rsidTr="0073641F">
        <w:trPr>
          <w:trHeight w:val="250"/>
        </w:trPr>
        <w:tc>
          <w:tcPr>
            <w:tcW w:w="3360" w:type="dxa"/>
          </w:tcPr>
          <w:p w14:paraId="7F9D65B4" w14:textId="1899B713" w:rsidR="00392163" w:rsidRPr="003E7B9F" w:rsidRDefault="00392163" w:rsidP="003E7B9F">
            <w:pPr>
              <w:pStyle w:val="TableParagraph"/>
              <w:ind w:left="0"/>
              <w:jc w:val="left"/>
              <w:rPr>
                <w:rFonts w:asciiTheme="minorHAnsi" w:hAnsiTheme="minorHAnsi" w:cstheme="minorHAnsi"/>
                <w:sz w:val="24"/>
                <w:szCs w:val="24"/>
              </w:rPr>
            </w:pPr>
          </w:p>
        </w:tc>
        <w:tc>
          <w:tcPr>
            <w:tcW w:w="3212" w:type="dxa"/>
          </w:tcPr>
          <w:p w14:paraId="5453AC2A" w14:textId="54621764" w:rsidR="00392163" w:rsidRPr="003E7B9F" w:rsidRDefault="00392163">
            <w:pPr>
              <w:pStyle w:val="TableParagraph"/>
              <w:ind w:left="1297" w:right="46"/>
              <w:rPr>
                <w:rFonts w:asciiTheme="minorHAnsi" w:hAnsiTheme="minorHAnsi" w:cstheme="minorHAnsi"/>
                <w:sz w:val="24"/>
                <w:szCs w:val="24"/>
              </w:rPr>
            </w:pPr>
          </w:p>
        </w:tc>
      </w:tr>
    </w:tbl>
    <w:p w14:paraId="1BA665ED" w14:textId="77777777" w:rsidR="00392163" w:rsidRDefault="00392163">
      <w:pPr>
        <w:pStyle w:val="Zkladntext"/>
        <w:rPr>
          <w:sz w:val="20"/>
        </w:rPr>
      </w:pPr>
    </w:p>
    <w:p w14:paraId="3C45F455" w14:textId="1D854C2D" w:rsidR="00392163" w:rsidRDefault="00392163">
      <w:pPr>
        <w:pStyle w:val="Zkladntext"/>
        <w:spacing w:before="9"/>
        <w:rPr>
          <w:sz w:val="25"/>
        </w:rPr>
      </w:pPr>
    </w:p>
    <w:sectPr w:rsidR="00392163" w:rsidSect="003E7B9F">
      <w:pgSz w:w="11910" w:h="16840"/>
      <w:pgMar w:top="43" w:right="1200" w:bottom="920" w:left="1200" w:header="567" w:footer="72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1CC37" w14:textId="77777777" w:rsidR="00A3329F" w:rsidRDefault="00A3329F">
      <w:r>
        <w:separator/>
      </w:r>
    </w:p>
  </w:endnote>
  <w:endnote w:type="continuationSeparator" w:id="0">
    <w:p w14:paraId="4D1DF31A" w14:textId="77777777" w:rsidR="00A3329F" w:rsidRDefault="00A33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92F03" w14:textId="6AE2A75D" w:rsidR="00392163" w:rsidRDefault="00392163">
    <w:pPr>
      <w:pStyle w:val="Zkladn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FC73D" w14:textId="77777777" w:rsidR="00A3329F" w:rsidRDefault="00A3329F">
      <w:r>
        <w:separator/>
      </w:r>
    </w:p>
  </w:footnote>
  <w:footnote w:type="continuationSeparator" w:id="0">
    <w:p w14:paraId="0E09E8C8" w14:textId="77777777" w:rsidR="00A3329F" w:rsidRDefault="00A33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F782E" w14:textId="6058A69A" w:rsidR="00392163" w:rsidRDefault="00392163">
    <w:pPr>
      <w:pStyle w:val="Zkladn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5DE1"/>
    <w:multiLevelType w:val="hybridMultilevel"/>
    <w:tmpl w:val="35F422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A85683"/>
    <w:multiLevelType w:val="hybridMultilevel"/>
    <w:tmpl w:val="6728CE94"/>
    <w:lvl w:ilvl="0" w:tplc="B29CBEA4">
      <w:start w:val="1"/>
      <w:numFmt w:val="decimal"/>
      <w:lvlText w:val="%1."/>
      <w:lvlJc w:val="left"/>
      <w:pPr>
        <w:ind w:left="643" w:hanging="428"/>
      </w:pPr>
      <w:rPr>
        <w:rFonts w:ascii="Arial" w:eastAsia="Arial" w:hAnsi="Arial" w:cs="Arial" w:hint="default"/>
        <w:b w:val="0"/>
        <w:bCs w:val="0"/>
        <w:i w:val="0"/>
        <w:iCs w:val="0"/>
        <w:spacing w:val="-1"/>
        <w:w w:val="100"/>
        <w:sz w:val="22"/>
        <w:szCs w:val="22"/>
        <w:lang w:val="cs-CZ" w:eastAsia="en-US" w:bidi="ar-SA"/>
      </w:rPr>
    </w:lvl>
    <w:lvl w:ilvl="1" w:tplc="3AFC4076">
      <w:start w:val="1"/>
      <w:numFmt w:val="lowerLetter"/>
      <w:lvlText w:val="%2)"/>
      <w:lvlJc w:val="left"/>
      <w:pPr>
        <w:ind w:left="924" w:hanging="281"/>
      </w:pPr>
      <w:rPr>
        <w:rFonts w:ascii="Arial" w:eastAsia="Arial" w:hAnsi="Arial" w:cs="Arial" w:hint="default"/>
        <w:b w:val="0"/>
        <w:bCs w:val="0"/>
        <w:i w:val="0"/>
        <w:iCs w:val="0"/>
        <w:spacing w:val="-1"/>
        <w:w w:val="100"/>
        <w:sz w:val="22"/>
        <w:szCs w:val="22"/>
        <w:lang w:val="cs-CZ" w:eastAsia="en-US" w:bidi="ar-SA"/>
      </w:rPr>
    </w:lvl>
    <w:lvl w:ilvl="2" w:tplc="4BA44354">
      <w:numFmt w:val="bullet"/>
      <w:lvlText w:val="•"/>
      <w:lvlJc w:val="left"/>
      <w:pPr>
        <w:ind w:left="1874" w:hanging="281"/>
      </w:pPr>
      <w:rPr>
        <w:rFonts w:hint="default"/>
        <w:lang w:val="cs-CZ" w:eastAsia="en-US" w:bidi="ar-SA"/>
      </w:rPr>
    </w:lvl>
    <w:lvl w:ilvl="3" w:tplc="6FB050F8">
      <w:numFmt w:val="bullet"/>
      <w:lvlText w:val="•"/>
      <w:lvlJc w:val="left"/>
      <w:pPr>
        <w:ind w:left="2828" w:hanging="281"/>
      </w:pPr>
      <w:rPr>
        <w:rFonts w:hint="default"/>
        <w:lang w:val="cs-CZ" w:eastAsia="en-US" w:bidi="ar-SA"/>
      </w:rPr>
    </w:lvl>
    <w:lvl w:ilvl="4" w:tplc="8D9C3262">
      <w:numFmt w:val="bullet"/>
      <w:lvlText w:val="•"/>
      <w:lvlJc w:val="left"/>
      <w:pPr>
        <w:ind w:left="3782" w:hanging="281"/>
      </w:pPr>
      <w:rPr>
        <w:rFonts w:hint="default"/>
        <w:lang w:val="cs-CZ" w:eastAsia="en-US" w:bidi="ar-SA"/>
      </w:rPr>
    </w:lvl>
    <w:lvl w:ilvl="5" w:tplc="548845D2">
      <w:numFmt w:val="bullet"/>
      <w:lvlText w:val="•"/>
      <w:lvlJc w:val="left"/>
      <w:pPr>
        <w:ind w:left="4736" w:hanging="281"/>
      </w:pPr>
      <w:rPr>
        <w:rFonts w:hint="default"/>
        <w:lang w:val="cs-CZ" w:eastAsia="en-US" w:bidi="ar-SA"/>
      </w:rPr>
    </w:lvl>
    <w:lvl w:ilvl="6" w:tplc="209C44FC">
      <w:numFmt w:val="bullet"/>
      <w:lvlText w:val="•"/>
      <w:lvlJc w:val="left"/>
      <w:pPr>
        <w:ind w:left="5690" w:hanging="281"/>
      </w:pPr>
      <w:rPr>
        <w:rFonts w:hint="default"/>
        <w:lang w:val="cs-CZ" w:eastAsia="en-US" w:bidi="ar-SA"/>
      </w:rPr>
    </w:lvl>
    <w:lvl w:ilvl="7" w:tplc="CAFC9E30">
      <w:numFmt w:val="bullet"/>
      <w:lvlText w:val="•"/>
      <w:lvlJc w:val="left"/>
      <w:pPr>
        <w:ind w:left="6644" w:hanging="281"/>
      </w:pPr>
      <w:rPr>
        <w:rFonts w:hint="default"/>
        <w:lang w:val="cs-CZ" w:eastAsia="en-US" w:bidi="ar-SA"/>
      </w:rPr>
    </w:lvl>
    <w:lvl w:ilvl="8" w:tplc="241EF806">
      <w:numFmt w:val="bullet"/>
      <w:lvlText w:val="•"/>
      <w:lvlJc w:val="left"/>
      <w:pPr>
        <w:ind w:left="7598" w:hanging="281"/>
      </w:pPr>
      <w:rPr>
        <w:rFonts w:hint="default"/>
        <w:lang w:val="cs-CZ" w:eastAsia="en-US" w:bidi="ar-SA"/>
      </w:rPr>
    </w:lvl>
  </w:abstractNum>
  <w:abstractNum w:abstractNumId="2" w15:restartNumberingAfterBreak="0">
    <w:nsid w:val="13E85957"/>
    <w:multiLevelType w:val="hybridMultilevel"/>
    <w:tmpl w:val="68D42502"/>
    <w:lvl w:ilvl="0" w:tplc="22F200A2">
      <w:start w:val="1"/>
      <w:numFmt w:val="decimal"/>
      <w:lvlText w:val="%1."/>
      <w:lvlJc w:val="left"/>
      <w:pPr>
        <w:ind w:left="643" w:hanging="428"/>
      </w:pPr>
      <w:rPr>
        <w:rFonts w:ascii="Arial" w:eastAsia="Arial" w:hAnsi="Arial" w:cs="Arial" w:hint="default"/>
        <w:b w:val="0"/>
        <w:bCs w:val="0"/>
        <w:i w:val="0"/>
        <w:iCs w:val="0"/>
        <w:spacing w:val="-1"/>
        <w:w w:val="100"/>
        <w:sz w:val="22"/>
        <w:szCs w:val="22"/>
        <w:lang w:val="cs-CZ" w:eastAsia="en-US" w:bidi="ar-SA"/>
      </w:rPr>
    </w:lvl>
    <w:lvl w:ilvl="1" w:tplc="A3CC520A">
      <w:numFmt w:val="bullet"/>
      <w:lvlText w:val="•"/>
      <w:lvlJc w:val="left"/>
      <w:pPr>
        <w:ind w:left="1526" w:hanging="428"/>
      </w:pPr>
      <w:rPr>
        <w:rFonts w:hint="default"/>
        <w:lang w:val="cs-CZ" w:eastAsia="en-US" w:bidi="ar-SA"/>
      </w:rPr>
    </w:lvl>
    <w:lvl w:ilvl="2" w:tplc="DDC4687E">
      <w:numFmt w:val="bullet"/>
      <w:lvlText w:val="•"/>
      <w:lvlJc w:val="left"/>
      <w:pPr>
        <w:ind w:left="2413" w:hanging="428"/>
      </w:pPr>
      <w:rPr>
        <w:rFonts w:hint="default"/>
        <w:lang w:val="cs-CZ" w:eastAsia="en-US" w:bidi="ar-SA"/>
      </w:rPr>
    </w:lvl>
    <w:lvl w:ilvl="3" w:tplc="4392B830">
      <w:numFmt w:val="bullet"/>
      <w:lvlText w:val="•"/>
      <w:lvlJc w:val="left"/>
      <w:pPr>
        <w:ind w:left="3299" w:hanging="428"/>
      </w:pPr>
      <w:rPr>
        <w:rFonts w:hint="default"/>
        <w:lang w:val="cs-CZ" w:eastAsia="en-US" w:bidi="ar-SA"/>
      </w:rPr>
    </w:lvl>
    <w:lvl w:ilvl="4" w:tplc="8DDA6670">
      <w:numFmt w:val="bullet"/>
      <w:lvlText w:val="•"/>
      <w:lvlJc w:val="left"/>
      <w:pPr>
        <w:ind w:left="4186" w:hanging="428"/>
      </w:pPr>
      <w:rPr>
        <w:rFonts w:hint="default"/>
        <w:lang w:val="cs-CZ" w:eastAsia="en-US" w:bidi="ar-SA"/>
      </w:rPr>
    </w:lvl>
    <w:lvl w:ilvl="5" w:tplc="4816D864">
      <w:numFmt w:val="bullet"/>
      <w:lvlText w:val="•"/>
      <w:lvlJc w:val="left"/>
      <w:pPr>
        <w:ind w:left="5073" w:hanging="428"/>
      </w:pPr>
      <w:rPr>
        <w:rFonts w:hint="default"/>
        <w:lang w:val="cs-CZ" w:eastAsia="en-US" w:bidi="ar-SA"/>
      </w:rPr>
    </w:lvl>
    <w:lvl w:ilvl="6" w:tplc="0B9E2020">
      <w:numFmt w:val="bullet"/>
      <w:lvlText w:val="•"/>
      <w:lvlJc w:val="left"/>
      <w:pPr>
        <w:ind w:left="5959" w:hanging="428"/>
      </w:pPr>
      <w:rPr>
        <w:rFonts w:hint="default"/>
        <w:lang w:val="cs-CZ" w:eastAsia="en-US" w:bidi="ar-SA"/>
      </w:rPr>
    </w:lvl>
    <w:lvl w:ilvl="7" w:tplc="CF6026E0">
      <w:numFmt w:val="bullet"/>
      <w:lvlText w:val="•"/>
      <w:lvlJc w:val="left"/>
      <w:pPr>
        <w:ind w:left="6846" w:hanging="428"/>
      </w:pPr>
      <w:rPr>
        <w:rFonts w:hint="default"/>
        <w:lang w:val="cs-CZ" w:eastAsia="en-US" w:bidi="ar-SA"/>
      </w:rPr>
    </w:lvl>
    <w:lvl w:ilvl="8" w:tplc="B82E3610">
      <w:numFmt w:val="bullet"/>
      <w:lvlText w:val="•"/>
      <w:lvlJc w:val="left"/>
      <w:pPr>
        <w:ind w:left="7733" w:hanging="428"/>
      </w:pPr>
      <w:rPr>
        <w:rFonts w:hint="default"/>
        <w:lang w:val="cs-CZ" w:eastAsia="en-US" w:bidi="ar-SA"/>
      </w:rPr>
    </w:lvl>
  </w:abstractNum>
  <w:abstractNum w:abstractNumId="3" w15:restartNumberingAfterBreak="0">
    <w:nsid w:val="251426BC"/>
    <w:multiLevelType w:val="hybridMultilevel"/>
    <w:tmpl w:val="49408550"/>
    <w:lvl w:ilvl="0" w:tplc="E20A22DC">
      <w:start w:val="1"/>
      <w:numFmt w:val="decimal"/>
      <w:lvlText w:val="%1."/>
      <w:lvlJc w:val="left"/>
      <w:pPr>
        <w:ind w:left="643" w:hanging="428"/>
      </w:pPr>
      <w:rPr>
        <w:rFonts w:hint="default"/>
        <w:spacing w:val="-1"/>
        <w:w w:val="100"/>
        <w:lang w:val="cs-CZ" w:eastAsia="en-US" w:bidi="ar-SA"/>
      </w:rPr>
    </w:lvl>
    <w:lvl w:ilvl="1" w:tplc="D932E516">
      <w:start w:val="1"/>
      <w:numFmt w:val="lowerLetter"/>
      <w:lvlText w:val="%2)"/>
      <w:lvlJc w:val="left"/>
      <w:pPr>
        <w:ind w:left="936" w:hanging="293"/>
      </w:pPr>
      <w:rPr>
        <w:rFonts w:ascii="Arial" w:eastAsia="Arial" w:hAnsi="Arial" w:cs="Arial" w:hint="default"/>
        <w:b w:val="0"/>
        <w:bCs w:val="0"/>
        <w:i w:val="0"/>
        <w:iCs w:val="0"/>
        <w:spacing w:val="-1"/>
        <w:w w:val="100"/>
        <w:sz w:val="22"/>
        <w:szCs w:val="22"/>
        <w:lang w:val="cs-CZ" w:eastAsia="en-US" w:bidi="ar-SA"/>
      </w:rPr>
    </w:lvl>
    <w:lvl w:ilvl="2" w:tplc="FC6C61CA">
      <w:numFmt w:val="bullet"/>
      <w:lvlText w:val="•"/>
      <w:lvlJc w:val="left"/>
      <w:pPr>
        <w:ind w:left="1891" w:hanging="293"/>
      </w:pPr>
      <w:rPr>
        <w:rFonts w:hint="default"/>
        <w:lang w:val="cs-CZ" w:eastAsia="en-US" w:bidi="ar-SA"/>
      </w:rPr>
    </w:lvl>
    <w:lvl w:ilvl="3" w:tplc="FCDC34A4">
      <w:numFmt w:val="bullet"/>
      <w:lvlText w:val="•"/>
      <w:lvlJc w:val="left"/>
      <w:pPr>
        <w:ind w:left="2843" w:hanging="293"/>
      </w:pPr>
      <w:rPr>
        <w:rFonts w:hint="default"/>
        <w:lang w:val="cs-CZ" w:eastAsia="en-US" w:bidi="ar-SA"/>
      </w:rPr>
    </w:lvl>
    <w:lvl w:ilvl="4" w:tplc="F60E02A2">
      <w:numFmt w:val="bullet"/>
      <w:lvlText w:val="•"/>
      <w:lvlJc w:val="left"/>
      <w:pPr>
        <w:ind w:left="3795" w:hanging="293"/>
      </w:pPr>
      <w:rPr>
        <w:rFonts w:hint="default"/>
        <w:lang w:val="cs-CZ" w:eastAsia="en-US" w:bidi="ar-SA"/>
      </w:rPr>
    </w:lvl>
    <w:lvl w:ilvl="5" w:tplc="62B059C2">
      <w:numFmt w:val="bullet"/>
      <w:lvlText w:val="•"/>
      <w:lvlJc w:val="left"/>
      <w:pPr>
        <w:ind w:left="4747" w:hanging="293"/>
      </w:pPr>
      <w:rPr>
        <w:rFonts w:hint="default"/>
        <w:lang w:val="cs-CZ" w:eastAsia="en-US" w:bidi="ar-SA"/>
      </w:rPr>
    </w:lvl>
    <w:lvl w:ilvl="6" w:tplc="C7F6D2A2">
      <w:numFmt w:val="bullet"/>
      <w:lvlText w:val="•"/>
      <w:lvlJc w:val="left"/>
      <w:pPr>
        <w:ind w:left="5699" w:hanging="293"/>
      </w:pPr>
      <w:rPr>
        <w:rFonts w:hint="default"/>
        <w:lang w:val="cs-CZ" w:eastAsia="en-US" w:bidi="ar-SA"/>
      </w:rPr>
    </w:lvl>
    <w:lvl w:ilvl="7" w:tplc="3CE8F24A">
      <w:numFmt w:val="bullet"/>
      <w:lvlText w:val="•"/>
      <w:lvlJc w:val="left"/>
      <w:pPr>
        <w:ind w:left="6650" w:hanging="293"/>
      </w:pPr>
      <w:rPr>
        <w:rFonts w:hint="default"/>
        <w:lang w:val="cs-CZ" w:eastAsia="en-US" w:bidi="ar-SA"/>
      </w:rPr>
    </w:lvl>
    <w:lvl w:ilvl="8" w:tplc="A4223410">
      <w:numFmt w:val="bullet"/>
      <w:lvlText w:val="•"/>
      <w:lvlJc w:val="left"/>
      <w:pPr>
        <w:ind w:left="7602" w:hanging="293"/>
      </w:pPr>
      <w:rPr>
        <w:rFonts w:hint="default"/>
        <w:lang w:val="cs-CZ" w:eastAsia="en-US" w:bidi="ar-SA"/>
      </w:rPr>
    </w:lvl>
  </w:abstractNum>
  <w:abstractNum w:abstractNumId="4" w15:restartNumberingAfterBreak="0">
    <w:nsid w:val="25FB4F51"/>
    <w:multiLevelType w:val="hybridMultilevel"/>
    <w:tmpl w:val="1D547E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DA51F2"/>
    <w:multiLevelType w:val="hybridMultilevel"/>
    <w:tmpl w:val="C79E92A6"/>
    <w:lvl w:ilvl="0" w:tplc="0405000F">
      <w:start w:val="1"/>
      <w:numFmt w:val="decimal"/>
      <w:lvlText w:val="%1."/>
      <w:lvlJc w:val="left"/>
      <w:pPr>
        <w:ind w:left="643" w:hanging="428"/>
      </w:pPr>
      <w:rPr>
        <w:rFonts w:hint="default"/>
        <w:b w:val="0"/>
        <w:bCs w:val="0"/>
        <w:i w:val="0"/>
        <w:iCs w:val="0"/>
        <w:spacing w:val="-1"/>
        <w:w w:val="100"/>
        <w:sz w:val="22"/>
        <w:szCs w:val="22"/>
        <w:lang w:val="cs-CZ" w:eastAsia="en-US" w:bidi="ar-SA"/>
      </w:rPr>
    </w:lvl>
    <w:lvl w:ilvl="1" w:tplc="57C69BA4">
      <w:numFmt w:val="bullet"/>
      <w:lvlText w:val="•"/>
      <w:lvlJc w:val="left"/>
      <w:pPr>
        <w:ind w:left="1526" w:hanging="428"/>
      </w:pPr>
      <w:rPr>
        <w:rFonts w:hint="default"/>
        <w:lang w:val="cs-CZ" w:eastAsia="en-US" w:bidi="ar-SA"/>
      </w:rPr>
    </w:lvl>
    <w:lvl w:ilvl="2" w:tplc="52C0E604">
      <w:numFmt w:val="bullet"/>
      <w:lvlText w:val="•"/>
      <w:lvlJc w:val="left"/>
      <w:pPr>
        <w:ind w:left="2413" w:hanging="428"/>
      </w:pPr>
      <w:rPr>
        <w:rFonts w:hint="default"/>
        <w:lang w:val="cs-CZ" w:eastAsia="en-US" w:bidi="ar-SA"/>
      </w:rPr>
    </w:lvl>
    <w:lvl w:ilvl="3" w:tplc="D0E21508">
      <w:numFmt w:val="bullet"/>
      <w:lvlText w:val="•"/>
      <w:lvlJc w:val="left"/>
      <w:pPr>
        <w:ind w:left="3299" w:hanging="428"/>
      </w:pPr>
      <w:rPr>
        <w:rFonts w:hint="default"/>
        <w:lang w:val="cs-CZ" w:eastAsia="en-US" w:bidi="ar-SA"/>
      </w:rPr>
    </w:lvl>
    <w:lvl w:ilvl="4" w:tplc="2B2823A0">
      <w:numFmt w:val="bullet"/>
      <w:lvlText w:val="•"/>
      <w:lvlJc w:val="left"/>
      <w:pPr>
        <w:ind w:left="4186" w:hanging="428"/>
      </w:pPr>
      <w:rPr>
        <w:rFonts w:hint="default"/>
        <w:lang w:val="cs-CZ" w:eastAsia="en-US" w:bidi="ar-SA"/>
      </w:rPr>
    </w:lvl>
    <w:lvl w:ilvl="5" w:tplc="37066BCC">
      <w:numFmt w:val="bullet"/>
      <w:lvlText w:val="•"/>
      <w:lvlJc w:val="left"/>
      <w:pPr>
        <w:ind w:left="5073" w:hanging="428"/>
      </w:pPr>
      <w:rPr>
        <w:rFonts w:hint="default"/>
        <w:lang w:val="cs-CZ" w:eastAsia="en-US" w:bidi="ar-SA"/>
      </w:rPr>
    </w:lvl>
    <w:lvl w:ilvl="6" w:tplc="E2509744">
      <w:numFmt w:val="bullet"/>
      <w:lvlText w:val="•"/>
      <w:lvlJc w:val="left"/>
      <w:pPr>
        <w:ind w:left="5959" w:hanging="428"/>
      </w:pPr>
      <w:rPr>
        <w:rFonts w:hint="default"/>
        <w:lang w:val="cs-CZ" w:eastAsia="en-US" w:bidi="ar-SA"/>
      </w:rPr>
    </w:lvl>
    <w:lvl w:ilvl="7" w:tplc="88189420">
      <w:numFmt w:val="bullet"/>
      <w:lvlText w:val="•"/>
      <w:lvlJc w:val="left"/>
      <w:pPr>
        <w:ind w:left="6846" w:hanging="428"/>
      </w:pPr>
      <w:rPr>
        <w:rFonts w:hint="default"/>
        <w:lang w:val="cs-CZ" w:eastAsia="en-US" w:bidi="ar-SA"/>
      </w:rPr>
    </w:lvl>
    <w:lvl w:ilvl="8" w:tplc="3792547C">
      <w:numFmt w:val="bullet"/>
      <w:lvlText w:val="•"/>
      <w:lvlJc w:val="left"/>
      <w:pPr>
        <w:ind w:left="7733" w:hanging="428"/>
      </w:pPr>
      <w:rPr>
        <w:rFonts w:hint="default"/>
        <w:lang w:val="cs-CZ" w:eastAsia="en-US" w:bidi="ar-SA"/>
      </w:rPr>
    </w:lvl>
  </w:abstractNum>
  <w:abstractNum w:abstractNumId="6" w15:restartNumberingAfterBreak="0">
    <w:nsid w:val="351F3129"/>
    <w:multiLevelType w:val="hybridMultilevel"/>
    <w:tmpl w:val="48CC30BA"/>
    <w:lvl w:ilvl="0" w:tplc="CB867E8C">
      <w:start w:val="1"/>
      <w:numFmt w:val="decimal"/>
      <w:lvlText w:val="%1."/>
      <w:lvlJc w:val="left"/>
      <w:pPr>
        <w:ind w:left="643" w:hanging="428"/>
      </w:pPr>
      <w:rPr>
        <w:rFonts w:ascii="Arial" w:eastAsia="Arial" w:hAnsi="Arial" w:cs="Arial" w:hint="default"/>
        <w:b w:val="0"/>
        <w:bCs w:val="0"/>
        <w:i w:val="0"/>
        <w:iCs w:val="0"/>
        <w:spacing w:val="-1"/>
        <w:w w:val="100"/>
        <w:sz w:val="22"/>
        <w:szCs w:val="22"/>
        <w:lang w:val="cs-CZ" w:eastAsia="en-US" w:bidi="ar-SA"/>
      </w:rPr>
    </w:lvl>
    <w:lvl w:ilvl="1" w:tplc="55DA225C">
      <w:start w:val="1"/>
      <w:numFmt w:val="lowerLetter"/>
      <w:lvlText w:val="%2)"/>
      <w:lvlJc w:val="left"/>
      <w:pPr>
        <w:ind w:left="924" w:hanging="281"/>
      </w:pPr>
      <w:rPr>
        <w:rFonts w:ascii="Arial" w:eastAsia="Arial" w:hAnsi="Arial" w:cs="Arial" w:hint="default"/>
        <w:b w:val="0"/>
        <w:bCs w:val="0"/>
        <w:i w:val="0"/>
        <w:iCs w:val="0"/>
        <w:spacing w:val="-1"/>
        <w:w w:val="100"/>
        <w:sz w:val="22"/>
        <w:szCs w:val="22"/>
        <w:lang w:val="cs-CZ" w:eastAsia="en-US" w:bidi="ar-SA"/>
      </w:rPr>
    </w:lvl>
    <w:lvl w:ilvl="2" w:tplc="8A72B464">
      <w:numFmt w:val="bullet"/>
      <w:lvlText w:val="•"/>
      <w:lvlJc w:val="left"/>
      <w:pPr>
        <w:ind w:left="1874" w:hanging="281"/>
      </w:pPr>
      <w:rPr>
        <w:rFonts w:hint="default"/>
        <w:lang w:val="cs-CZ" w:eastAsia="en-US" w:bidi="ar-SA"/>
      </w:rPr>
    </w:lvl>
    <w:lvl w:ilvl="3" w:tplc="CCF43B7C">
      <w:numFmt w:val="bullet"/>
      <w:lvlText w:val="•"/>
      <w:lvlJc w:val="left"/>
      <w:pPr>
        <w:ind w:left="2828" w:hanging="281"/>
      </w:pPr>
      <w:rPr>
        <w:rFonts w:hint="default"/>
        <w:lang w:val="cs-CZ" w:eastAsia="en-US" w:bidi="ar-SA"/>
      </w:rPr>
    </w:lvl>
    <w:lvl w:ilvl="4" w:tplc="620E2D06">
      <w:numFmt w:val="bullet"/>
      <w:lvlText w:val="•"/>
      <w:lvlJc w:val="left"/>
      <w:pPr>
        <w:ind w:left="3782" w:hanging="281"/>
      </w:pPr>
      <w:rPr>
        <w:rFonts w:hint="default"/>
        <w:lang w:val="cs-CZ" w:eastAsia="en-US" w:bidi="ar-SA"/>
      </w:rPr>
    </w:lvl>
    <w:lvl w:ilvl="5" w:tplc="C7F47FE2">
      <w:numFmt w:val="bullet"/>
      <w:lvlText w:val="•"/>
      <w:lvlJc w:val="left"/>
      <w:pPr>
        <w:ind w:left="4736" w:hanging="281"/>
      </w:pPr>
      <w:rPr>
        <w:rFonts w:hint="default"/>
        <w:lang w:val="cs-CZ" w:eastAsia="en-US" w:bidi="ar-SA"/>
      </w:rPr>
    </w:lvl>
    <w:lvl w:ilvl="6" w:tplc="72DC0668">
      <w:numFmt w:val="bullet"/>
      <w:lvlText w:val="•"/>
      <w:lvlJc w:val="left"/>
      <w:pPr>
        <w:ind w:left="5690" w:hanging="281"/>
      </w:pPr>
      <w:rPr>
        <w:rFonts w:hint="default"/>
        <w:lang w:val="cs-CZ" w:eastAsia="en-US" w:bidi="ar-SA"/>
      </w:rPr>
    </w:lvl>
    <w:lvl w:ilvl="7" w:tplc="113ED3F0">
      <w:numFmt w:val="bullet"/>
      <w:lvlText w:val="•"/>
      <w:lvlJc w:val="left"/>
      <w:pPr>
        <w:ind w:left="6644" w:hanging="281"/>
      </w:pPr>
      <w:rPr>
        <w:rFonts w:hint="default"/>
        <w:lang w:val="cs-CZ" w:eastAsia="en-US" w:bidi="ar-SA"/>
      </w:rPr>
    </w:lvl>
    <w:lvl w:ilvl="8" w:tplc="52DE5D9E">
      <w:numFmt w:val="bullet"/>
      <w:lvlText w:val="•"/>
      <w:lvlJc w:val="left"/>
      <w:pPr>
        <w:ind w:left="7598" w:hanging="281"/>
      </w:pPr>
      <w:rPr>
        <w:rFonts w:hint="default"/>
        <w:lang w:val="cs-CZ" w:eastAsia="en-US" w:bidi="ar-SA"/>
      </w:rPr>
    </w:lvl>
  </w:abstractNum>
  <w:abstractNum w:abstractNumId="7" w15:restartNumberingAfterBreak="0">
    <w:nsid w:val="3C7F033D"/>
    <w:multiLevelType w:val="hybridMultilevel"/>
    <w:tmpl w:val="D3109FB4"/>
    <w:lvl w:ilvl="0" w:tplc="5C2EA7B4">
      <w:start w:val="1"/>
      <w:numFmt w:val="decimal"/>
      <w:lvlText w:val="%1."/>
      <w:lvlJc w:val="left"/>
      <w:pPr>
        <w:ind w:left="643" w:hanging="428"/>
      </w:pPr>
      <w:rPr>
        <w:rFonts w:ascii="Arial" w:eastAsia="Arial" w:hAnsi="Arial" w:cs="Arial" w:hint="default"/>
        <w:b w:val="0"/>
        <w:bCs w:val="0"/>
        <w:i w:val="0"/>
        <w:iCs w:val="0"/>
        <w:spacing w:val="-1"/>
        <w:w w:val="100"/>
        <w:sz w:val="22"/>
        <w:szCs w:val="22"/>
        <w:lang w:val="cs-CZ" w:eastAsia="en-US" w:bidi="ar-SA"/>
      </w:rPr>
    </w:lvl>
    <w:lvl w:ilvl="1" w:tplc="55DEAA2A">
      <w:numFmt w:val="bullet"/>
      <w:lvlText w:val="•"/>
      <w:lvlJc w:val="left"/>
      <w:pPr>
        <w:ind w:left="1526" w:hanging="428"/>
      </w:pPr>
      <w:rPr>
        <w:rFonts w:hint="default"/>
        <w:lang w:val="cs-CZ" w:eastAsia="en-US" w:bidi="ar-SA"/>
      </w:rPr>
    </w:lvl>
    <w:lvl w:ilvl="2" w:tplc="77963826">
      <w:numFmt w:val="bullet"/>
      <w:lvlText w:val="•"/>
      <w:lvlJc w:val="left"/>
      <w:pPr>
        <w:ind w:left="2413" w:hanging="428"/>
      </w:pPr>
      <w:rPr>
        <w:rFonts w:hint="default"/>
        <w:lang w:val="cs-CZ" w:eastAsia="en-US" w:bidi="ar-SA"/>
      </w:rPr>
    </w:lvl>
    <w:lvl w:ilvl="3" w:tplc="9536AB60">
      <w:numFmt w:val="bullet"/>
      <w:lvlText w:val="•"/>
      <w:lvlJc w:val="left"/>
      <w:pPr>
        <w:ind w:left="3299" w:hanging="428"/>
      </w:pPr>
      <w:rPr>
        <w:rFonts w:hint="default"/>
        <w:lang w:val="cs-CZ" w:eastAsia="en-US" w:bidi="ar-SA"/>
      </w:rPr>
    </w:lvl>
    <w:lvl w:ilvl="4" w:tplc="1FF67E70">
      <w:numFmt w:val="bullet"/>
      <w:lvlText w:val="•"/>
      <w:lvlJc w:val="left"/>
      <w:pPr>
        <w:ind w:left="4186" w:hanging="428"/>
      </w:pPr>
      <w:rPr>
        <w:rFonts w:hint="default"/>
        <w:lang w:val="cs-CZ" w:eastAsia="en-US" w:bidi="ar-SA"/>
      </w:rPr>
    </w:lvl>
    <w:lvl w:ilvl="5" w:tplc="FBB63618">
      <w:numFmt w:val="bullet"/>
      <w:lvlText w:val="•"/>
      <w:lvlJc w:val="left"/>
      <w:pPr>
        <w:ind w:left="5073" w:hanging="428"/>
      </w:pPr>
      <w:rPr>
        <w:rFonts w:hint="default"/>
        <w:lang w:val="cs-CZ" w:eastAsia="en-US" w:bidi="ar-SA"/>
      </w:rPr>
    </w:lvl>
    <w:lvl w:ilvl="6" w:tplc="928A2F2E">
      <w:numFmt w:val="bullet"/>
      <w:lvlText w:val="•"/>
      <w:lvlJc w:val="left"/>
      <w:pPr>
        <w:ind w:left="5959" w:hanging="428"/>
      </w:pPr>
      <w:rPr>
        <w:rFonts w:hint="default"/>
        <w:lang w:val="cs-CZ" w:eastAsia="en-US" w:bidi="ar-SA"/>
      </w:rPr>
    </w:lvl>
    <w:lvl w:ilvl="7" w:tplc="57BC2B18">
      <w:numFmt w:val="bullet"/>
      <w:lvlText w:val="•"/>
      <w:lvlJc w:val="left"/>
      <w:pPr>
        <w:ind w:left="6846" w:hanging="428"/>
      </w:pPr>
      <w:rPr>
        <w:rFonts w:hint="default"/>
        <w:lang w:val="cs-CZ" w:eastAsia="en-US" w:bidi="ar-SA"/>
      </w:rPr>
    </w:lvl>
    <w:lvl w:ilvl="8" w:tplc="C5944E66">
      <w:numFmt w:val="bullet"/>
      <w:lvlText w:val="•"/>
      <w:lvlJc w:val="left"/>
      <w:pPr>
        <w:ind w:left="7733" w:hanging="428"/>
      </w:pPr>
      <w:rPr>
        <w:rFonts w:hint="default"/>
        <w:lang w:val="cs-CZ" w:eastAsia="en-US" w:bidi="ar-SA"/>
      </w:rPr>
    </w:lvl>
  </w:abstractNum>
  <w:abstractNum w:abstractNumId="8" w15:restartNumberingAfterBreak="0">
    <w:nsid w:val="46C655F5"/>
    <w:multiLevelType w:val="hybridMultilevel"/>
    <w:tmpl w:val="B12A2098"/>
    <w:lvl w:ilvl="0" w:tplc="D6ECB0FC">
      <w:start w:val="1"/>
      <w:numFmt w:val="decimal"/>
      <w:lvlText w:val="%1."/>
      <w:lvlJc w:val="left"/>
      <w:pPr>
        <w:ind w:left="643" w:hanging="428"/>
      </w:pPr>
      <w:rPr>
        <w:rFonts w:ascii="Arial" w:eastAsia="Arial" w:hAnsi="Arial" w:cs="Arial" w:hint="default"/>
        <w:b w:val="0"/>
        <w:bCs w:val="0"/>
        <w:i w:val="0"/>
        <w:iCs w:val="0"/>
        <w:spacing w:val="-1"/>
        <w:w w:val="100"/>
        <w:sz w:val="22"/>
        <w:szCs w:val="22"/>
        <w:lang w:val="cs-CZ" w:eastAsia="en-US" w:bidi="ar-SA"/>
      </w:rPr>
    </w:lvl>
    <w:lvl w:ilvl="1" w:tplc="3CCEFB70">
      <w:start w:val="1"/>
      <w:numFmt w:val="lowerLetter"/>
      <w:lvlText w:val="%2)"/>
      <w:lvlJc w:val="left"/>
      <w:pPr>
        <w:ind w:left="936" w:hanging="360"/>
      </w:pPr>
      <w:rPr>
        <w:rFonts w:ascii="Arial" w:eastAsia="Arial" w:hAnsi="Arial" w:cs="Arial" w:hint="default"/>
        <w:b w:val="0"/>
        <w:bCs w:val="0"/>
        <w:i w:val="0"/>
        <w:iCs w:val="0"/>
        <w:spacing w:val="-1"/>
        <w:w w:val="100"/>
        <w:sz w:val="22"/>
        <w:szCs w:val="22"/>
        <w:lang w:val="cs-CZ" w:eastAsia="en-US" w:bidi="ar-SA"/>
      </w:rPr>
    </w:lvl>
    <w:lvl w:ilvl="2" w:tplc="A296D9F0">
      <w:numFmt w:val="bullet"/>
      <w:lvlText w:val="•"/>
      <w:lvlJc w:val="left"/>
      <w:pPr>
        <w:ind w:left="1891" w:hanging="360"/>
      </w:pPr>
      <w:rPr>
        <w:rFonts w:hint="default"/>
        <w:lang w:val="cs-CZ" w:eastAsia="en-US" w:bidi="ar-SA"/>
      </w:rPr>
    </w:lvl>
    <w:lvl w:ilvl="3" w:tplc="4B08F61A">
      <w:numFmt w:val="bullet"/>
      <w:lvlText w:val="•"/>
      <w:lvlJc w:val="left"/>
      <w:pPr>
        <w:ind w:left="2843" w:hanging="360"/>
      </w:pPr>
      <w:rPr>
        <w:rFonts w:hint="default"/>
        <w:lang w:val="cs-CZ" w:eastAsia="en-US" w:bidi="ar-SA"/>
      </w:rPr>
    </w:lvl>
    <w:lvl w:ilvl="4" w:tplc="C5640536">
      <w:numFmt w:val="bullet"/>
      <w:lvlText w:val="•"/>
      <w:lvlJc w:val="left"/>
      <w:pPr>
        <w:ind w:left="3795" w:hanging="360"/>
      </w:pPr>
      <w:rPr>
        <w:rFonts w:hint="default"/>
        <w:lang w:val="cs-CZ" w:eastAsia="en-US" w:bidi="ar-SA"/>
      </w:rPr>
    </w:lvl>
    <w:lvl w:ilvl="5" w:tplc="5BCACC56">
      <w:numFmt w:val="bullet"/>
      <w:lvlText w:val="•"/>
      <w:lvlJc w:val="left"/>
      <w:pPr>
        <w:ind w:left="4747" w:hanging="360"/>
      </w:pPr>
      <w:rPr>
        <w:rFonts w:hint="default"/>
        <w:lang w:val="cs-CZ" w:eastAsia="en-US" w:bidi="ar-SA"/>
      </w:rPr>
    </w:lvl>
    <w:lvl w:ilvl="6" w:tplc="8DA479BA">
      <w:numFmt w:val="bullet"/>
      <w:lvlText w:val="•"/>
      <w:lvlJc w:val="left"/>
      <w:pPr>
        <w:ind w:left="5699" w:hanging="360"/>
      </w:pPr>
      <w:rPr>
        <w:rFonts w:hint="default"/>
        <w:lang w:val="cs-CZ" w:eastAsia="en-US" w:bidi="ar-SA"/>
      </w:rPr>
    </w:lvl>
    <w:lvl w:ilvl="7" w:tplc="69789ADE">
      <w:numFmt w:val="bullet"/>
      <w:lvlText w:val="•"/>
      <w:lvlJc w:val="left"/>
      <w:pPr>
        <w:ind w:left="6650" w:hanging="360"/>
      </w:pPr>
      <w:rPr>
        <w:rFonts w:hint="default"/>
        <w:lang w:val="cs-CZ" w:eastAsia="en-US" w:bidi="ar-SA"/>
      </w:rPr>
    </w:lvl>
    <w:lvl w:ilvl="8" w:tplc="C14AE0F6">
      <w:numFmt w:val="bullet"/>
      <w:lvlText w:val="•"/>
      <w:lvlJc w:val="left"/>
      <w:pPr>
        <w:ind w:left="7602" w:hanging="360"/>
      </w:pPr>
      <w:rPr>
        <w:rFonts w:hint="default"/>
        <w:lang w:val="cs-CZ" w:eastAsia="en-US" w:bidi="ar-SA"/>
      </w:rPr>
    </w:lvl>
  </w:abstractNum>
  <w:abstractNum w:abstractNumId="9" w15:restartNumberingAfterBreak="0">
    <w:nsid w:val="47A12EEB"/>
    <w:multiLevelType w:val="hybridMultilevel"/>
    <w:tmpl w:val="104EF640"/>
    <w:lvl w:ilvl="0" w:tplc="0405000F">
      <w:start w:val="1"/>
      <w:numFmt w:val="decimal"/>
      <w:lvlText w:val="%1."/>
      <w:lvlJc w:val="left"/>
      <w:pPr>
        <w:ind w:left="643" w:hanging="428"/>
      </w:pPr>
      <w:rPr>
        <w:rFonts w:hint="default"/>
        <w:b w:val="0"/>
        <w:bCs w:val="0"/>
        <w:i w:val="0"/>
        <w:iCs w:val="0"/>
        <w:spacing w:val="-1"/>
        <w:w w:val="100"/>
        <w:sz w:val="22"/>
        <w:szCs w:val="22"/>
        <w:lang w:val="cs-CZ" w:eastAsia="en-US" w:bidi="ar-SA"/>
      </w:rPr>
    </w:lvl>
    <w:lvl w:ilvl="1" w:tplc="FFFFFFFF">
      <w:numFmt w:val="bullet"/>
      <w:lvlText w:val="•"/>
      <w:lvlJc w:val="left"/>
      <w:pPr>
        <w:ind w:left="1526" w:hanging="428"/>
      </w:pPr>
      <w:rPr>
        <w:rFonts w:hint="default"/>
        <w:lang w:val="cs-CZ" w:eastAsia="en-US" w:bidi="ar-SA"/>
      </w:rPr>
    </w:lvl>
    <w:lvl w:ilvl="2" w:tplc="FFFFFFFF">
      <w:numFmt w:val="bullet"/>
      <w:lvlText w:val="•"/>
      <w:lvlJc w:val="left"/>
      <w:pPr>
        <w:ind w:left="2413" w:hanging="428"/>
      </w:pPr>
      <w:rPr>
        <w:rFonts w:hint="default"/>
        <w:lang w:val="cs-CZ" w:eastAsia="en-US" w:bidi="ar-SA"/>
      </w:rPr>
    </w:lvl>
    <w:lvl w:ilvl="3" w:tplc="FFFFFFFF">
      <w:numFmt w:val="bullet"/>
      <w:lvlText w:val="•"/>
      <w:lvlJc w:val="left"/>
      <w:pPr>
        <w:ind w:left="3299" w:hanging="428"/>
      </w:pPr>
      <w:rPr>
        <w:rFonts w:hint="default"/>
        <w:lang w:val="cs-CZ" w:eastAsia="en-US" w:bidi="ar-SA"/>
      </w:rPr>
    </w:lvl>
    <w:lvl w:ilvl="4" w:tplc="FFFFFFFF">
      <w:numFmt w:val="bullet"/>
      <w:lvlText w:val="•"/>
      <w:lvlJc w:val="left"/>
      <w:pPr>
        <w:ind w:left="4186" w:hanging="428"/>
      </w:pPr>
      <w:rPr>
        <w:rFonts w:hint="default"/>
        <w:lang w:val="cs-CZ" w:eastAsia="en-US" w:bidi="ar-SA"/>
      </w:rPr>
    </w:lvl>
    <w:lvl w:ilvl="5" w:tplc="FFFFFFFF">
      <w:numFmt w:val="bullet"/>
      <w:lvlText w:val="•"/>
      <w:lvlJc w:val="left"/>
      <w:pPr>
        <w:ind w:left="5073" w:hanging="428"/>
      </w:pPr>
      <w:rPr>
        <w:rFonts w:hint="default"/>
        <w:lang w:val="cs-CZ" w:eastAsia="en-US" w:bidi="ar-SA"/>
      </w:rPr>
    </w:lvl>
    <w:lvl w:ilvl="6" w:tplc="FFFFFFFF">
      <w:numFmt w:val="bullet"/>
      <w:lvlText w:val="•"/>
      <w:lvlJc w:val="left"/>
      <w:pPr>
        <w:ind w:left="5959" w:hanging="428"/>
      </w:pPr>
      <w:rPr>
        <w:rFonts w:hint="default"/>
        <w:lang w:val="cs-CZ" w:eastAsia="en-US" w:bidi="ar-SA"/>
      </w:rPr>
    </w:lvl>
    <w:lvl w:ilvl="7" w:tplc="FFFFFFFF">
      <w:numFmt w:val="bullet"/>
      <w:lvlText w:val="•"/>
      <w:lvlJc w:val="left"/>
      <w:pPr>
        <w:ind w:left="6846" w:hanging="428"/>
      </w:pPr>
      <w:rPr>
        <w:rFonts w:hint="default"/>
        <w:lang w:val="cs-CZ" w:eastAsia="en-US" w:bidi="ar-SA"/>
      </w:rPr>
    </w:lvl>
    <w:lvl w:ilvl="8" w:tplc="FFFFFFFF">
      <w:numFmt w:val="bullet"/>
      <w:lvlText w:val="•"/>
      <w:lvlJc w:val="left"/>
      <w:pPr>
        <w:ind w:left="7733" w:hanging="428"/>
      </w:pPr>
      <w:rPr>
        <w:rFonts w:hint="default"/>
        <w:lang w:val="cs-CZ" w:eastAsia="en-US" w:bidi="ar-SA"/>
      </w:rPr>
    </w:lvl>
  </w:abstractNum>
  <w:abstractNum w:abstractNumId="10" w15:restartNumberingAfterBreak="0">
    <w:nsid w:val="52E26027"/>
    <w:multiLevelType w:val="hybridMultilevel"/>
    <w:tmpl w:val="A26A3CB8"/>
    <w:lvl w:ilvl="0" w:tplc="755E3BE2">
      <w:start w:val="1"/>
      <w:numFmt w:val="decimal"/>
      <w:lvlText w:val="%1."/>
      <w:lvlJc w:val="left"/>
      <w:pPr>
        <w:ind w:left="1003" w:hanging="360"/>
      </w:pPr>
      <w:rPr>
        <w:rFonts w:hint="default"/>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1" w15:restartNumberingAfterBreak="0">
    <w:nsid w:val="5F410087"/>
    <w:multiLevelType w:val="hybridMultilevel"/>
    <w:tmpl w:val="EAC41C94"/>
    <w:lvl w:ilvl="0" w:tplc="CABACA86">
      <w:start w:val="1"/>
      <w:numFmt w:val="decimal"/>
      <w:lvlText w:val="%1."/>
      <w:lvlJc w:val="left"/>
      <w:pPr>
        <w:ind w:left="643" w:hanging="428"/>
      </w:pPr>
      <w:rPr>
        <w:rFonts w:ascii="Arial" w:eastAsia="Arial" w:hAnsi="Arial" w:cs="Arial" w:hint="default"/>
        <w:b w:val="0"/>
        <w:bCs w:val="0"/>
        <w:i w:val="0"/>
        <w:iCs w:val="0"/>
        <w:spacing w:val="-1"/>
        <w:w w:val="100"/>
        <w:sz w:val="22"/>
        <w:szCs w:val="22"/>
        <w:lang w:val="cs-CZ" w:eastAsia="en-US" w:bidi="ar-SA"/>
      </w:rPr>
    </w:lvl>
    <w:lvl w:ilvl="1" w:tplc="EE025FA4">
      <w:numFmt w:val="bullet"/>
      <w:lvlText w:val="•"/>
      <w:lvlJc w:val="left"/>
      <w:pPr>
        <w:ind w:left="1526" w:hanging="428"/>
      </w:pPr>
      <w:rPr>
        <w:rFonts w:hint="default"/>
        <w:lang w:val="cs-CZ" w:eastAsia="en-US" w:bidi="ar-SA"/>
      </w:rPr>
    </w:lvl>
    <w:lvl w:ilvl="2" w:tplc="705CEFC2">
      <w:numFmt w:val="bullet"/>
      <w:lvlText w:val="•"/>
      <w:lvlJc w:val="left"/>
      <w:pPr>
        <w:ind w:left="2413" w:hanging="428"/>
      </w:pPr>
      <w:rPr>
        <w:rFonts w:hint="default"/>
        <w:lang w:val="cs-CZ" w:eastAsia="en-US" w:bidi="ar-SA"/>
      </w:rPr>
    </w:lvl>
    <w:lvl w:ilvl="3" w:tplc="9244DED6">
      <w:numFmt w:val="bullet"/>
      <w:lvlText w:val="•"/>
      <w:lvlJc w:val="left"/>
      <w:pPr>
        <w:ind w:left="3299" w:hanging="428"/>
      </w:pPr>
      <w:rPr>
        <w:rFonts w:hint="default"/>
        <w:lang w:val="cs-CZ" w:eastAsia="en-US" w:bidi="ar-SA"/>
      </w:rPr>
    </w:lvl>
    <w:lvl w:ilvl="4" w:tplc="660EBC5A">
      <w:numFmt w:val="bullet"/>
      <w:lvlText w:val="•"/>
      <w:lvlJc w:val="left"/>
      <w:pPr>
        <w:ind w:left="4186" w:hanging="428"/>
      </w:pPr>
      <w:rPr>
        <w:rFonts w:hint="default"/>
        <w:lang w:val="cs-CZ" w:eastAsia="en-US" w:bidi="ar-SA"/>
      </w:rPr>
    </w:lvl>
    <w:lvl w:ilvl="5" w:tplc="6E949358">
      <w:numFmt w:val="bullet"/>
      <w:lvlText w:val="•"/>
      <w:lvlJc w:val="left"/>
      <w:pPr>
        <w:ind w:left="5073" w:hanging="428"/>
      </w:pPr>
      <w:rPr>
        <w:rFonts w:hint="default"/>
        <w:lang w:val="cs-CZ" w:eastAsia="en-US" w:bidi="ar-SA"/>
      </w:rPr>
    </w:lvl>
    <w:lvl w:ilvl="6" w:tplc="38C42A1C">
      <w:numFmt w:val="bullet"/>
      <w:lvlText w:val="•"/>
      <w:lvlJc w:val="left"/>
      <w:pPr>
        <w:ind w:left="5959" w:hanging="428"/>
      </w:pPr>
      <w:rPr>
        <w:rFonts w:hint="default"/>
        <w:lang w:val="cs-CZ" w:eastAsia="en-US" w:bidi="ar-SA"/>
      </w:rPr>
    </w:lvl>
    <w:lvl w:ilvl="7" w:tplc="E5B02EF8">
      <w:numFmt w:val="bullet"/>
      <w:lvlText w:val="•"/>
      <w:lvlJc w:val="left"/>
      <w:pPr>
        <w:ind w:left="6846" w:hanging="428"/>
      </w:pPr>
      <w:rPr>
        <w:rFonts w:hint="default"/>
        <w:lang w:val="cs-CZ" w:eastAsia="en-US" w:bidi="ar-SA"/>
      </w:rPr>
    </w:lvl>
    <w:lvl w:ilvl="8" w:tplc="25F6B1F0">
      <w:numFmt w:val="bullet"/>
      <w:lvlText w:val="•"/>
      <w:lvlJc w:val="left"/>
      <w:pPr>
        <w:ind w:left="7733" w:hanging="428"/>
      </w:pPr>
      <w:rPr>
        <w:rFonts w:hint="default"/>
        <w:lang w:val="cs-CZ" w:eastAsia="en-US" w:bidi="ar-SA"/>
      </w:rPr>
    </w:lvl>
  </w:abstractNum>
  <w:abstractNum w:abstractNumId="12" w15:restartNumberingAfterBreak="0">
    <w:nsid w:val="670F70A1"/>
    <w:multiLevelType w:val="hybridMultilevel"/>
    <w:tmpl w:val="25CA263E"/>
    <w:lvl w:ilvl="0" w:tplc="81541800">
      <w:start w:val="1"/>
      <w:numFmt w:val="decimal"/>
      <w:lvlText w:val="%1."/>
      <w:lvlJc w:val="left"/>
      <w:pPr>
        <w:ind w:left="643" w:hanging="428"/>
      </w:pPr>
      <w:rPr>
        <w:rFonts w:ascii="Arial" w:eastAsia="Arial" w:hAnsi="Arial" w:cs="Arial" w:hint="default"/>
        <w:b w:val="0"/>
        <w:bCs w:val="0"/>
        <w:i w:val="0"/>
        <w:iCs w:val="0"/>
        <w:spacing w:val="-1"/>
        <w:w w:val="100"/>
        <w:sz w:val="22"/>
        <w:szCs w:val="22"/>
        <w:lang w:val="cs-CZ" w:eastAsia="en-US" w:bidi="ar-SA"/>
      </w:rPr>
    </w:lvl>
    <w:lvl w:ilvl="1" w:tplc="04BE4AB0">
      <w:numFmt w:val="bullet"/>
      <w:lvlText w:val="•"/>
      <w:lvlJc w:val="left"/>
      <w:pPr>
        <w:ind w:left="1526" w:hanging="428"/>
      </w:pPr>
      <w:rPr>
        <w:rFonts w:hint="default"/>
        <w:lang w:val="cs-CZ" w:eastAsia="en-US" w:bidi="ar-SA"/>
      </w:rPr>
    </w:lvl>
    <w:lvl w:ilvl="2" w:tplc="97C0339C">
      <w:numFmt w:val="bullet"/>
      <w:lvlText w:val="•"/>
      <w:lvlJc w:val="left"/>
      <w:pPr>
        <w:ind w:left="2413" w:hanging="428"/>
      </w:pPr>
      <w:rPr>
        <w:rFonts w:hint="default"/>
        <w:lang w:val="cs-CZ" w:eastAsia="en-US" w:bidi="ar-SA"/>
      </w:rPr>
    </w:lvl>
    <w:lvl w:ilvl="3" w:tplc="77FECB78">
      <w:numFmt w:val="bullet"/>
      <w:lvlText w:val="•"/>
      <w:lvlJc w:val="left"/>
      <w:pPr>
        <w:ind w:left="3299" w:hanging="428"/>
      </w:pPr>
      <w:rPr>
        <w:rFonts w:hint="default"/>
        <w:lang w:val="cs-CZ" w:eastAsia="en-US" w:bidi="ar-SA"/>
      </w:rPr>
    </w:lvl>
    <w:lvl w:ilvl="4" w:tplc="5C42BDF8">
      <w:numFmt w:val="bullet"/>
      <w:lvlText w:val="•"/>
      <w:lvlJc w:val="left"/>
      <w:pPr>
        <w:ind w:left="4186" w:hanging="428"/>
      </w:pPr>
      <w:rPr>
        <w:rFonts w:hint="default"/>
        <w:lang w:val="cs-CZ" w:eastAsia="en-US" w:bidi="ar-SA"/>
      </w:rPr>
    </w:lvl>
    <w:lvl w:ilvl="5" w:tplc="4A8EAC2C">
      <w:numFmt w:val="bullet"/>
      <w:lvlText w:val="•"/>
      <w:lvlJc w:val="left"/>
      <w:pPr>
        <w:ind w:left="5073" w:hanging="428"/>
      </w:pPr>
      <w:rPr>
        <w:rFonts w:hint="default"/>
        <w:lang w:val="cs-CZ" w:eastAsia="en-US" w:bidi="ar-SA"/>
      </w:rPr>
    </w:lvl>
    <w:lvl w:ilvl="6" w:tplc="9426EB64">
      <w:numFmt w:val="bullet"/>
      <w:lvlText w:val="•"/>
      <w:lvlJc w:val="left"/>
      <w:pPr>
        <w:ind w:left="5959" w:hanging="428"/>
      </w:pPr>
      <w:rPr>
        <w:rFonts w:hint="default"/>
        <w:lang w:val="cs-CZ" w:eastAsia="en-US" w:bidi="ar-SA"/>
      </w:rPr>
    </w:lvl>
    <w:lvl w:ilvl="7" w:tplc="F140B222">
      <w:numFmt w:val="bullet"/>
      <w:lvlText w:val="•"/>
      <w:lvlJc w:val="left"/>
      <w:pPr>
        <w:ind w:left="6846" w:hanging="428"/>
      </w:pPr>
      <w:rPr>
        <w:rFonts w:hint="default"/>
        <w:lang w:val="cs-CZ" w:eastAsia="en-US" w:bidi="ar-SA"/>
      </w:rPr>
    </w:lvl>
    <w:lvl w:ilvl="8" w:tplc="6FCED2F0">
      <w:numFmt w:val="bullet"/>
      <w:lvlText w:val="•"/>
      <w:lvlJc w:val="left"/>
      <w:pPr>
        <w:ind w:left="7733" w:hanging="428"/>
      </w:pPr>
      <w:rPr>
        <w:rFonts w:hint="default"/>
        <w:lang w:val="cs-CZ" w:eastAsia="en-US" w:bidi="ar-SA"/>
      </w:rPr>
    </w:lvl>
  </w:abstractNum>
  <w:abstractNum w:abstractNumId="13" w15:restartNumberingAfterBreak="0">
    <w:nsid w:val="6AB27918"/>
    <w:multiLevelType w:val="hybridMultilevel"/>
    <w:tmpl w:val="6638E7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2882566"/>
    <w:multiLevelType w:val="hybridMultilevel"/>
    <w:tmpl w:val="EE7476FC"/>
    <w:lvl w:ilvl="0" w:tplc="45ECF84A">
      <w:start w:val="1"/>
      <w:numFmt w:val="decimal"/>
      <w:lvlText w:val="%1."/>
      <w:lvlJc w:val="left"/>
      <w:pPr>
        <w:ind w:left="643" w:hanging="428"/>
      </w:pPr>
      <w:rPr>
        <w:rFonts w:ascii="Arial" w:eastAsia="Arial" w:hAnsi="Arial" w:cs="Arial" w:hint="default"/>
        <w:b w:val="0"/>
        <w:bCs w:val="0"/>
        <w:i w:val="0"/>
        <w:iCs w:val="0"/>
        <w:spacing w:val="-1"/>
        <w:w w:val="100"/>
        <w:sz w:val="22"/>
        <w:szCs w:val="22"/>
        <w:lang w:val="cs-CZ" w:eastAsia="en-US" w:bidi="ar-SA"/>
      </w:rPr>
    </w:lvl>
    <w:lvl w:ilvl="1" w:tplc="EFF40F18">
      <w:numFmt w:val="bullet"/>
      <w:lvlText w:val="•"/>
      <w:lvlJc w:val="left"/>
      <w:pPr>
        <w:ind w:left="1526" w:hanging="428"/>
      </w:pPr>
      <w:rPr>
        <w:rFonts w:hint="default"/>
        <w:lang w:val="cs-CZ" w:eastAsia="en-US" w:bidi="ar-SA"/>
      </w:rPr>
    </w:lvl>
    <w:lvl w:ilvl="2" w:tplc="5296B8C0">
      <w:numFmt w:val="bullet"/>
      <w:lvlText w:val="•"/>
      <w:lvlJc w:val="left"/>
      <w:pPr>
        <w:ind w:left="2413" w:hanging="428"/>
      </w:pPr>
      <w:rPr>
        <w:rFonts w:hint="default"/>
        <w:lang w:val="cs-CZ" w:eastAsia="en-US" w:bidi="ar-SA"/>
      </w:rPr>
    </w:lvl>
    <w:lvl w:ilvl="3" w:tplc="454857A2">
      <w:numFmt w:val="bullet"/>
      <w:lvlText w:val="•"/>
      <w:lvlJc w:val="left"/>
      <w:pPr>
        <w:ind w:left="3299" w:hanging="428"/>
      </w:pPr>
      <w:rPr>
        <w:rFonts w:hint="default"/>
        <w:lang w:val="cs-CZ" w:eastAsia="en-US" w:bidi="ar-SA"/>
      </w:rPr>
    </w:lvl>
    <w:lvl w:ilvl="4" w:tplc="7BF6203C">
      <w:numFmt w:val="bullet"/>
      <w:lvlText w:val="•"/>
      <w:lvlJc w:val="left"/>
      <w:pPr>
        <w:ind w:left="4186" w:hanging="428"/>
      </w:pPr>
      <w:rPr>
        <w:rFonts w:hint="default"/>
        <w:lang w:val="cs-CZ" w:eastAsia="en-US" w:bidi="ar-SA"/>
      </w:rPr>
    </w:lvl>
    <w:lvl w:ilvl="5" w:tplc="1050150A">
      <w:numFmt w:val="bullet"/>
      <w:lvlText w:val="•"/>
      <w:lvlJc w:val="left"/>
      <w:pPr>
        <w:ind w:left="5073" w:hanging="428"/>
      </w:pPr>
      <w:rPr>
        <w:rFonts w:hint="default"/>
        <w:lang w:val="cs-CZ" w:eastAsia="en-US" w:bidi="ar-SA"/>
      </w:rPr>
    </w:lvl>
    <w:lvl w:ilvl="6" w:tplc="83EA0F88">
      <w:numFmt w:val="bullet"/>
      <w:lvlText w:val="•"/>
      <w:lvlJc w:val="left"/>
      <w:pPr>
        <w:ind w:left="5959" w:hanging="428"/>
      </w:pPr>
      <w:rPr>
        <w:rFonts w:hint="default"/>
        <w:lang w:val="cs-CZ" w:eastAsia="en-US" w:bidi="ar-SA"/>
      </w:rPr>
    </w:lvl>
    <w:lvl w:ilvl="7" w:tplc="2312B5CC">
      <w:numFmt w:val="bullet"/>
      <w:lvlText w:val="•"/>
      <w:lvlJc w:val="left"/>
      <w:pPr>
        <w:ind w:left="6846" w:hanging="428"/>
      </w:pPr>
      <w:rPr>
        <w:rFonts w:hint="default"/>
        <w:lang w:val="cs-CZ" w:eastAsia="en-US" w:bidi="ar-SA"/>
      </w:rPr>
    </w:lvl>
    <w:lvl w:ilvl="8" w:tplc="02D04820">
      <w:numFmt w:val="bullet"/>
      <w:lvlText w:val="•"/>
      <w:lvlJc w:val="left"/>
      <w:pPr>
        <w:ind w:left="7733" w:hanging="428"/>
      </w:pPr>
      <w:rPr>
        <w:rFonts w:hint="default"/>
        <w:lang w:val="cs-CZ" w:eastAsia="en-US" w:bidi="ar-SA"/>
      </w:rPr>
    </w:lvl>
  </w:abstractNum>
  <w:num w:numId="1" w16cid:durableId="767433199">
    <w:abstractNumId w:val="11"/>
  </w:num>
  <w:num w:numId="2" w16cid:durableId="818965383">
    <w:abstractNumId w:val="12"/>
  </w:num>
  <w:num w:numId="3" w16cid:durableId="1070692487">
    <w:abstractNumId w:val="5"/>
  </w:num>
  <w:num w:numId="4" w16cid:durableId="1428115873">
    <w:abstractNumId w:val="3"/>
  </w:num>
  <w:num w:numId="5" w16cid:durableId="1367827541">
    <w:abstractNumId w:val="8"/>
  </w:num>
  <w:num w:numId="6" w16cid:durableId="33578849">
    <w:abstractNumId w:val="7"/>
  </w:num>
  <w:num w:numId="7" w16cid:durableId="17970022">
    <w:abstractNumId w:val="2"/>
  </w:num>
  <w:num w:numId="8" w16cid:durableId="1139105953">
    <w:abstractNumId w:val="6"/>
  </w:num>
  <w:num w:numId="9" w16cid:durableId="677805896">
    <w:abstractNumId w:val="1"/>
  </w:num>
  <w:num w:numId="10" w16cid:durableId="1484734938">
    <w:abstractNumId w:val="14"/>
  </w:num>
  <w:num w:numId="11" w16cid:durableId="2038463530">
    <w:abstractNumId w:val="13"/>
  </w:num>
  <w:num w:numId="12" w16cid:durableId="567346699">
    <w:abstractNumId w:val="9"/>
  </w:num>
  <w:num w:numId="13" w16cid:durableId="472331385">
    <w:abstractNumId w:val="10"/>
  </w:num>
  <w:num w:numId="14" w16cid:durableId="1409810838">
    <w:abstractNumId w:val="4"/>
  </w:num>
  <w:num w:numId="15" w16cid:durableId="765272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163"/>
    <w:rsid w:val="000A6602"/>
    <w:rsid w:val="0011522E"/>
    <w:rsid w:val="00192E27"/>
    <w:rsid w:val="00302D7C"/>
    <w:rsid w:val="00392163"/>
    <w:rsid w:val="003E7B9F"/>
    <w:rsid w:val="004F3A15"/>
    <w:rsid w:val="00523678"/>
    <w:rsid w:val="005252BA"/>
    <w:rsid w:val="00726A23"/>
    <w:rsid w:val="0073641F"/>
    <w:rsid w:val="007E1943"/>
    <w:rsid w:val="00A3329F"/>
    <w:rsid w:val="00DA3575"/>
    <w:rsid w:val="00DD5661"/>
    <w:rsid w:val="00EE54DE"/>
    <w:rsid w:val="00F344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1FF1F"/>
  <w15:docId w15:val="{FD9F5EBF-7642-4490-9702-D3F348D33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spacing w:before="119"/>
      <w:ind w:left="240" w:right="241"/>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Nzev">
    <w:name w:val="Title"/>
    <w:basedOn w:val="Normln"/>
    <w:uiPriority w:val="10"/>
    <w:qFormat/>
    <w:pPr>
      <w:spacing w:before="11"/>
      <w:ind w:left="20"/>
    </w:pPr>
    <w:rPr>
      <w:b/>
      <w:bCs/>
      <w:sz w:val="28"/>
      <w:szCs w:val="28"/>
    </w:rPr>
  </w:style>
  <w:style w:type="paragraph" w:styleId="Odstavecseseznamem">
    <w:name w:val="List Paragraph"/>
    <w:basedOn w:val="Normln"/>
    <w:uiPriority w:val="1"/>
    <w:qFormat/>
    <w:pPr>
      <w:spacing w:before="121"/>
      <w:ind w:left="643" w:hanging="428"/>
    </w:pPr>
  </w:style>
  <w:style w:type="paragraph" w:customStyle="1" w:styleId="TableParagraph">
    <w:name w:val="Table Paragraph"/>
    <w:basedOn w:val="Normln"/>
    <w:uiPriority w:val="1"/>
    <w:qFormat/>
    <w:pPr>
      <w:spacing w:line="231" w:lineRule="exact"/>
      <w:ind w:left="46" w:right="1295"/>
      <w:jc w:val="center"/>
    </w:pPr>
  </w:style>
  <w:style w:type="paragraph" w:customStyle="1" w:styleId="ParagraphUnnumbered">
    <w:name w:val="ParagraphUnnumbered"/>
    <w:link w:val="ParagraphUnnumberedCar"/>
    <w:uiPriority w:val="99"/>
    <w:semiHidden/>
    <w:unhideWhenUsed/>
    <w:rsid w:val="0073641F"/>
    <w:pPr>
      <w:widowControl/>
      <w:autoSpaceDE/>
      <w:autoSpaceDN/>
      <w:spacing w:line="276" w:lineRule="auto"/>
      <w:jc w:val="both"/>
    </w:pPr>
    <w:rPr>
      <w:sz w:val="24"/>
      <w:lang w:val="cs-CZ" w:eastAsia="cs-CZ"/>
    </w:rPr>
  </w:style>
  <w:style w:type="character" w:customStyle="1" w:styleId="ParagraphUnnumberedCar">
    <w:name w:val="ParagraphUnnumberedCar"/>
    <w:link w:val="ParagraphUnnumbered"/>
    <w:uiPriority w:val="99"/>
    <w:semiHidden/>
    <w:unhideWhenUsed/>
    <w:rsid w:val="0073641F"/>
    <w:rPr>
      <w:sz w:val="24"/>
      <w:lang w:val="cs-CZ" w:eastAsia="cs-CZ"/>
    </w:rPr>
  </w:style>
  <w:style w:type="paragraph" w:customStyle="1" w:styleId="HeaderNumbered">
    <w:name w:val="HeaderNumbered"/>
    <w:link w:val="HeaderNumberedCar"/>
    <w:uiPriority w:val="99"/>
    <w:semiHidden/>
    <w:unhideWhenUsed/>
    <w:rsid w:val="0073641F"/>
    <w:pPr>
      <w:keepNext/>
      <w:widowControl/>
      <w:autoSpaceDE/>
      <w:autoSpaceDN/>
      <w:spacing w:before="360" w:line="276" w:lineRule="auto"/>
      <w:jc w:val="center"/>
    </w:pPr>
    <w:rPr>
      <w:b/>
      <w:sz w:val="24"/>
      <w:lang w:val="cs-CZ" w:eastAsia="cs-CZ"/>
    </w:rPr>
  </w:style>
  <w:style w:type="character" w:customStyle="1" w:styleId="HeaderNumberedCar">
    <w:name w:val="HeaderNumberedCar"/>
    <w:link w:val="HeaderNumbered"/>
    <w:uiPriority w:val="99"/>
    <w:semiHidden/>
    <w:unhideWhenUsed/>
    <w:rsid w:val="0073641F"/>
    <w:rPr>
      <w:b/>
      <w:sz w:val="24"/>
      <w:lang w:val="cs-CZ" w:eastAsia="cs-CZ"/>
    </w:rPr>
  </w:style>
  <w:style w:type="paragraph" w:styleId="Zhlav">
    <w:name w:val="header"/>
    <w:basedOn w:val="Normln"/>
    <w:link w:val="ZhlavChar"/>
    <w:uiPriority w:val="99"/>
    <w:unhideWhenUsed/>
    <w:rsid w:val="00523678"/>
    <w:pPr>
      <w:tabs>
        <w:tab w:val="center" w:pos="4536"/>
        <w:tab w:val="right" w:pos="9072"/>
      </w:tabs>
    </w:pPr>
  </w:style>
  <w:style w:type="character" w:customStyle="1" w:styleId="ZhlavChar">
    <w:name w:val="Záhlaví Char"/>
    <w:basedOn w:val="Standardnpsmoodstavce"/>
    <w:link w:val="Zhlav"/>
    <w:uiPriority w:val="99"/>
    <w:rsid w:val="00523678"/>
    <w:rPr>
      <w:rFonts w:ascii="Arial" w:eastAsia="Arial" w:hAnsi="Arial" w:cs="Arial"/>
      <w:lang w:val="cs-CZ"/>
    </w:rPr>
  </w:style>
  <w:style w:type="paragraph" w:styleId="Zpat">
    <w:name w:val="footer"/>
    <w:basedOn w:val="Normln"/>
    <w:link w:val="ZpatChar"/>
    <w:uiPriority w:val="99"/>
    <w:unhideWhenUsed/>
    <w:rsid w:val="00523678"/>
    <w:pPr>
      <w:tabs>
        <w:tab w:val="center" w:pos="4536"/>
        <w:tab w:val="right" w:pos="9072"/>
      </w:tabs>
    </w:pPr>
  </w:style>
  <w:style w:type="character" w:customStyle="1" w:styleId="ZpatChar">
    <w:name w:val="Zápatí Char"/>
    <w:basedOn w:val="Standardnpsmoodstavce"/>
    <w:link w:val="Zpat"/>
    <w:uiPriority w:val="99"/>
    <w:rsid w:val="00523678"/>
    <w:rPr>
      <w:rFonts w:ascii="Arial" w:eastAsia="Arial" w:hAnsi="Arial" w:cs="Arial"/>
      <w:lang w:val="cs-CZ"/>
    </w:rPr>
  </w:style>
  <w:style w:type="character" w:styleId="Hypertextovodkaz">
    <w:name w:val="Hyperlink"/>
    <w:basedOn w:val="Standardnpsmoodstavce"/>
    <w:uiPriority w:val="99"/>
    <w:unhideWhenUsed/>
    <w:rsid w:val="00192E27"/>
    <w:rPr>
      <w:color w:val="0000FF" w:themeColor="hyperlink"/>
      <w:u w:val="single"/>
    </w:rPr>
  </w:style>
  <w:style w:type="character" w:styleId="Nevyeenzmnka">
    <w:name w:val="Unresolved Mention"/>
    <w:basedOn w:val="Standardnpsmoodstavce"/>
    <w:uiPriority w:val="99"/>
    <w:semiHidden/>
    <w:unhideWhenUsed/>
    <w:rsid w:val="00192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rybniky.n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rybniky.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ybniky.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rybniky.net/"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ybniky.net/" TargetMode="External"/><Relationship Id="rId14" Type="http://schemas.openxmlformats.org/officeDocument/2006/relationships/hyperlink" Target="http://www.rybnik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1305</Words>
  <Characters>7704</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Hricko Ondřej</dc:creator>
  <cp:lastModifiedBy>Obec Rybníky</cp:lastModifiedBy>
  <cp:revision>2</cp:revision>
  <dcterms:created xsi:type="dcterms:W3CDTF">2022-11-30T13:55:00Z</dcterms:created>
  <dcterms:modified xsi:type="dcterms:W3CDTF">2022-11-30T13:55:00Z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Microsoft® Word 2019</vt:lpwstr>
  </property>
  <property fmtid="{D5CDD505-2E9C-101B-9397-08002B2CF9AE}" pid="4" name="LastSaved">
    <vt:filetime>2022-11-09T00:00:00Z</vt:filetime>
  </property>
  <property fmtid="{D5CDD505-2E9C-101B-9397-08002B2CF9AE}" pid="5" name="Producer">
    <vt:lpwstr>Microsoft® Word 2019</vt:lpwstr>
  </property>
</Properties>
</file>