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A24AE" w14:textId="77777777" w:rsidR="007E1DB2" w:rsidRPr="00095548" w:rsidRDefault="007E1DB2" w:rsidP="00AC2295">
      <w:pPr>
        <w:pStyle w:val="Nadpis2"/>
        <w:spacing w:line="280" w:lineRule="atLeast"/>
        <w:jc w:val="center"/>
        <w:rPr>
          <w:rFonts w:ascii="Arial" w:hAnsi="Arial" w:cs="Arial"/>
          <w:b/>
          <w:spacing w:val="40"/>
          <w:sz w:val="32"/>
          <w:szCs w:val="32"/>
          <w:u w:val="none"/>
        </w:rPr>
      </w:pPr>
      <w:r w:rsidRPr="00095548">
        <w:rPr>
          <w:rFonts w:ascii="Arial" w:hAnsi="Arial" w:cs="Arial"/>
          <w:b/>
          <w:spacing w:val="40"/>
          <w:sz w:val="32"/>
          <w:szCs w:val="32"/>
          <w:u w:val="none"/>
        </w:rPr>
        <w:t>Metodický materiál</w:t>
      </w:r>
    </w:p>
    <w:p w14:paraId="4DDDF702" w14:textId="77777777" w:rsidR="007E1DB2" w:rsidRPr="00095548" w:rsidRDefault="007E1DB2" w:rsidP="007E1DB2">
      <w:pPr>
        <w:pStyle w:val="Nadpis2"/>
        <w:spacing w:line="280" w:lineRule="atLeast"/>
        <w:jc w:val="center"/>
        <w:rPr>
          <w:rFonts w:ascii="Arial" w:hAnsi="Arial" w:cs="Arial"/>
          <w:b/>
          <w:sz w:val="28"/>
          <w:szCs w:val="28"/>
          <w:u w:val="none"/>
        </w:rPr>
      </w:pPr>
      <w:r w:rsidRPr="00095548">
        <w:rPr>
          <w:rFonts w:ascii="Arial" w:hAnsi="Arial" w:cs="Arial"/>
          <w:b/>
          <w:sz w:val="28"/>
          <w:szCs w:val="28"/>
          <w:u w:val="none"/>
        </w:rPr>
        <w:t xml:space="preserve">odboru </w:t>
      </w:r>
      <w:r w:rsidR="00423176" w:rsidRPr="00095548">
        <w:rPr>
          <w:rFonts w:ascii="Arial" w:hAnsi="Arial" w:cs="Arial"/>
          <w:b/>
          <w:sz w:val="28"/>
          <w:szCs w:val="28"/>
          <w:u w:val="none"/>
        </w:rPr>
        <w:t xml:space="preserve">veřejné správy, </w:t>
      </w:r>
      <w:r w:rsidRPr="00095548">
        <w:rPr>
          <w:rFonts w:ascii="Arial" w:hAnsi="Arial" w:cs="Arial"/>
          <w:b/>
          <w:sz w:val="28"/>
          <w:szCs w:val="28"/>
          <w:u w:val="none"/>
        </w:rPr>
        <w:t xml:space="preserve">dozoru a kontroly Ministerstva vnitra </w:t>
      </w:r>
    </w:p>
    <w:p w14:paraId="5759F2B9" w14:textId="77777777" w:rsidR="007E1DB2" w:rsidRPr="00095548" w:rsidRDefault="007E1DB2" w:rsidP="007E1DB2">
      <w:pPr>
        <w:jc w:val="center"/>
        <w:rPr>
          <w:rFonts w:ascii="Arial" w:hAnsi="Arial" w:cs="Arial"/>
          <w:b/>
          <w:sz w:val="26"/>
          <w:szCs w:val="26"/>
        </w:rPr>
      </w:pPr>
    </w:p>
    <w:p w14:paraId="30C18BBC" w14:textId="7BFE3E6B" w:rsidR="007E1DB2" w:rsidRPr="006C3462" w:rsidRDefault="00666705" w:rsidP="007E1DB2">
      <w:pPr>
        <w:jc w:val="center"/>
        <w:rPr>
          <w:rFonts w:ascii="Arial" w:hAnsi="Arial" w:cs="Arial"/>
          <w:b/>
          <w:color w:val="0070C0"/>
          <w:sz w:val="26"/>
          <w:szCs w:val="26"/>
        </w:rPr>
      </w:pPr>
      <w:r>
        <w:rPr>
          <w:rFonts w:ascii="Arial" w:hAnsi="Arial" w:cs="Arial"/>
          <w:b/>
          <w:color w:val="0070C0"/>
          <w:sz w:val="26"/>
          <w:szCs w:val="26"/>
        </w:rPr>
        <w:t>O</w:t>
      </w:r>
      <w:r w:rsidR="007E1DB2" w:rsidRPr="006C3462">
        <w:rPr>
          <w:rFonts w:ascii="Arial" w:hAnsi="Arial" w:cs="Arial"/>
          <w:b/>
          <w:color w:val="0070C0"/>
          <w:sz w:val="26"/>
          <w:szCs w:val="26"/>
        </w:rPr>
        <w:t>becně závazn</w:t>
      </w:r>
      <w:r>
        <w:rPr>
          <w:rFonts w:ascii="Arial" w:hAnsi="Arial" w:cs="Arial"/>
          <w:b/>
          <w:color w:val="0070C0"/>
          <w:sz w:val="26"/>
          <w:szCs w:val="26"/>
        </w:rPr>
        <w:t>á</w:t>
      </w:r>
      <w:r w:rsidR="007E1DB2" w:rsidRPr="006C3462">
        <w:rPr>
          <w:rFonts w:ascii="Arial" w:hAnsi="Arial" w:cs="Arial"/>
          <w:b/>
          <w:color w:val="0070C0"/>
          <w:sz w:val="26"/>
          <w:szCs w:val="26"/>
        </w:rPr>
        <w:t xml:space="preserve"> vyhlášk</w:t>
      </w:r>
      <w:r>
        <w:rPr>
          <w:rFonts w:ascii="Arial" w:hAnsi="Arial" w:cs="Arial"/>
          <w:b/>
          <w:color w:val="0070C0"/>
          <w:sz w:val="26"/>
          <w:szCs w:val="26"/>
        </w:rPr>
        <w:t>a</w:t>
      </w:r>
      <w:r w:rsidR="007E1DB2" w:rsidRPr="006C3462">
        <w:rPr>
          <w:rFonts w:ascii="Arial" w:hAnsi="Arial" w:cs="Arial"/>
          <w:b/>
          <w:color w:val="0070C0"/>
          <w:sz w:val="26"/>
          <w:szCs w:val="26"/>
        </w:rPr>
        <w:t xml:space="preserve"> obce o stanovení </w:t>
      </w:r>
      <w:r w:rsidR="00053FEC" w:rsidRPr="006C3462">
        <w:rPr>
          <w:rFonts w:ascii="Arial" w:hAnsi="Arial" w:cs="Arial"/>
          <w:b/>
          <w:color w:val="0070C0"/>
          <w:sz w:val="26"/>
          <w:szCs w:val="26"/>
        </w:rPr>
        <w:t xml:space="preserve">obecního </w:t>
      </w:r>
      <w:r w:rsidR="007E1DB2" w:rsidRPr="006C3462">
        <w:rPr>
          <w:rFonts w:ascii="Arial" w:hAnsi="Arial" w:cs="Arial"/>
          <w:b/>
          <w:color w:val="0070C0"/>
          <w:sz w:val="26"/>
          <w:szCs w:val="26"/>
        </w:rPr>
        <w:t xml:space="preserve">systému </w:t>
      </w:r>
      <w:r w:rsidR="004D0009" w:rsidRPr="006C3462">
        <w:rPr>
          <w:rFonts w:ascii="Arial" w:hAnsi="Arial" w:cs="Arial"/>
          <w:b/>
          <w:color w:val="0070C0"/>
          <w:sz w:val="26"/>
          <w:szCs w:val="26"/>
        </w:rPr>
        <w:t xml:space="preserve">odpadového hospodářství </w:t>
      </w:r>
    </w:p>
    <w:p w14:paraId="0C1A6DB0" w14:textId="77777777" w:rsidR="007E1DB2" w:rsidRPr="00095548" w:rsidRDefault="007E1DB2" w:rsidP="007E1DB2">
      <w:pPr>
        <w:jc w:val="center"/>
        <w:rPr>
          <w:rFonts w:ascii="Arial" w:hAnsi="Arial" w:cs="Arial"/>
          <w:bCs/>
          <w:sz w:val="26"/>
          <w:szCs w:val="26"/>
        </w:rPr>
      </w:pPr>
      <w:r w:rsidRPr="00095548">
        <w:rPr>
          <w:rFonts w:ascii="Arial" w:hAnsi="Arial" w:cs="Arial"/>
          <w:b/>
          <w:sz w:val="26"/>
          <w:szCs w:val="26"/>
        </w:rPr>
        <w:t>______________________________________________________________</w:t>
      </w:r>
    </w:p>
    <w:p w14:paraId="6CEEA9DD" w14:textId="77777777" w:rsidR="00560DED" w:rsidRPr="00FB6AE5" w:rsidRDefault="00560DED">
      <w:pPr>
        <w:pStyle w:val="Zhlav"/>
        <w:tabs>
          <w:tab w:val="clear" w:pos="4536"/>
          <w:tab w:val="clear" w:pos="9072"/>
        </w:tabs>
        <w:rPr>
          <w:rFonts w:ascii="Arial" w:hAnsi="Arial" w:cs="Arial"/>
          <w:bCs/>
          <w:sz w:val="22"/>
          <w:szCs w:val="22"/>
        </w:rPr>
      </w:pPr>
    </w:p>
    <w:p w14:paraId="1AF77494" w14:textId="70115D80"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B3223F">
        <w:rPr>
          <w:rFonts w:ascii="Arial" w:hAnsi="Arial" w:cs="Arial"/>
          <w:b/>
        </w:rPr>
        <w:t>Leskovec nad Moravicí</w:t>
      </w:r>
    </w:p>
    <w:p w14:paraId="22401DD2" w14:textId="1C242302"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B3223F">
        <w:rPr>
          <w:rFonts w:ascii="Arial" w:hAnsi="Arial" w:cs="Arial"/>
          <w:b/>
        </w:rPr>
        <w:t>Leskovec nad Moravicí</w:t>
      </w:r>
    </w:p>
    <w:p w14:paraId="10C4C2C8" w14:textId="42D7BD60" w:rsidR="00D51D24"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B3223F">
        <w:rPr>
          <w:rFonts w:ascii="Arial" w:hAnsi="Arial" w:cs="Arial"/>
          <w:b/>
        </w:rPr>
        <w:t>Leskovec nad Moravicí</w:t>
      </w:r>
    </w:p>
    <w:p w14:paraId="422B12EA" w14:textId="28197880" w:rsidR="00B3223F" w:rsidRPr="002E0EAD" w:rsidRDefault="00B3223F" w:rsidP="00D51D24">
      <w:pPr>
        <w:spacing w:line="276" w:lineRule="auto"/>
        <w:jc w:val="center"/>
        <w:rPr>
          <w:rFonts w:ascii="Arial" w:hAnsi="Arial" w:cs="Arial"/>
          <w:b/>
        </w:rPr>
      </w:pPr>
      <w:r>
        <w:rPr>
          <w:rFonts w:ascii="Arial" w:hAnsi="Arial" w:cs="Arial"/>
          <w:b/>
        </w:rPr>
        <w:t>č. 1/2024</w:t>
      </w:r>
    </w:p>
    <w:p w14:paraId="67711CB0" w14:textId="77777777" w:rsidR="0024722A" w:rsidRPr="00FB6AE5" w:rsidRDefault="0024722A">
      <w:pPr>
        <w:pStyle w:val="NormlnIMP"/>
        <w:spacing w:line="240" w:lineRule="auto"/>
        <w:jc w:val="center"/>
        <w:rPr>
          <w:rFonts w:ascii="Arial" w:hAnsi="Arial" w:cs="Arial"/>
          <w:b/>
          <w:color w:val="000000"/>
          <w:sz w:val="22"/>
          <w:szCs w:val="22"/>
        </w:rPr>
      </w:pPr>
    </w:p>
    <w:p w14:paraId="79668851"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D887958" w14:textId="77777777" w:rsidR="0024722A" w:rsidRPr="00FB6AE5" w:rsidRDefault="0024722A">
      <w:pPr>
        <w:jc w:val="both"/>
        <w:rPr>
          <w:rFonts w:ascii="Arial" w:hAnsi="Arial" w:cs="Arial"/>
          <w:sz w:val="22"/>
          <w:szCs w:val="22"/>
        </w:rPr>
      </w:pPr>
    </w:p>
    <w:p w14:paraId="27A410CB" w14:textId="6157222D"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B3223F">
        <w:rPr>
          <w:rFonts w:ascii="Arial" w:hAnsi="Arial" w:cs="Arial"/>
          <w:sz w:val="22"/>
          <w:szCs w:val="22"/>
        </w:rPr>
        <w:t>Leskovec na Moravicí</w:t>
      </w:r>
      <w:r w:rsidR="00E2491F">
        <w:rPr>
          <w:rFonts w:ascii="Arial" w:hAnsi="Arial" w:cs="Arial"/>
          <w:sz w:val="22"/>
          <w:szCs w:val="22"/>
        </w:rPr>
        <w:t xml:space="preserve"> se na svém </w:t>
      </w:r>
      <w:r w:rsidR="00B3223F">
        <w:rPr>
          <w:rFonts w:ascii="Arial" w:hAnsi="Arial" w:cs="Arial"/>
          <w:sz w:val="22"/>
          <w:szCs w:val="22"/>
        </w:rPr>
        <w:t xml:space="preserve">14. </w:t>
      </w:r>
      <w:r w:rsidR="00E2491F">
        <w:rPr>
          <w:rFonts w:ascii="Arial" w:hAnsi="Arial" w:cs="Arial"/>
          <w:sz w:val="22"/>
          <w:szCs w:val="22"/>
        </w:rPr>
        <w:t xml:space="preserve">zasedání dne </w:t>
      </w:r>
      <w:r w:rsidR="00B3223F">
        <w:rPr>
          <w:rFonts w:ascii="Arial" w:hAnsi="Arial" w:cs="Arial"/>
          <w:sz w:val="22"/>
          <w:szCs w:val="22"/>
        </w:rPr>
        <w:t>9.12.2024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B3223F">
        <w:rPr>
          <w:rFonts w:ascii="Arial" w:hAnsi="Arial" w:cs="Arial"/>
          <w:sz w:val="22"/>
          <w:szCs w:val="22"/>
        </w:rPr>
        <w:t>ZO-05-12/2024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w:t>
      </w:r>
      <w:r w:rsidR="00B3223F">
        <w:rPr>
          <w:rFonts w:ascii="Arial" w:hAnsi="Arial" w:cs="Arial"/>
          <w:sz w:val="22"/>
          <w:szCs w:val="22"/>
        </w:rPr>
        <w:t xml:space="preserve"> </w:t>
      </w:r>
      <w:r w:rsidR="0024722A" w:rsidRPr="00FB6AE5">
        <w:rPr>
          <w:rFonts w:ascii="Arial" w:hAnsi="Arial" w:cs="Arial"/>
          <w:sz w:val="22"/>
          <w:szCs w:val="22"/>
        </w:rPr>
        <w:t>jen</w:t>
      </w:r>
      <w:r w:rsidR="00B3223F">
        <w:rPr>
          <w:rFonts w:ascii="Arial" w:hAnsi="Arial" w:cs="Arial"/>
          <w:sz w:val="22"/>
          <w:szCs w:val="22"/>
        </w:rPr>
        <w:t xml:space="preserve"> </w:t>
      </w:r>
      <w:r w:rsidR="0024722A" w:rsidRPr="00FB6AE5">
        <w:rPr>
          <w:rFonts w:ascii="Arial" w:hAnsi="Arial" w:cs="Arial"/>
          <w:sz w:val="22"/>
          <w:szCs w:val="22"/>
        </w:rPr>
        <w:t xml:space="preserve">„zákon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C24FDE8" w14:textId="77777777" w:rsidR="0024722A" w:rsidRPr="00FB6AE5" w:rsidRDefault="0024722A">
      <w:pPr>
        <w:jc w:val="center"/>
        <w:rPr>
          <w:rFonts w:ascii="Arial" w:hAnsi="Arial" w:cs="Arial"/>
          <w:b/>
          <w:sz w:val="22"/>
          <w:szCs w:val="22"/>
        </w:rPr>
      </w:pPr>
    </w:p>
    <w:p w14:paraId="122D960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9E1883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C32D774" w14:textId="77777777" w:rsidR="00BA2FB8" w:rsidRDefault="00BA2FB8" w:rsidP="00540BAC">
      <w:pPr>
        <w:tabs>
          <w:tab w:val="left" w:pos="567"/>
        </w:tabs>
        <w:jc w:val="both"/>
        <w:rPr>
          <w:rFonts w:ascii="Arial" w:hAnsi="Arial" w:cs="Arial"/>
          <w:sz w:val="22"/>
          <w:szCs w:val="22"/>
        </w:rPr>
      </w:pPr>
    </w:p>
    <w:p w14:paraId="4B448270" w14:textId="1B099545" w:rsidR="00EB486C" w:rsidRPr="00BD2B1D" w:rsidRDefault="0024722A" w:rsidP="00B3223F">
      <w:pPr>
        <w:numPr>
          <w:ilvl w:val="0"/>
          <w:numId w:val="24"/>
        </w:numPr>
        <w:tabs>
          <w:tab w:val="left" w:pos="0"/>
        </w:tabs>
        <w:ind w:left="0" w:hanging="426"/>
        <w:jc w:val="both"/>
        <w:rPr>
          <w:rFonts w:ascii="Arial" w:hAnsi="Arial" w:cs="Arial"/>
          <w:i/>
          <w:color w:val="00B0F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3223F">
        <w:rPr>
          <w:rFonts w:ascii="Arial" w:hAnsi="Arial" w:cs="Arial"/>
          <w:sz w:val="22"/>
          <w:szCs w:val="22"/>
        </w:rPr>
        <w:t>shromažďování, sběru, přepravy, třídění, využívání a odstraňování komunálních odpadů vznikajících na území obce Leskovec nad Moravicí, včetně nakládání se stavebním odpadem.</w:t>
      </w:r>
    </w:p>
    <w:p w14:paraId="1E4CD317" w14:textId="77777777" w:rsidR="00EB486C" w:rsidRPr="00EB486C" w:rsidRDefault="00EB486C" w:rsidP="00540BAC">
      <w:pPr>
        <w:tabs>
          <w:tab w:val="left" w:pos="567"/>
        </w:tabs>
        <w:jc w:val="both"/>
        <w:rPr>
          <w:rFonts w:ascii="Arial" w:hAnsi="Arial" w:cs="Arial"/>
          <w:color w:val="FF0000"/>
          <w:sz w:val="22"/>
          <w:szCs w:val="22"/>
        </w:rPr>
      </w:pPr>
    </w:p>
    <w:p w14:paraId="044AC90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40E3FA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1AC88B0"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304A96C" w14:textId="77777777" w:rsidR="00D62F8B" w:rsidRDefault="00D62F8B" w:rsidP="00D62F8B">
      <w:pPr>
        <w:tabs>
          <w:tab w:val="left" w:pos="-142"/>
        </w:tabs>
        <w:autoSpaceDE w:val="0"/>
        <w:autoSpaceDN w:val="0"/>
        <w:adjustRightInd w:val="0"/>
        <w:jc w:val="both"/>
        <w:rPr>
          <w:rFonts w:ascii="Arial" w:hAnsi="Arial" w:cs="Arial"/>
          <w:sz w:val="22"/>
          <w:szCs w:val="22"/>
        </w:rPr>
      </w:pPr>
    </w:p>
    <w:p w14:paraId="64E453D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26718DD8" w14:textId="77777777" w:rsidR="00D62F8B" w:rsidRDefault="00D62F8B" w:rsidP="00D62F8B">
      <w:pPr>
        <w:tabs>
          <w:tab w:val="left" w:pos="-142"/>
        </w:tabs>
        <w:autoSpaceDE w:val="0"/>
        <w:autoSpaceDN w:val="0"/>
        <w:adjustRightInd w:val="0"/>
        <w:jc w:val="both"/>
        <w:rPr>
          <w:rFonts w:ascii="Arial" w:hAnsi="Arial" w:cs="Arial"/>
          <w:sz w:val="22"/>
          <w:szCs w:val="22"/>
        </w:rPr>
      </w:pPr>
    </w:p>
    <w:p w14:paraId="6D5B520F" w14:textId="77777777" w:rsidR="00012F79" w:rsidRDefault="00012F79">
      <w:pPr>
        <w:jc w:val="center"/>
        <w:rPr>
          <w:rFonts w:ascii="Arial" w:hAnsi="Arial" w:cs="Arial"/>
          <w:b/>
          <w:sz w:val="22"/>
          <w:szCs w:val="22"/>
        </w:rPr>
      </w:pPr>
    </w:p>
    <w:p w14:paraId="63680B4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9865A9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24D6576" w14:textId="77777777" w:rsidR="00CB5754" w:rsidRDefault="00CB5754" w:rsidP="00CB5754">
      <w:pPr>
        <w:jc w:val="center"/>
        <w:rPr>
          <w:rFonts w:ascii="Arial" w:hAnsi="Arial" w:cs="Arial"/>
          <w:sz w:val="22"/>
          <w:szCs w:val="22"/>
        </w:rPr>
      </w:pPr>
    </w:p>
    <w:p w14:paraId="0E3A323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9A5335B" w14:textId="77777777" w:rsidR="0024722A" w:rsidRPr="00FB6AE5" w:rsidRDefault="0024722A">
      <w:pPr>
        <w:rPr>
          <w:rFonts w:ascii="Arial" w:hAnsi="Arial" w:cs="Arial"/>
          <w:i/>
          <w:iCs/>
          <w:sz w:val="22"/>
          <w:szCs w:val="22"/>
        </w:rPr>
      </w:pPr>
    </w:p>
    <w:p w14:paraId="01B01FE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lastRenderedPageBreak/>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CC56FD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D611D9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31B841E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4C623C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0573461"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C8131B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35D60CC"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32F07C2" w14:textId="1CE54406" w:rsidR="00A342C0" w:rsidRPr="002D67BE" w:rsidRDefault="006F432E" w:rsidP="002D67BE">
      <w:pPr>
        <w:numPr>
          <w:ilvl w:val="0"/>
          <w:numId w:val="10"/>
        </w:numPr>
        <w:rPr>
          <w:rFonts w:ascii="Arial" w:hAnsi="Arial" w:cs="Arial"/>
          <w:i/>
          <w:iCs/>
          <w:sz w:val="22"/>
          <w:szCs w:val="22"/>
        </w:rPr>
      </w:pPr>
      <w:r w:rsidRPr="002D67BE">
        <w:rPr>
          <w:rFonts w:ascii="Arial" w:hAnsi="Arial" w:cs="Arial"/>
          <w:i/>
          <w:iCs/>
          <w:sz w:val="22"/>
          <w:szCs w:val="22"/>
        </w:rPr>
        <w:t>Směsný komunální odpad</w:t>
      </w:r>
    </w:p>
    <w:p w14:paraId="2C1E248D" w14:textId="77777777" w:rsidR="007909DA" w:rsidRPr="00431942" w:rsidRDefault="007909DA" w:rsidP="00115451">
      <w:pPr>
        <w:rPr>
          <w:rFonts w:ascii="Arial" w:hAnsi="Arial" w:cs="Arial"/>
          <w:i/>
          <w:sz w:val="22"/>
          <w:szCs w:val="22"/>
        </w:rPr>
      </w:pPr>
    </w:p>
    <w:p w14:paraId="1B6CEDDF"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3CEE43C7" w14:textId="77777777" w:rsidR="00262D62" w:rsidRPr="00122EA8" w:rsidRDefault="00262D62" w:rsidP="00262D62">
      <w:pPr>
        <w:pStyle w:val="Zkladntextodsazen"/>
        <w:ind w:left="360" w:firstLine="0"/>
        <w:rPr>
          <w:rFonts w:ascii="Arial" w:hAnsi="Arial" w:cs="Arial"/>
          <w:sz w:val="22"/>
          <w:szCs w:val="22"/>
        </w:rPr>
      </w:pPr>
    </w:p>
    <w:p w14:paraId="1BAAF2E0" w14:textId="3EDAD92A"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08343D17" w14:textId="77777777" w:rsidR="00262D62" w:rsidRDefault="00262D62" w:rsidP="00262D62">
      <w:pPr>
        <w:pStyle w:val="Zkladntextodsazen"/>
        <w:ind w:left="360" w:firstLine="0"/>
        <w:rPr>
          <w:rFonts w:ascii="Arial" w:hAnsi="Arial" w:cs="Arial"/>
          <w:sz w:val="22"/>
          <w:szCs w:val="22"/>
        </w:rPr>
      </w:pPr>
    </w:p>
    <w:p w14:paraId="57185A4B" w14:textId="77777777" w:rsidR="00553B78" w:rsidRPr="00FB6AE5" w:rsidRDefault="00553B78" w:rsidP="00553B78">
      <w:pPr>
        <w:pStyle w:val="Zkladntextodsazen"/>
        <w:ind w:left="720" w:firstLine="0"/>
        <w:jc w:val="center"/>
        <w:rPr>
          <w:rFonts w:ascii="Arial" w:hAnsi="Arial" w:cs="Arial"/>
          <w:sz w:val="22"/>
          <w:szCs w:val="22"/>
        </w:rPr>
      </w:pPr>
    </w:p>
    <w:p w14:paraId="5C4CDF43"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0C1DFC63"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75681CC8" w14:textId="77777777" w:rsidR="00223F72" w:rsidRDefault="00223F72" w:rsidP="00223F72">
      <w:pPr>
        <w:tabs>
          <w:tab w:val="num" w:pos="927"/>
        </w:tabs>
        <w:jc w:val="both"/>
        <w:rPr>
          <w:rFonts w:ascii="Arial" w:hAnsi="Arial" w:cs="Arial"/>
          <w:b/>
          <w:sz w:val="22"/>
          <w:szCs w:val="22"/>
          <w:u w:val="single"/>
        </w:rPr>
      </w:pPr>
    </w:p>
    <w:p w14:paraId="3625150D" w14:textId="5DA51A53"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2D67BE">
        <w:rPr>
          <w:rFonts w:ascii="Arial" w:hAnsi="Arial" w:cs="Arial"/>
          <w:sz w:val="22"/>
          <w:szCs w:val="22"/>
        </w:rPr>
        <w:t xml:space="preserve"> velkoobjemové kontejnery.</w:t>
      </w:r>
    </w:p>
    <w:p w14:paraId="47A558E2" w14:textId="77777777" w:rsidR="0024722A" w:rsidRPr="00FB6AE5" w:rsidRDefault="0024722A">
      <w:pPr>
        <w:rPr>
          <w:rFonts w:ascii="Arial" w:hAnsi="Arial" w:cs="Arial"/>
          <w:sz w:val="22"/>
          <w:szCs w:val="22"/>
        </w:rPr>
      </w:pPr>
    </w:p>
    <w:p w14:paraId="2D4FA2AE"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7B65D67" w14:textId="77777777" w:rsidR="0038165C" w:rsidRDefault="0038165C" w:rsidP="0038165C">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78679F39"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 xml:space="preserve">Sběrné místo pro tříděný odpad: kontejner na plast: na Benešovské č.p. 79, obchod č.p. 83, na </w:t>
      </w:r>
      <w:proofErr w:type="spellStart"/>
      <w:r>
        <w:rPr>
          <w:rFonts w:ascii="Arial" w:hAnsi="Arial" w:cs="Arial"/>
        </w:rPr>
        <w:t>Bohdanovické</w:t>
      </w:r>
      <w:proofErr w:type="spellEnd"/>
      <w:r>
        <w:rPr>
          <w:rFonts w:ascii="Arial" w:hAnsi="Arial" w:cs="Arial"/>
        </w:rPr>
        <w:t xml:space="preserve"> č.p. 268, rodinný dům č.p. 131.</w:t>
      </w:r>
    </w:p>
    <w:p w14:paraId="59678FB1"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Sběrné místo pro tříděný odpad: kontejner na plast a papír: paneláky č.p. 335, dílna č.p. 338.</w:t>
      </w:r>
    </w:p>
    <w:p w14:paraId="750062A6" w14:textId="77777777" w:rsidR="0038165C" w:rsidRPr="00C632F3"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Sběrné místo pro tříděný odpad: kontejner na plast, papír, sklo, barevné sklo, textil: paneláky č.p. 308.</w:t>
      </w:r>
    </w:p>
    <w:p w14:paraId="2AD562FB"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Sběrné místo pro tříděný odpad: kontejner na plast, papír, sklo, barevné sklo: paneláky č.p. 345, u kiosku č.p. 304, u obecního úřadu č.p. 42.</w:t>
      </w:r>
    </w:p>
    <w:p w14:paraId="57430795"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Sběrné místo pro tříděný odpad: kontejner na plast, papír: místní část Slezská Harta rodinný dům ev. č. 1, rodinný dům č.p. 32.</w:t>
      </w:r>
    </w:p>
    <w:p w14:paraId="4186B526"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Velkoobjemový kontejner na kovy: u dílny č.p. 338.</w:t>
      </w:r>
    </w:p>
    <w:p w14:paraId="67E03A5C"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Velkoobjemový kontejner na objemný odpad: u dílny č.p. 338.</w:t>
      </w:r>
    </w:p>
    <w:p w14:paraId="202BC72C"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Velkoobjemový kontejner na biologický odpad: u hasičské zbrojnice č.p. 339, u rodinného domu č.p. 334, u rodinného domu č.p. 347, na hřbitově, v zahrádkářské kolonii.</w:t>
      </w:r>
    </w:p>
    <w:p w14:paraId="4A849E1A" w14:textId="77777777" w:rsidR="0038165C" w:rsidRDefault="0038165C" w:rsidP="0038165C">
      <w:pPr>
        <w:pStyle w:val="Odstavecseseznamem"/>
        <w:numPr>
          <w:ilvl w:val="0"/>
          <w:numId w:val="33"/>
        </w:numPr>
        <w:suppressAutoHyphens/>
        <w:spacing w:after="60" w:line="288" w:lineRule="auto"/>
        <w:contextualSpacing w:val="0"/>
        <w:jc w:val="both"/>
        <w:rPr>
          <w:rFonts w:ascii="Arial" w:hAnsi="Arial" w:cs="Arial"/>
        </w:rPr>
      </w:pPr>
      <w:r>
        <w:rPr>
          <w:rFonts w:ascii="Arial" w:hAnsi="Arial" w:cs="Arial"/>
        </w:rPr>
        <w:t>Kontejner na jedlé tuky a oleje: u paneláku č.p. 308, u kiosku č.p. 304.</w:t>
      </w:r>
    </w:p>
    <w:p w14:paraId="20B1AC56" w14:textId="77777777" w:rsidR="0024722A" w:rsidRPr="0038165C" w:rsidRDefault="0024722A" w:rsidP="0038165C">
      <w:pPr>
        <w:pStyle w:val="Odstavecseseznamem"/>
        <w:jc w:val="both"/>
        <w:rPr>
          <w:rFonts w:ascii="Arial" w:hAnsi="Arial" w:cs="Arial"/>
        </w:rPr>
      </w:pPr>
    </w:p>
    <w:p w14:paraId="5B2D344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03BB493" w14:textId="77777777" w:rsidR="00223F72" w:rsidRDefault="00223F72" w:rsidP="00223F72">
      <w:pPr>
        <w:jc w:val="both"/>
        <w:rPr>
          <w:rFonts w:ascii="Arial" w:hAnsi="Arial" w:cs="Arial"/>
          <w:sz w:val="22"/>
          <w:szCs w:val="22"/>
        </w:rPr>
      </w:pPr>
    </w:p>
    <w:p w14:paraId="482F7703" w14:textId="77777777" w:rsidR="0038165C" w:rsidRDefault="0038165C"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 xml:space="preserve">Biologické odpady rostlinného </w:t>
      </w:r>
      <w:proofErr w:type="gramStart"/>
      <w:r>
        <w:rPr>
          <w:rFonts w:ascii="Arial" w:hAnsi="Arial" w:cs="Arial"/>
        </w:rPr>
        <w:t>původu - barva</w:t>
      </w:r>
      <w:proofErr w:type="gramEnd"/>
      <w:r>
        <w:rPr>
          <w:rFonts w:ascii="Arial" w:hAnsi="Arial" w:cs="Arial"/>
        </w:rPr>
        <w:t xml:space="preserve"> modrá,</w:t>
      </w:r>
    </w:p>
    <w:p w14:paraId="5FF59869" w14:textId="77777777" w:rsidR="0038165C" w:rsidRDefault="0038165C" w:rsidP="0038165C">
      <w:pPr>
        <w:pStyle w:val="Odstavecseseznamem"/>
        <w:numPr>
          <w:ilvl w:val="0"/>
          <w:numId w:val="35"/>
        </w:numPr>
        <w:suppressAutoHyphens/>
        <w:spacing w:after="60" w:line="288" w:lineRule="auto"/>
        <w:contextualSpacing w:val="0"/>
        <w:jc w:val="both"/>
        <w:rPr>
          <w:rFonts w:ascii="Arial" w:hAnsi="Arial" w:cs="Arial"/>
        </w:rPr>
      </w:pPr>
      <w:proofErr w:type="gramStart"/>
      <w:r>
        <w:rPr>
          <w:rFonts w:ascii="Arial" w:hAnsi="Arial" w:cs="Arial"/>
        </w:rPr>
        <w:lastRenderedPageBreak/>
        <w:t>Papír - barva</w:t>
      </w:r>
      <w:proofErr w:type="gramEnd"/>
      <w:r>
        <w:rPr>
          <w:rFonts w:ascii="Arial" w:hAnsi="Arial" w:cs="Arial"/>
        </w:rPr>
        <w:t xml:space="preserve"> modrá,</w:t>
      </w:r>
    </w:p>
    <w:p w14:paraId="6BE4EAAE" w14:textId="77777777" w:rsidR="0038165C" w:rsidRDefault="0038165C"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 xml:space="preserve">Plasty, PET </w:t>
      </w:r>
      <w:proofErr w:type="gramStart"/>
      <w:r>
        <w:rPr>
          <w:rFonts w:ascii="Arial" w:hAnsi="Arial" w:cs="Arial"/>
        </w:rPr>
        <w:t>láhve - barva</w:t>
      </w:r>
      <w:proofErr w:type="gramEnd"/>
      <w:r>
        <w:rPr>
          <w:rFonts w:ascii="Arial" w:hAnsi="Arial" w:cs="Arial"/>
        </w:rPr>
        <w:t xml:space="preserve"> žlutá,</w:t>
      </w:r>
    </w:p>
    <w:p w14:paraId="480BFCB0" w14:textId="77777777" w:rsidR="0038165C" w:rsidRDefault="0038165C" w:rsidP="0038165C">
      <w:pPr>
        <w:pStyle w:val="Odstavecseseznamem"/>
        <w:numPr>
          <w:ilvl w:val="0"/>
          <w:numId w:val="35"/>
        </w:numPr>
        <w:suppressAutoHyphens/>
        <w:spacing w:after="60" w:line="288" w:lineRule="auto"/>
        <w:contextualSpacing w:val="0"/>
        <w:jc w:val="both"/>
        <w:rPr>
          <w:rFonts w:ascii="Arial" w:hAnsi="Arial" w:cs="Arial"/>
        </w:rPr>
      </w:pPr>
      <w:proofErr w:type="gramStart"/>
      <w:r>
        <w:rPr>
          <w:rFonts w:ascii="Arial" w:hAnsi="Arial" w:cs="Arial"/>
        </w:rPr>
        <w:t>Sklo - barva</w:t>
      </w:r>
      <w:proofErr w:type="gramEnd"/>
      <w:r>
        <w:rPr>
          <w:rFonts w:ascii="Arial" w:hAnsi="Arial" w:cs="Arial"/>
        </w:rPr>
        <w:t xml:space="preserve"> bílá, barevné sklo - barva zelená,</w:t>
      </w:r>
    </w:p>
    <w:p w14:paraId="0EE9BFEF" w14:textId="77777777" w:rsidR="0038165C" w:rsidRDefault="0038165C" w:rsidP="0038165C">
      <w:pPr>
        <w:pStyle w:val="Odstavecseseznamem"/>
        <w:numPr>
          <w:ilvl w:val="0"/>
          <w:numId w:val="35"/>
        </w:numPr>
        <w:suppressAutoHyphens/>
        <w:spacing w:after="60" w:line="288" w:lineRule="auto"/>
        <w:contextualSpacing w:val="0"/>
        <w:jc w:val="both"/>
        <w:rPr>
          <w:rFonts w:ascii="Arial" w:hAnsi="Arial" w:cs="Arial"/>
        </w:rPr>
      </w:pPr>
      <w:proofErr w:type="gramStart"/>
      <w:r>
        <w:rPr>
          <w:rFonts w:ascii="Arial" w:hAnsi="Arial" w:cs="Arial"/>
        </w:rPr>
        <w:t>Kovy - velkoobjemový</w:t>
      </w:r>
      <w:proofErr w:type="gramEnd"/>
      <w:r>
        <w:rPr>
          <w:rFonts w:ascii="Arial" w:hAnsi="Arial" w:cs="Arial"/>
        </w:rPr>
        <w:t xml:space="preserve"> kontejner šedý s nápisem KOVY,</w:t>
      </w:r>
    </w:p>
    <w:p w14:paraId="3874FF0E" w14:textId="77777777" w:rsidR="0038165C" w:rsidRDefault="0038165C"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 xml:space="preserve">Velkoobjemový </w:t>
      </w:r>
      <w:proofErr w:type="gramStart"/>
      <w:r>
        <w:rPr>
          <w:rFonts w:ascii="Arial" w:hAnsi="Arial" w:cs="Arial"/>
        </w:rPr>
        <w:t>odpad - velkoobjemový</w:t>
      </w:r>
      <w:proofErr w:type="gramEnd"/>
      <w:r>
        <w:rPr>
          <w:rFonts w:ascii="Arial" w:hAnsi="Arial" w:cs="Arial"/>
        </w:rPr>
        <w:t xml:space="preserve"> kontejner barva červená,</w:t>
      </w:r>
    </w:p>
    <w:p w14:paraId="7B697DA5" w14:textId="77777777" w:rsidR="0038165C" w:rsidRPr="00C632F3" w:rsidRDefault="0038165C" w:rsidP="0038165C">
      <w:pPr>
        <w:pStyle w:val="Odstavecseseznamem"/>
        <w:numPr>
          <w:ilvl w:val="0"/>
          <w:numId w:val="35"/>
        </w:numPr>
        <w:suppressAutoHyphens/>
        <w:spacing w:after="60" w:line="288" w:lineRule="auto"/>
        <w:contextualSpacing w:val="0"/>
        <w:jc w:val="both"/>
        <w:rPr>
          <w:rFonts w:ascii="Arial" w:hAnsi="Arial" w:cs="Arial"/>
        </w:rPr>
      </w:pPr>
      <w:r>
        <w:rPr>
          <w:rFonts w:ascii="Arial" w:hAnsi="Arial" w:cs="Arial"/>
        </w:rPr>
        <w:t xml:space="preserve">Jedlé oleje a </w:t>
      </w:r>
      <w:proofErr w:type="gramStart"/>
      <w:r>
        <w:rPr>
          <w:rFonts w:ascii="Arial" w:hAnsi="Arial" w:cs="Arial"/>
        </w:rPr>
        <w:t>tuky - popelnice</w:t>
      </w:r>
      <w:proofErr w:type="gramEnd"/>
      <w:r>
        <w:rPr>
          <w:rFonts w:ascii="Arial" w:hAnsi="Arial" w:cs="Arial"/>
        </w:rPr>
        <w:t xml:space="preserve"> barva černá s oranžovým víkem.</w:t>
      </w:r>
    </w:p>
    <w:p w14:paraId="5E700162" w14:textId="77777777" w:rsidR="0024722A" w:rsidRDefault="0024722A">
      <w:pPr>
        <w:ind w:left="360"/>
        <w:rPr>
          <w:rFonts w:ascii="Arial" w:hAnsi="Arial" w:cs="Arial"/>
          <w:i/>
          <w:iCs/>
          <w:sz w:val="22"/>
          <w:szCs w:val="22"/>
        </w:rPr>
      </w:pPr>
    </w:p>
    <w:p w14:paraId="09F1FA27"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31663B7" w14:textId="77777777" w:rsidR="009007DD" w:rsidRDefault="009007DD" w:rsidP="009007DD">
      <w:pPr>
        <w:jc w:val="both"/>
        <w:rPr>
          <w:rFonts w:ascii="Arial" w:hAnsi="Arial" w:cs="Arial"/>
          <w:sz w:val="22"/>
          <w:szCs w:val="22"/>
        </w:rPr>
      </w:pPr>
    </w:p>
    <w:p w14:paraId="2CFC2A24"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D484A4B" w14:textId="77777777" w:rsidR="003A0DB1" w:rsidRDefault="003A0DB1" w:rsidP="0038165C">
      <w:pPr>
        <w:pStyle w:val="Default"/>
      </w:pPr>
    </w:p>
    <w:p w14:paraId="3956FE2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96209DE" w14:textId="47C388A3"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222126">
        <w:rPr>
          <w:rFonts w:ascii="Arial" w:hAnsi="Arial" w:cs="Arial"/>
          <w:b/>
          <w:bCs/>
          <w:sz w:val="22"/>
          <w:szCs w:val="22"/>
          <w:u w:val="none"/>
        </w:rPr>
        <w:t>běr a 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1217DB7" w14:textId="77777777" w:rsidR="0024722A" w:rsidRPr="00FB6AE5" w:rsidRDefault="0024722A">
      <w:pPr>
        <w:ind w:left="360"/>
        <w:jc w:val="center"/>
        <w:rPr>
          <w:rFonts w:ascii="Arial" w:hAnsi="Arial" w:cs="Arial"/>
          <w:b/>
          <w:sz w:val="22"/>
          <w:szCs w:val="22"/>
        </w:rPr>
      </w:pPr>
    </w:p>
    <w:p w14:paraId="1CE096D2" w14:textId="3D0E9FAB"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38165C">
        <w:rPr>
          <w:rFonts w:ascii="Arial" w:hAnsi="Arial" w:cs="Arial"/>
          <w:sz w:val="22"/>
          <w:szCs w:val="22"/>
        </w:rPr>
        <w:t>běr a 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38165C">
        <w:rPr>
          <w:rFonts w:ascii="Arial" w:hAnsi="Arial" w:cs="Arial"/>
          <w:iCs/>
          <w:sz w:val="22"/>
          <w:szCs w:val="22"/>
        </w:rPr>
        <w:t>jedenkrát</w:t>
      </w:r>
      <w:r w:rsidR="00A94551" w:rsidRPr="00A94551">
        <w:rPr>
          <w:rFonts w:ascii="Arial" w:hAnsi="Arial" w:cs="Arial"/>
          <w:iCs/>
          <w:sz w:val="22"/>
          <w:szCs w:val="22"/>
        </w:rPr>
        <w:t xml:space="preserve">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38165C">
        <w:rPr>
          <w:rFonts w:ascii="Arial" w:hAnsi="Arial" w:cs="Arial"/>
          <w:sz w:val="22"/>
          <w:szCs w:val="22"/>
        </w:rPr>
        <w:t xml:space="preserve"> na úřední desce obecního úřadu, výlepových plochách, místním tisku, v místním rozhlase a na webových stránkách obce.</w:t>
      </w:r>
    </w:p>
    <w:p w14:paraId="6F06B8BF" w14:textId="77777777" w:rsidR="0024722A" w:rsidRPr="00FB6AE5" w:rsidRDefault="0024722A" w:rsidP="00223F72">
      <w:pPr>
        <w:rPr>
          <w:rFonts w:ascii="Arial" w:hAnsi="Arial" w:cs="Arial"/>
          <w:sz w:val="22"/>
          <w:szCs w:val="22"/>
        </w:rPr>
      </w:pPr>
    </w:p>
    <w:p w14:paraId="662014CC"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372E5F0B" w14:textId="77777777" w:rsidR="00547890" w:rsidRDefault="00547890" w:rsidP="00765052">
      <w:pPr>
        <w:rPr>
          <w:rFonts w:ascii="Arial" w:hAnsi="Arial" w:cs="Arial"/>
          <w:b/>
          <w:sz w:val="22"/>
          <w:szCs w:val="22"/>
        </w:rPr>
      </w:pPr>
    </w:p>
    <w:p w14:paraId="0900FA4C"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58EEC29" w14:textId="5A795D30"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222126">
        <w:rPr>
          <w:rFonts w:ascii="Arial" w:hAnsi="Arial" w:cs="Arial"/>
          <w:b/>
          <w:sz w:val="22"/>
          <w:szCs w:val="22"/>
        </w:rPr>
        <w:t>běr a s</w:t>
      </w:r>
      <w:r w:rsidRPr="00641107">
        <w:rPr>
          <w:rFonts w:ascii="Arial" w:hAnsi="Arial" w:cs="Arial"/>
          <w:b/>
          <w:sz w:val="22"/>
          <w:szCs w:val="22"/>
        </w:rPr>
        <w:t>voz objemného odpadu</w:t>
      </w:r>
    </w:p>
    <w:p w14:paraId="57069D5C" w14:textId="77777777" w:rsidR="000F645D" w:rsidRPr="00641107" w:rsidRDefault="000F645D" w:rsidP="000F645D">
      <w:pPr>
        <w:ind w:left="360"/>
        <w:jc w:val="center"/>
        <w:rPr>
          <w:rFonts w:ascii="Arial" w:hAnsi="Arial" w:cs="Arial"/>
          <w:b/>
          <w:sz w:val="22"/>
          <w:szCs w:val="22"/>
          <w:u w:val="single"/>
        </w:rPr>
      </w:pPr>
    </w:p>
    <w:p w14:paraId="7CF887A0" w14:textId="77777777" w:rsidR="0038165C"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Objemný odpad je takový odpad, který vzhledem ke svým rozměrům nemůže být umístěn do sběrných nádob (např. koberce, matrace, nábytek apod.)</w:t>
      </w:r>
    </w:p>
    <w:p w14:paraId="6577F73D" w14:textId="77777777" w:rsidR="0038165C"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 xml:space="preserve">Sběr a svoz objemného odpadu je zajišťován jedenkrát ročně jeho odebíráním na předem vyhlášených přechodných stanovištích přímo do zvláštních sběrných nádob k tomuto účelu určených. Informace o sběru jsou zveřejňovány na úřední desce obecního úřadu, výlepových plochách, místním tisku, v místním rozhlase a na webových stránkách obce. </w:t>
      </w:r>
    </w:p>
    <w:p w14:paraId="4654D193" w14:textId="77777777" w:rsidR="0038165C"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Objemný odpad lze také odevzdávat do velkoobjemového kontejneru na objemný odpad, který je umístěn u dílny č.p. 338.</w:t>
      </w:r>
    </w:p>
    <w:p w14:paraId="3EF8DC41" w14:textId="77777777" w:rsidR="0038165C" w:rsidRPr="009E18E2" w:rsidRDefault="0038165C" w:rsidP="0038165C">
      <w:pPr>
        <w:pStyle w:val="Odstavecseseznamem"/>
        <w:numPr>
          <w:ilvl w:val="0"/>
          <w:numId w:val="36"/>
        </w:numPr>
        <w:suppressAutoHyphens/>
        <w:spacing w:before="120" w:after="60" w:line="264" w:lineRule="auto"/>
        <w:contextualSpacing w:val="0"/>
        <w:jc w:val="both"/>
        <w:rPr>
          <w:rFonts w:ascii="Arial" w:hAnsi="Arial" w:cs="Arial"/>
        </w:rPr>
      </w:pPr>
      <w:r>
        <w:rPr>
          <w:rFonts w:ascii="Arial" w:hAnsi="Arial" w:cs="Arial"/>
        </w:rPr>
        <w:t>Shromažďování objemného odpadu podléhá požadavkům stanoveným v čl. 3 odst. 4 a 5.</w:t>
      </w:r>
    </w:p>
    <w:p w14:paraId="7F1CA7ED" w14:textId="77777777" w:rsidR="00F71191" w:rsidRDefault="00F71191" w:rsidP="00A773EE">
      <w:pPr>
        <w:rPr>
          <w:rFonts w:ascii="Arial" w:hAnsi="Arial" w:cs="Arial"/>
          <w:b/>
          <w:sz w:val="22"/>
          <w:szCs w:val="22"/>
        </w:rPr>
      </w:pPr>
    </w:p>
    <w:p w14:paraId="096322D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386DBF5A" w14:textId="600E7050" w:rsidR="0024722A" w:rsidRPr="00FB6AE5" w:rsidRDefault="0024722A" w:rsidP="005A49E4">
      <w:pPr>
        <w:jc w:val="center"/>
        <w:rPr>
          <w:rFonts w:ascii="Arial" w:hAnsi="Arial" w:cs="Arial"/>
          <w:b/>
          <w:sz w:val="22"/>
          <w:szCs w:val="22"/>
        </w:rPr>
      </w:pPr>
      <w:r w:rsidRPr="00FB6AE5">
        <w:rPr>
          <w:rFonts w:ascii="Arial" w:hAnsi="Arial" w:cs="Arial"/>
          <w:b/>
          <w:sz w:val="22"/>
          <w:szCs w:val="22"/>
        </w:rPr>
        <w:t>S</w:t>
      </w:r>
      <w:r w:rsidR="00222126">
        <w:rPr>
          <w:rFonts w:ascii="Arial" w:hAnsi="Arial" w:cs="Arial"/>
          <w:b/>
          <w:sz w:val="22"/>
          <w:szCs w:val="22"/>
        </w:rPr>
        <w:t>hromažď</w:t>
      </w:r>
      <w:r w:rsidR="00912D28">
        <w:rPr>
          <w:rFonts w:ascii="Arial" w:hAnsi="Arial" w:cs="Arial"/>
          <w:b/>
          <w:sz w:val="22"/>
          <w:szCs w:val="22"/>
        </w:rPr>
        <w:t>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8A14DB0" w14:textId="77777777" w:rsidR="005A49E4" w:rsidRDefault="005A49E4" w:rsidP="005A49E4">
      <w:pPr>
        <w:pStyle w:val="Nzvylnk"/>
        <w:numPr>
          <w:ilvl w:val="0"/>
          <w:numId w:val="37"/>
        </w:numPr>
        <w:suppressAutoHyphens/>
        <w:spacing w:after="60"/>
        <w:jc w:val="both"/>
        <w:rPr>
          <w:rFonts w:ascii="Arial" w:hAnsi="Arial" w:cs="Arial"/>
          <w:b w:val="0"/>
          <w:sz w:val="22"/>
          <w:szCs w:val="22"/>
        </w:rPr>
      </w:pPr>
      <w:r>
        <w:rPr>
          <w:rFonts w:ascii="Arial" w:hAnsi="Arial" w:cs="Arial"/>
          <w:b w:val="0"/>
          <w:sz w:val="22"/>
          <w:szCs w:val="22"/>
        </w:rPr>
        <w:lastRenderedPageBreak/>
        <w:t>Směsný komunální odpad se shromažďuje do sběrných nádob. Pro účely této vyhlášky se sběrnými nádobami rozumějí:</w:t>
      </w:r>
    </w:p>
    <w:p w14:paraId="3F2E377F" w14:textId="77777777" w:rsidR="005A49E4" w:rsidRDefault="005A49E4" w:rsidP="005A49E4">
      <w:pPr>
        <w:pStyle w:val="Nzvylnk"/>
        <w:numPr>
          <w:ilvl w:val="1"/>
          <w:numId w:val="37"/>
        </w:numPr>
        <w:suppressAutoHyphens/>
        <w:spacing w:after="60"/>
        <w:jc w:val="both"/>
        <w:rPr>
          <w:rFonts w:ascii="Arial" w:hAnsi="Arial" w:cs="Arial"/>
          <w:b w:val="0"/>
          <w:sz w:val="22"/>
          <w:szCs w:val="22"/>
        </w:rPr>
      </w:pPr>
      <w:r>
        <w:rPr>
          <w:rFonts w:ascii="Arial" w:hAnsi="Arial" w:cs="Arial"/>
          <w:b w:val="0"/>
          <w:sz w:val="22"/>
          <w:szCs w:val="22"/>
        </w:rPr>
        <w:t>popelnice</w:t>
      </w:r>
    </w:p>
    <w:p w14:paraId="6B13E5D1" w14:textId="77777777" w:rsidR="005A49E4" w:rsidRDefault="005A49E4" w:rsidP="005A49E4">
      <w:pPr>
        <w:pStyle w:val="Nzvylnk"/>
        <w:numPr>
          <w:ilvl w:val="1"/>
          <w:numId w:val="37"/>
        </w:numPr>
        <w:suppressAutoHyphens/>
        <w:spacing w:after="60"/>
        <w:jc w:val="both"/>
        <w:rPr>
          <w:rFonts w:ascii="Arial" w:hAnsi="Arial" w:cs="Arial"/>
          <w:b w:val="0"/>
          <w:sz w:val="22"/>
          <w:szCs w:val="22"/>
        </w:rPr>
      </w:pPr>
      <w:r>
        <w:rPr>
          <w:rFonts w:ascii="Arial" w:hAnsi="Arial" w:cs="Arial"/>
          <w:b w:val="0"/>
          <w:sz w:val="22"/>
          <w:szCs w:val="22"/>
        </w:rPr>
        <w:t>velkoobjemové kontejnery u panelových domů</w:t>
      </w:r>
    </w:p>
    <w:p w14:paraId="7564653B" w14:textId="77777777" w:rsidR="005A49E4" w:rsidRDefault="005A49E4" w:rsidP="005A49E4">
      <w:pPr>
        <w:pStyle w:val="Nzvylnk"/>
        <w:numPr>
          <w:ilvl w:val="1"/>
          <w:numId w:val="37"/>
        </w:numPr>
        <w:suppressAutoHyphens/>
        <w:spacing w:after="60"/>
        <w:jc w:val="both"/>
        <w:rPr>
          <w:rFonts w:ascii="Arial" w:hAnsi="Arial" w:cs="Arial"/>
          <w:b w:val="0"/>
          <w:sz w:val="22"/>
          <w:szCs w:val="22"/>
        </w:rPr>
      </w:pPr>
      <w:r>
        <w:rPr>
          <w:rFonts w:ascii="Arial" w:hAnsi="Arial" w:cs="Arial"/>
          <w:b w:val="0"/>
          <w:sz w:val="22"/>
          <w:szCs w:val="22"/>
        </w:rPr>
        <w:t>odpadkové koše, které jsou umístěny na veřejných prostranstvích v obci, sloužící pro odkládání drobného směsného komunálního odpadu.</w:t>
      </w:r>
    </w:p>
    <w:p w14:paraId="278C6E43" w14:textId="77777777" w:rsidR="005A49E4" w:rsidRDefault="005A49E4" w:rsidP="005A49E4">
      <w:pPr>
        <w:numPr>
          <w:ilvl w:val="0"/>
          <w:numId w:val="37"/>
        </w:numPr>
        <w:suppressAutoHyphens/>
        <w:spacing w:before="120" w:after="60" w:line="264" w:lineRule="auto"/>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516ED47C" w14:textId="77777777" w:rsidR="005A49E4" w:rsidRDefault="005A49E4" w:rsidP="005A49E4">
      <w:pPr>
        <w:numPr>
          <w:ilvl w:val="0"/>
          <w:numId w:val="37"/>
        </w:numPr>
        <w:suppressAutoHyphens/>
        <w:spacing w:before="120" w:after="60" w:line="264" w:lineRule="auto"/>
        <w:jc w:val="both"/>
        <w:rPr>
          <w:rFonts w:ascii="Arial" w:hAnsi="Arial" w:cs="Arial"/>
          <w:sz w:val="22"/>
          <w:szCs w:val="22"/>
        </w:rPr>
      </w:pPr>
      <w:r>
        <w:rPr>
          <w:rFonts w:ascii="Arial" w:hAnsi="Arial" w:cs="Arial"/>
          <w:sz w:val="22"/>
          <w:szCs w:val="22"/>
        </w:rPr>
        <w:t>Soustřeďování směsného komunálního odpadu podléhá požadavkům stanoveným v č. 3 odst. 4 a 5.</w:t>
      </w:r>
    </w:p>
    <w:p w14:paraId="26877428" w14:textId="77777777" w:rsidR="000F4568" w:rsidRDefault="000F4568" w:rsidP="00CF5BE8">
      <w:pPr>
        <w:pStyle w:val="Default"/>
        <w:ind w:left="360"/>
        <w:jc w:val="both"/>
        <w:rPr>
          <w:color w:val="00B0F0"/>
          <w:sz w:val="22"/>
          <w:szCs w:val="22"/>
        </w:rPr>
      </w:pPr>
    </w:p>
    <w:p w14:paraId="357FDDE0"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056FAED3" w14:textId="6B052C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Nakládání s</w:t>
      </w:r>
      <w:r w:rsidR="00222126">
        <w:rPr>
          <w:rFonts w:ascii="Arial" w:hAnsi="Arial" w:cs="Arial"/>
          <w:b/>
          <w:bCs/>
          <w:sz w:val="22"/>
          <w:szCs w:val="22"/>
          <w:u w:val="none"/>
        </w:rPr>
        <w:t>e stavebním odpadem</w:t>
      </w:r>
    </w:p>
    <w:p w14:paraId="28927CF7" w14:textId="708152BE" w:rsidR="00425B78" w:rsidRDefault="00425B78" w:rsidP="00425B78">
      <w:pPr>
        <w:pStyle w:val="Nadpis2"/>
        <w:jc w:val="center"/>
        <w:rPr>
          <w:rFonts w:ascii="Arial" w:hAnsi="Arial" w:cs="Arial"/>
          <w:b/>
          <w:bCs/>
          <w:sz w:val="22"/>
          <w:szCs w:val="22"/>
          <w:u w:val="none"/>
        </w:rPr>
      </w:pPr>
    </w:p>
    <w:p w14:paraId="75C2EA30" w14:textId="77777777" w:rsidR="005A49E4" w:rsidRPr="00412188" w:rsidRDefault="005A49E4" w:rsidP="005A49E4">
      <w:pPr>
        <w:pStyle w:val="Odstavecseseznamem"/>
        <w:numPr>
          <w:ilvl w:val="0"/>
          <w:numId w:val="38"/>
        </w:numPr>
        <w:suppressAutoHyphens/>
        <w:spacing w:before="120" w:after="60" w:line="264" w:lineRule="auto"/>
        <w:jc w:val="both"/>
        <w:rPr>
          <w:rFonts w:ascii="Arial" w:hAnsi="Arial" w:cs="Arial"/>
        </w:rPr>
      </w:pPr>
      <w:r w:rsidRPr="00412188">
        <w:rPr>
          <w:rFonts w:ascii="Arial" w:hAnsi="Arial" w:cs="Arial"/>
        </w:rPr>
        <w:t>Stavebním odpadem a demoličním odpadem se rozumí odpad vznikající při stavebních a demoličních činnostech nepodnikajících fyzických osob. Stavební a demoliční odpad není odpadem komunálním.</w:t>
      </w:r>
    </w:p>
    <w:p w14:paraId="519F3A9B" w14:textId="77777777" w:rsidR="005A49E4" w:rsidRDefault="005A49E4" w:rsidP="005A49E4">
      <w:pPr>
        <w:numPr>
          <w:ilvl w:val="0"/>
          <w:numId w:val="38"/>
        </w:numPr>
        <w:suppressAutoHyphens/>
        <w:spacing w:before="120" w:after="60" w:line="264" w:lineRule="auto"/>
        <w:jc w:val="both"/>
        <w:rPr>
          <w:rFonts w:ascii="Arial" w:hAnsi="Arial" w:cs="Arial"/>
          <w:sz w:val="22"/>
          <w:szCs w:val="22"/>
        </w:rPr>
      </w:pPr>
      <w:r>
        <w:rPr>
          <w:rFonts w:ascii="Arial" w:hAnsi="Arial" w:cs="Arial"/>
          <w:sz w:val="22"/>
          <w:szCs w:val="22"/>
        </w:rPr>
        <w:t>Stavební odpad lze použít, předat či odstranit pouze zákonem stanoveným způsobem.</w:t>
      </w:r>
    </w:p>
    <w:p w14:paraId="64984039" w14:textId="77777777" w:rsidR="005A49E4" w:rsidRDefault="005A49E4" w:rsidP="005A49E4">
      <w:pPr>
        <w:numPr>
          <w:ilvl w:val="0"/>
          <w:numId w:val="38"/>
        </w:numPr>
        <w:suppressAutoHyphens/>
        <w:spacing w:before="120" w:after="60" w:line="264" w:lineRule="auto"/>
        <w:jc w:val="both"/>
        <w:rPr>
          <w:rFonts w:ascii="Arial" w:hAnsi="Arial" w:cs="Arial"/>
          <w:sz w:val="22"/>
          <w:szCs w:val="22"/>
        </w:rPr>
      </w:pPr>
      <w:r>
        <w:rPr>
          <w:rFonts w:ascii="Arial" w:hAnsi="Arial" w:cs="Arial"/>
          <w:sz w:val="22"/>
          <w:szCs w:val="22"/>
        </w:rPr>
        <w:t>Pro odložení stavebního odpadu je možné objednat kontejner svozové firmy, který bude přistaven a odvezen za úplatu. Objednávky objednatele přijímá svozová firma TS Bruntál, s.r.o.</w:t>
      </w:r>
    </w:p>
    <w:p w14:paraId="12D40C33" w14:textId="77777777" w:rsidR="00CC4B32" w:rsidRPr="006814CB" w:rsidRDefault="00CC4B32" w:rsidP="00AC4B55">
      <w:pPr>
        <w:ind w:left="284"/>
        <w:jc w:val="both"/>
        <w:rPr>
          <w:rFonts w:ascii="Arial" w:hAnsi="Arial" w:cs="Arial"/>
          <w:sz w:val="22"/>
          <w:szCs w:val="22"/>
        </w:rPr>
      </w:pPr>
    </w:p>
    <w:p w14:paraId="6BE4B559"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400E19B5" w14:textId="77777777" w:rsidR="000F4568" w:rsidRDefault="000F4568" w:rsidP="000F4568">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0AFC4867" w14:textId="77777777" w:rsidR="00222126" w:rsidRPr="00222126" w:rsidRDefault="00222126" w:rsidP="00222126"/>
    <w:p w14:paraId="722913D3" w14:textId="77777777" w:rsidR="00222126" w:rsidRDefault="00222126" w:rsidP="00222126">
      <w:pPr>
        <w:numPr>
          <w:ilvl w:val="0"/>
          <w:numId w:val="39"/>
        </w:numPr>
        <w:suppressAutoHyphens/>
        <w:spacing w:before="120" w:after="60" w:line="264" w:lineRule="auto"/>
        <w:jc w:val="both"/>
        <w:rPr>
          <w:rFonts w:ascii="Arial" w:hAnsi="Arial" w:cs="Arial"/>
          <w:sz w:val="22"/>
          <w:szCs w:val="22"/>
        </w:rPr>
      </w:pPr>
      <w:r>
        <w:rPr>
          <w:rFonts w:ascii="Arial" w:hAnsi="Arial" w:cs="Arial"/>
          <w:sz w:val="22"/>
          <w:szCs w:val="22"/>
        </w:rPr>
        <w:t>Obec v rámci předcházení vzniku odpadu za účelem jejich opětovného použití nakládá s těmito movitými věcmi:</w:t>
      </w:r>
    </w:p>
    <w:p w14:paraId="2CEA8029" w14:textId="77777777"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funkční nábytek</w:t>
      </w:r>
    </w:p>
    <w:p w14:paraId="3B437E22" w14:textId="77777777"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oděvy a textil</w:t>
      </w:r>
    </w:p>
    <w:p w14:paraId="274AC501" w14:textId="77777777"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kuchyňské vybavení</w:t>
      </w:r>
    </w:p>
    <w:p w14:paraId="7A748B5B" w14:textId="77777777" w:rsidR="00222126"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hračky</w:t>
      </w:r>
    </w:p>
    <w:p w14:paraId="641313A6" w14:textId="77777777" w:rsidR="00222126" w:rsidRPr="00C549A1" w:rsidRDefault="00222126" w:rsidP="00222126">
      <w:pPr>
        <w:pStyle w:val="Odstavecseseznamem"/>
        <w:numPr>
          <w:ilvl w:val="0"/>
          <w:numId w:val="40"/>
        </w:numPr>
        <w:suppressAutoHyphens/>
        <w:spacing w:before="120" w:after="60" w:line="264" w:lineRule="auto"/>
        <w:contextualSpacing w:val="0"/>
        <w:jc w:val="both"/>
        <w:rPr>
          <w:rFonts w:ascii="Arial" w:hAnsi="Arial" w:cs="Arial"/>
        </w:rPr>
      </w:pPr>
      <w:r>
        <w:rPr>
          <w:rFonts w:ascii="Arial" w:hAnsi="Arial" w:cs="Arial"/>
        </w:rPr>
        <w:t>sportovní vybavení</w:t>
      </w:r>
    </w:p>
    <w:p w14:paraId="4AE5AF3B" w14:textId="77777777" w:rsidR="00222126" w:rsidRDefault="00222126" w:rsidP="00222126">
      <w:pPr>
        <w:numPr>
          <w:ilvl w:val="0"/>
          <w:numId w:val="39"/>
        </w:numPr>
        <w:suppressAutoHyphens/>
        <w:spacing w:before="120" w:after="60" w:line="264" w:lineRule="auto"/>
        <w:jc w:val="both"/>
        <w:rPr>
          <w:rFonts w:ascii="Arial" w:hAnsi="Arial" w:cs="Arial"/>
          <w:sz w:val="22"/>
          <w:szCs w:val="22"/>
        </w:rPr>
      </w:pPr>
      <w:r>
        <w:rPr>
          <w:rFonts w:ascii="Arial" w:hAnsi="Arial" w:cs="Arial"/>
          <w:sz w:val="22"/>
          <w:szCs w:val="22"/>
        </w:rPr>
        <w:t>Movité věci uvedené v odst. 1 lze předávat v RE-USE centru u hasičské zbrojnice č.p. 339 a kontejneru na textil Charity u č.p. 308. Movitá věc musí být předána v takovém stavu, aby bylo možné její opětovné použití.</w:t>
      </w:r>
    </w:p>
    <w:p w14:paraId="720A6C0D" w14:textId="77777777" w:rsidR="001A1793" w:rsidRDefault="001A1793" w:rsidP="00D226C7">
      <w:pPr>
        <w:rPr>
          <w:rFonts w:ascii="Arial" w:hAnsi="Arial" w:cs="Arial"/>
          <w:b/>
          <w:sz w:val="22"/>
          <w:szCs w:val="22"/>
        </w:rPr>
      </w:pPr>
    </w:p>
    <w:p w14:paraId="14E016F3"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73DD353A"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084FE0D1"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7B707762" w14:textId="6123C520" w:rsidR="00077E69" w:rsidRDefault="00077E69" w:rsidP="00077E69">
      <w:pPr>
        <w:pStyle w:val="Nadpis2"/>
        <w:jc w:val="center"/>
        <w:rPr>
          <w:rFonts w:ascii="Arial" w:hAnsi="Arial" w:cs="Arial"/>
          <w:b/>
          <w:bCs/>
          <w:sz w:val="22"/>
          <w:szCs w:val="22"/>
          <w:u w:val="none"/>
        </w:rPr>
      </w:pPr>
    </w:p>
    <w:p w14:paraId="112CBFC6" w14:textId="77777777" w:rsidR="00222126" w:rsidRPr="00D46DF4" w:rsidRDefault="00222126" w:rsidP="00222126">
      <w:pPr>
        <w:numPr>
          <w:ilvl w:val="0"/>
          <w:numId w:val="41"/>
        </w:numPr>
        <w:suppressAutoHyphens/>
        <w:spacing w:before="120" w:after="60" w:line="264" w:lineRule="auto"/>
        <w:jc w:val="both"/>
      </w:pPr>
      <w:r>
        <w:rPr>
          <w:rFonts w:ascii="Arial" w:hAnsi="Arial" w:cs="Arial"/>
          <w:sz w:val="22"/>
          <w:szCs w:val="22"/>
        </w:rPr>
        <w:t>Obec v rámci služby pro výrobce nakládá s těmito výrobky s ukončenou životností:</w:t>
      </w:r>
    </w:p>
    <w:p w14:paraId="7CC5D642" w14:textId="77777777" w:rsidR="00222126" w:rsidRPr="00222126" w:rsidRDefault="00222126" w:rsidP="00222126">
      <w:pPr>
        <w:pStyle w:val="Odstavecseseznamem"/>
        <w:numPr>
          <w:ilvl w:val="0"/>
          <w:numId w:val="42"/>
        </w:numPr>
        <w:suppressAutoHyphens/>
        <w:spacing w:before="120" w:after="60" w:line="264" w:lineRule="auto"/>
        <w:contextualSpacing w:val="0"/>
        <w:jc w:val="both"/>
        <w:rPr>
          <w:rFonts w:ascii="Arial" w:hAnsi="Arial" w:cs="Arial"/>
        </w:rPr>
      </w:pPr>
      <w:r w:rsidRPr="00222126">
        <w:rPr>
          <w:rFonts w:ascii="Arial" w:hAnsi="Arial" w:cs="Arial"/>
        </w:rPr>
        <w:lastRenderedPageBreak/>
        <w:t>elektrozařízení</w:t>
      </w:r>
    </w:p>
    <w:p w14:paraId="4CB99F2E" w14:textId="77777777" w:rsidR="00222126" w:rsidRPr="00222126" w:rsidRDefault="00222126" w:rsidP="00222126">
      <w:pPr>
        <w:pStyle w:val="Odstavecseseznamem"/>
        <w:numPr>
          <w:ilvl w:val="0"/>
          <w:numId w:val="42"/>
        </w:numPr>
        <w:suppressAutoHyphens/>
        <w:spacing w:before="120" w:after="60" w:line="264" w:lineRule="auto"/>
        <w:contextualSpacing w:val="0"/>
        <w:jc w:val="both"/>
        <w:rPr>
          <w:rFonts w:ascii="Arial" w:hAnsi="Arial" w:cs="Arial"/>
        </w:rPr>
      </w:pPr>
      <w:r w:rsidRPr="00222126">
        <w:rPr>
          <w:rFonts w:ascii="Arial" w:hAnsi="Arial" w:cs="Arial"/>
        </w:rPr>
        <w:t>baterie a akumulátory</w:t>
      </w:r>
    </w:p>
    <w:p w14:paraId="081C95A2" w14:textId="77777777" w:rsidR="00222126" w:rsidRPr="00DC0CC8" w:rsidRDefault="00222126" w:rsidP="00222126">
      <w:pPr>
        <w:numPr>
          <w:ilvl w:val="0"/>
          <w:numId w:val="41"/>
        </w:numPr>
        <w:suppressAutoHyphens/>
        <w:spacing w:before="120" w:after="60" w:line="264" w:lineRule="auto"/>
        <w:jc w:val="both"/>
        <w:rPr>
          <w:rFonts w:ascii="Arial" w:hAnsi="Arial" w:cs="Arial"/>
          <w:sz w:val="22"/>
          <w:szCs w:val="22"/>
        </w:rPr>
      </w:pPr>
      <w:r>
        <w:rPr>
          <w:rFonts w:ascii="Arial" w:hAnsi="Arial" w:cs="Arial"/>
          <w:sz w:val="22"/>
          <w:szCs w:val="22"/>
        </w:rPr>
        <w:t>Výrobky s ukončenou životností uvedené v odst. 1 lze předávat u dílny č.p. 338.</w:t>
      </w:r>
    </w:p>
    <w:p w14:paraId="7502E426" w14:textId="77777777" w:rsidR="00012F79" w:rsidRDefault="00012F79" w:rsidP="00222126">
      <w:pPr>
        <w:rPr>
          <w:rFonts w:ascii="Arial" w:hAnsi="Arial" w:cs="Arial"/>
          <w:b/>
          <w:sz w:val="22"/>
          <w:szCs w:val="22"/>
        </w:rPr>
      </w:pPr>
    </w:p>
    <w:p w14:paraId="0AF78556" w14:textId="77777777" w:rsidR="00012F79" w:rsidRDefault="00012F79" w:rsidP="00103649">
      <w:pPr>
        <w:jc w:val="center"/>
        <w:rPr>
          <w:rFonts w:ascii="Arial" w:hAnsi="Arial" w:cs="Arial"/>
          <w:b/>
          <w:sz w:val="22"/>
          <w:szCs w:val="22"/>
        </w:rPr>
      </w:pPr>
    </w:p>
    <w:p w14:paraId="54C2EDB6"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14:paraId="3EC3014A" w14:textId="77777777" w:rsidR="00222126" w:rsidRDefault="00222126" w:rsidP="00222126">
      <w:pPr>
        <w:pStyle w:val="Nzvylnk"/>
        <w:spacing w:after="60"/>
        <w:rPr>
          <w:rFonts w:ascii="Arial" w:hAnsi="Arial" w:cs="Arial"/>
        </w:rPr>
      </w:pPr>
      <w:r>
        <w:rPr>
          <w:rFonts w:ascii="Arial" w:hAnsi="Arial" w:cs="Arial"/>
        </w:rPr>
        <w:t>Zrušovací ustanovení</w:t>
      </w:r>
    </w:p>
    <w:p w14:paraId="5A15410F" w14:textId="77777777" w:rsidR="00222126" w:rsidRPr="00551815" w:rsidRDefault="00222126" w:rsidP="00222126">
      <w:pPr>
        <w:pStyle w:val="Nzvylnk"/>
        <w:spacing w:after="60"/>
        <w:rPr>
          <w:rFonts w:ascii="Arial" w:hAnsi="Arial" w:cs="Arial"/>
          <w:sz w:val="10"/>
          <w:szCs w:val="10"/>
        </w:rPr>
      </w:pPr>
    </w:p>
    <w:p w14:paraId="7C6DB9BB" w14:textId="77777777" w:rsidR="00222126" w:rsidRDefault="00222126" w:rsidP="00222126">
      <w:pPr>
        <w:spacing w:before="120" w:after="60" w:line="264" w:lineRule="auto"/>
        <w:jc w:val="both"/>
        <w:rPr>
          <w:rFonts w:ascii="Arial" w:hAnsi="Arial" w:cs="Arial"/>
          <w:sz w:val="22"/>
          <w:szCs w:val="22"/>
        </w:rPr>
      </w:pPr>
      <w:r>
        <w:rPr>
          <w:rFonts w:ascii="Arial" w:hAnsi="Arial" w:cs="Arial"/>
          <w:sz w:val="22"/>
          <w:szCs w:val="22"/>
        </w:rPr>
        <w:t>Nabytím účinnosti této vyhlášky se zrušuje Obecně závazná vyhláška obce č. 2/2020, OBECNĚ ZÁVAZNÁ VYHLÁŠKA obce Leskovec nad Moravicí k zabezpečení systému shromažďování, sběru, přepravy, třídění, využívání a odstraňování komunálních odpadů včetně jejich biologicky rozložitelné složky a nakládání se stavebním odpadem na území obce Leskovec nad Moravicí ze dne: 27.2.2020.</w:t>
      </w:r>
    </w:p>
    <w:p w14:paraId="187B409C" w14:textId="77777777" w:rsidR="00222126" w:rsidRPr="008D4B9F" w:rsidRDefault="00222126" w:rsidP="00222126">
      <w:pPr>
        <w:pStyle w:val="slalnk"/>
        <w:spacing w:before="480"/>
      </w:pPr>
      <w:r w:rsidRPr="008D4B9F">
        <w:t>Čl. 1</w:t>
      </w:r>
      <w:r>
        <w:t>1</w:t>
      </w:r>
    </w:p>
    <w:p w14:paraId="4B6A55F2" w14:textId="77777777" w:rsidR="00222126" w:rsidRDefault="00222126" w:rsidP="00222126">
      <w:pPr>
        <w:pStyle w:val="Nzvylnk"/>
        <w:spacing w:after="60"/>
        <w:rPr>
          <w:rFonts w:ascii="Arial" w:hAnsi="Arial" w:cs="Arial"/>
        </w:rPr>
      </w:pPr>
      <w:r>
        <w:rPr>
          <w:rFonts w:ascii="Arial" w:hAnsi="Arial" w:cs="Arial"/>
        </w:rPr>
        <w:t>Účinnost</w:t>
      </w:r>
    </w:p>
    <w:p w14:paraId="4970045F" w14:textId="77777777" w:rsidR="00222126" w:rsidRPr="00551815" w:rsidRDefault="00222126" w:rsidP="00222126">
      <w:pPr>
        <w:pStyle w:val="Nzvylnk"/>
        <w:spacing w:after="60"/>
        <w:rPr>
          <w:rFonts w:ascii="Arial" w:hAnsi="Arial" w:cs="Arial"/>
          <w:sz w:val="10"/>
          <w:szCs w:val="10"/>
        </w:rPr>
      </w:pPr>
    </w:p>
    <w:p w14:paraId="69649A15" w14:textId="77777777" w:rsidR="00222126" w:rsidRDefault="00222126" w:rsidP="00222126">
      <w:pPr>
        <w:spacing w:before="120" w:after="60" w:line="264" w:lineRule="auto"/>
        <w:jc w:val="both"/>
        <w:rPr>
          <w:rFonts w:ascii="Arial" w:hAnsi="Arial" w:cs="Arial"/>
          <w:sz w:val="22"/>
          <w:szCs w:val="22"/>
        </w:rPr>
      </w:pPr>
      <w:r>
        <w:rPr>
          <w:rFonts w:ascii="Arial" w:hAnsi="Arial" w:cs="Arial"/>
          <w:sz w:val="22"/>
          <w:szCs w:val="22"/>
        </w:rPr>
        <w:tab/>
        <w:t>Tato vyhláška nabývá účinnosti počátkem patnáctého dne následujícího po dni jejího vyhlášení.</w:t>
      </w:r>
    </w:p>
    <w:p w14:paraId="53781535" w14:textId="77777777" w:rsidR="00222126" w:rsidRDefault="00222126" w:rsidP="00222126">
      <w:pPr>
        <w:spacing w:before="120" w:line="264" w:lineRule="auto"/>
        <w:ind w:firstLine="708"/>
        <w:jc w:val="both"/>
        <w:rPr>
          <w:rFonts w:ascii="Arial" w:hAnsi="Arial" w:cs="Arial"/>
          <w:sz w:val="22"/>
          <w:szCs w:val="22"/>
        </w:rPr>
      </w:pPr>
    </w:p>
    <w:p w14:paraId="40D27C94" w14:textId="77777777" w:rsidR="00222126" w:rsidRDefault="00222126" w:rsidP="00222126">
      <w:pPr>
        <w:spacing w:before="120" w:line="264" w:lineRule="auto"/>
        <w:ind w:firstLine="708"/>
        <w:jc w:val="both"/>
        <w:rPr>
          <w:rFonts w:ascii="Arial" w:hAnsi="Arial" w:cs="Arial"/>
          <w:sz w:val="22"/>
          <w:szCs w:val="22"/>
        </w:rPr>
      </w:pPr>
    </w:p>
    <w:p w14:paraId="660209F0" w14:textId="77777777" w:rsidR="00222126" w:rsidRDefault="00222126" w:rsidP="00222126">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14:paraId="774423A9" w14:textId="77777777" w:rsidR="00222126" w:rsidRDefault="00222126" w:rsidP="00222126">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0C1904AE" w14:textId="77777777" w:rsidR="00222126" w:rsidRDefault="00222126" w:rsidP="00222126">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t xml:space="preserve">Mgr. Zdeněk Čihánek </w:t>
      </w:r>
      <w:r>
        <w:rPr>
          <w:rFonts w:ascii="Arial" w:hAnsi="Arial" w:cs="Arial"/>
          <w:sz w:val="22"/>
          <w:szCs w:val="22"/>
        </w:rPr>
        <w:tab/>
        <w:t xml:space="preserve">   Bedřich Buťák</w:t>
      </w:r>
    </w:p>
    <w:p w14:paraId="36D54B79" w14:textId="77777777" w:rsidR="00222126" w:rsidRDefault="00222126" w:rsidP="00222126">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 xml:space="preserve">      místostarosta</w:t>
      </w:r>
      <w:proofErr w:type="gramStart"/>
      <w:r>
        <w:rPr>
          <w:rFonts w:ascii="Arial" w:hAnsi="Arial" w:cs="Arial"/>
          <w:sz w:val="22"/>
          <w:szCs w:val="22"/>
        </w:rPr>
        <w:tab/>
        <w:t xml:space="preserve">  starosta</w:t>
      </w:r>
      <w:proofErr w:type="gramEnd"/>
    </w:p>
    <w:p w14:paraId="2FBD26A4" w14:textId="77777777" w:rsidR="00222126" w:rsidRDefault="00222126" w:rsidP="00222126">
      <w:pPr>
        <w:pStyle w:val="Zkladntext"/>
        <w:tabs>
          <w:tab w:val="left" w:pos="1080"/>
          <w:tab w:val="left" w:pos="7020"/>
        </w:tabs>
        <w:spacing w:after="0" w:line="264" w:lineRule="auto"/>
        <w:rPr>
          <w:rFonts w:ascii="Arial" w:hAnsi="Arial" w:cs="Arial"/>
          <w:sz w:val="22"/>
          <w:szCs w:val="22"/>
        </w:rPr>
      </w:pPr>
    </w:p>
    <w:p w14:paraId="29C27B0B" w14:textId="77777777" w:rsidR="00222126" w:rsidRDefault="00222126" w:rsidP="00222126">
      <w:pPr>
        <w:pStyle w:val="Zkladntext"/>
        <w:tabs>
          <w:tab w:val="left" w:pos="1080"/>
          <w:tab w:val="left" w:pos="7020"/>
        </w:tabs>
        <w:spacing w:before="120" w:after="0" w:line="264" w:lineRule="auto"/>
        <w:rPr>
          <w:rFonts w:ascii="Arial" w:hAnsi="Arial" w:cs="Arial"/>
          <w:sz w:val="22"/>
          <w:szCs w:val="22"/>
        </w:rPr>
      </w:pPr>
    </w:p>
    <w:p w14:paraId="24F714FD" w14:textId="77777777" w:rsidR="00222126" w:rsidRDefault="00222126" w:rsidP="00222126">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 xml:space="preserve">Vyvěšeno na úřední desce dne: </w:t>
      </w:r>
    </w:p>
    <w:p w14:paraId="35ECF3AB" w14:textId="77777777" w:rsidR="00222126" w:rsidRDefault="00222126" w:rsidP="00222126">
      <w:pPr>
        <w:pStyle w:val="Zkladntext"/>
        <w:tabs>
          <w:tab w:val="left" w:pos="1080"/>
          <w:tab w:val="left" w:pos="7020"/>
        </w:tabs>
        <w:spacing w:before="120" w:after="0" w:line="264" w:lineRule="auto"/>
        <w:rPr>
          <w:rFonts w:ascii="Arial" w:hAnsi="Arial" w:cs="Arial"/>
          <w:sz w:val="22"/>
          <w:szCs w:val="22"/>
        </w:rPr>
      </w:pPr>
    </w:p>
    <w:p w14:paraId="5E4CC514" w14:textId="77777777" w:rsidR="00222126" w:rsidRDefault="00222126" w:rsidP="00222126">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Sejmuto z úřední desky dne:</w:t>
      </w:r>
    </w:p>
    <w:p w14:paraId="6D0307EF" w14:textId="77777777" w:rsidR="004D5A15" w:rsidRDefault="004D5A15">
      <w:pPr>
        <w:rPr>
          <w:rFonts w:ascii="Arial" w:hAnsi="Arial" w:cs="Arial"/>
          <w:sz w:val="22"/>
          <w:szCs w:val="22"/>
        </w:rPr>
      </w:pPr>
    </w:p>
    <w:p w14:paraId="2854543C" w14:textId="77777777" w:rsidR="00362DF8" w:rsidRDefault="00362DF8">
      <w:pPr>
        <w:rPr>
          <w:rFonts w:ascii="Arial" w:hAnsi="Arial" w:cs="Arial"/>
          <w:sz w:val="22"/>
          <w:szCs w:val="22"/>
        </w:rPr>
      </w:pPr>
    </w:p>
    <w:p w14:paraId="46E7BF71" w14:textId="77777777" w:rsidR="00666705" w:rsidRDefault="00666705">
      <w:pPr>
        <w:rPr>
          <w:rFonts w:ascii="Arial" w:hAnsi="Arial" w:cs="Arial"/>
          <w:sz w:val="22"/>
          <w:szCs w:val="22"/>
        </w:rPr>
      </w:pPr>
    </w:p>
    <w:p w14:paraId="25525F62" w14:textId="77777777" w:rsidR="00666705" w:rsidRDefault="00666705">
      <w:pPr>
        <w:rPr>
          <w:rFonts w:ascii="Arial" w:hAnsi="Arial" w:cs="Arial"/>
          <w:sz w:val="22"/>
          <w:szCs w:val="22"/>
        </w:rPr>
      </w:pPr>
    </w:p>
    <w:p w14:paraId="04BAD0F9" w14:textId="77777777" w:rsidR="00666705" w:rsidRDefault="00666705">
      <w:pPr>
        <w:rPr>
          <w:rFonts w:ascii="Arial" w:hAnsi="Arial" w:cs="Arial"/>
          <w:sz w:val="22"/>
          <w:szCs w:val="22"/>
        </w:rPr>
      </w:pPr>
    </w:p>
    <w:p w14:paraId="3D442FE4" w14:textId="77777777" w:rsidR="00666705" w:rsidRDefault="00666705">
      <w:pPr>
        <w:rPr>
          <w:rFonts w:ascii="Arial" w:hAnsi="Arial" w:cs="Arial"/>
          <w:sz w:val="22"/>
          <w:szCs w:val="22"/>
        </w:rPr>
      </w:pPr>
    </w:p>
    <w:p w14:paraId="463057BD" w14:textId="77777777" w:rsidR="00362DF8" w:rsidRPr="00362DF8" w:rsidRDefault="00362DF8" w:rsidP="00362DF8">
      <w:pPr>
        <w:tabs>
          <w:tab w:val="left" w:pos="3780"/>
        </w:tabs>
        <w:jc w:val="both"/>
        <w:rPr>
          <w:rFonts w:ascii="Arial" w:hAnsi="Arial" w:cs="Arial"/>
          <w:i/>
          <w:color w:val="0070C0"/>
          <w:sz w:val="20"/>
          <w:szCs w:val="20"/>
        </w:rPr>
      </w:pPr>
      <w:r w:rsidRPr="00362DF8">
        <w:rPr>
          <w:rFonts w:ascii="Arial" w:hAnsi="Arial" w:cs="Arial"/>
          <w:i/>
          <w:color w:val="0070C0"/>
          <w:sz w:val="20"/>
          <w:szCs w:val="20"/>
          <w:u w:val="single"/>
        </w:rPr>
        <w:t>Pozn. pro obec</w:t>
      </w:r>
      <w:r w:rsidRPr="00362DF8">
        <w:rPr>
          <w:rFonts w:ascii="Arial" w:hAnsi="Arial" w:cs="Arial"/>
          <w:i/>
          <w:color w:val="0070C0"/>
          <w:sz w:val="20"/>
          <w:szCs w:val="20"/>
        </w:rPr>
        <w:t xml:space="preserve">: Do Sbírky právních předpisů územních samosprávných celků a některých správních úřadů se vkládá elektronická verze vyhlášky, kdy je místo podpisu za jménem a příjmením uvedena doložka v. r. </w:t>
      </w:r>
    </w:p>
    <w:p w14:paraId="47A2D49D" w14:textId="77777777" w:rsidR="00362DF8" w:rsidRPr="00362DF8" w:rsidRDefault="00362DF8" w:rsidP="00362DF8">
      <w:pPr>
        <w:tabs>
          <w:tab w:val="left" w:pos="3780"/>
        </w:tabs>
        <w:jc w:val="both"/>
        <w:rPr>
          <w:rFonts w:ascii="Arial" w:hAnsi="Arial" w:cs="Arial"/>
          <w:i/>
          <w:color w:val="0070C0"/>
          <w:sz w:val="20"/>
          <w:szCs w:val="20"/>
        </w:rPr>
      </w:pPr>
    </w:p>
    <w:p w14:paraId="17E1F496" w14:textId="559AE62F" w:rsidR="00362DF8" w:rsidRDefault="00362DF8" w:rsidP="00222126">
      <w:pPr>
        <w:tabs>
          <w:tab w:val="left" w:pos="3780"/>
        </w:tabs>
        <w:jc w:val="both"/>
        <w:rPr>
          <w:rFonts w:ascii="Arial" w:hAnsi="Arial" w:cs="Arial"/>
          <w:sz w:val="22"/>
          <w:szCs w:val="22"/>
        </w:rPr>
      </w:pPr>
      <w:r w:rsidRPr="00362DF8">
        <w:rPr>
          <w:rFonts w:ascii="Arial" w:hAnsi="Arial" w:cs="Arial"/>
          <w:i/>
          <w:color w:val="0070C0"/>
          <w:sz w:val="20"/>
          <w:szCs w:val="20"/>
          <w:u w:val="single"/>
        </w:rPr>
        <w:t>Upozornění</w:t>
      </w:r>
      <w:r w:rsidRPr="00362DF8">
        <w:rPr>
          <w:rFonts w:ascii="Arial" w:hAnsi="Arial" w:cs="Arial"/>
          <w:i/>
          <w:color w:val="0070C0"/>
          <w:sz w:val="20"/>
          <w:szCs w:val="20"/>
        </w:rPr>
        <w:t>: Obec má ve smyslu § 3 odst. 2 zákona č. 35/2021 Sb., o Sbírce právních předpisů územních samosprávných celků a některých správních úřadů, povinnost po obdržení vyrozumění ze strany Ministerstva vnitra zveřejnit na své úřední desce po dobu alespoň 15 dnů oznámení o vyhlášení vyhlášky ve Sbírce právních předpisů územních samosprávných celků a některých správních úřadů.</w:t>
      </w:r>
    </w:p>
    <w:sectPr w:rsidR="00362DF8"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3F2F1" w14:textId="77777777" w:rsidR="00A01FD6" w:rsidRDefault="00A01FD6">
      <w:r>
        <w:separator/>
      </w:r>
    </w:p>
  </w:endnote>
  <w:endnote w:type="continuationSeparator" w:id="0">
    <w:p w14:paraId="5BCCF6C4" w14:textId="77777777" w:rsidR="00A01FD6" w:rsidRDefault="00A0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62E5C"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0A3D559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BC7E7" w14:textId="77777777" w:rsidR="00A01FD6" w:rsidRDefault="00A01FD6">
      <w:r>
        <w:separator/>
      </w:r>
    </w:p>
  </w:footnote>
  <w:footnote w:type="continuationSeparator" w:id="0">
    <w:p w14:paraId="399C4798" w14:textId="77777777" w:rsidR="00A01FD6" w:rsidRDefault="00A01FD6">
      <w:r>
        <w:continuationSeparator/>
      </w:r>
    </w:p>
  </w:footnote>
  <w:footnote w:id="1">
    <w:p w14:paraId="0BB9F7F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786AEA6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835C7"/>
    <w:multiLevelType w:val="hybridMultilevel"/>
    <w:tmpl w:val="B78C2B1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6B3954"/>
    <w:multiLevelType w:val="hybridMultilevel"/>
    <w:tmpl w:val="B93CC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87D58BC"/>
    <w:multiLevelType w:val="hybridMultilevel"/>
    <w:tmpl w:val="CEC2989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2D86554"/>
    <w:multiLevelType w:val="multilevel"/>
    <w:tmpl w:val="7422982A"/>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533E405F"/>
    <w:multiLevelType w:val="hybridMultilevel"/>
    <w:tmpl w:val="A15CB3C4"/>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A8604D"/>
    <w:multiLevelType w:val="hybridMultilevel"/>
    <w:tmpl w:val="468009E4"/>
    <w:lvl w:ilvl="0" w:tplc="04050011">
      <w:start w:val="1"/>
      <w:numFmt w:val="decimal"/>
      <w:lvlText w:val="%1)"/>
      <w:lvlJc w:val="left"/>
      <w:pPr>
        <w:ind w:left="360" w:hanging="360"/>
      </w:pPr>
    </w:lvl>
    <w:lvl w:ilvl="1" w:tplc="04050019">
      <w:start w:val="1"/>
      <w:numFmt w:val="lowerLetter"/>
      <w:lvlText w:val="%2."/>
      <w:lvlJc w:val="left"/>
      <w:pPr>
        <w:ind w:left="1068"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67324D0"/>
    <w:multiLevelType w:val="hybridMultilevel"/>
    <w:tmpl w:val="F1723E8A"/>
    <w:lvl w:ilvl="0" w:tplc="04050011">
      <w:start w:val="1"/>
      <w:numFmt w:val="decimal"/>
      <w:lvlText w:val="%1)"/>
      <w:lvlJc w:val="left"/>
      <w:pPr>
        <w:ind w:left="36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88220BF"/>
    <w:multiLevelType w:val="multilevel"/>
    <w:tmpl w:val="430ED63C"/>
    <w:lvl w:ilvl="0">
      <w:start w:val="1"/>
      <w:numFmt w:val="decimal"/>
      <w:lvlText w:val="%1)"/>
      <w:lvlJc w:val="left"/>
      <w:pPr>
        <w:tabs>
          <w:tab w:val="num" w:pos="567"/>
        </w:tabs>
        <w:ind w:left="567" w:hanging="567"/>
      </w:pPr>
      <w:rPr>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705675BF"/>
    <w:multiLevelType w:val="hybridMultilevel"/>
    <w:tmpl w:val="E7F084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B1E7703"/>
    <w:multiLevelType w:val="multilevel"/>
    <w:tmpl w:val="CA386EC8"/>
    <w:lvl w:ilvl="0">
      <w:start w:val="1"/>
      <w:numFmt w:val="decimal"/>
      <w:lvlText w:val="%1)"/>
      <w:lvlJc w:val="left"/>
      <w:pPr>
        <w:tabs>
          <w:tab w:val="num" w:pos="567"/>
        </w:tabs>
        <w:ind w:left="567" w:hanging="567"/>
      </w:pPr>
      <w:rPr>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19960521">
    <w:abstractNumId w:val="9"/>
  </w:num>
  <w:num w:numId="2" w16cid:durableId="1053428482">
    <w:abstractNumId w:val="41"/>
  </w:num>
  <w:num w:numId="3" w16cid:durableId="671881727">
    <w:abstractNumId w:val="5"/>
  </w:num>
  <w:num w:numId="4" w16cid:durableId="2000384803">
    <w:abstractNumId w:val="28"/>
  </w:num>
  <w:num w:numId="5" w16cid:durableId="703679158">
    <w:abstractNumId w:val="25"/>
  </w:num>
  <w:num w:numId="6" w16cid:durableId="555968063">
    <w:abstractNumId w:val="34"/>
  </w:num>
  <w:num w:numId="7" w16cid:durableId="278999044">
    <w:abstractNumId w:val="10"/>
  </w:num>
  <w:num w:numId="8" w16cid:durableId="606234174">
    <w:abstractNumId w:val="2"/>
  </w:num>
  <w:num w:numId="9" w16cid:durableId="1838764025">
    <w:abstractNumId w:val="32"/>
  </w:num>
  <w:num w:numId="10" w16cid:durableId="2129348302">
    <w:abstractNumId w:val="27"/>
  </w:num>
  <w:num w:numId="11" w16cid:durableId="206257086">
    <w:abstractNumId w:val="26"/>
  </w:num>
  <w:num w:numId="12" w16cid:durableId="1156334088">
    <w:abstractNumId w:val="12"/>
  </w:num>
  <w:num w:numId="13" w16cid:durableId="842624491">
    <w:abstractNumId w:val="29"/>
  </w:num>
  <w:num w:numId="14" w16cid:durableId="1164979968">
    <w:abstractNumId w:val="39"/>
  </w:num>
  <w:num w:numId="15" w16cid:durableId="1837374829">
    <w:abstractNumId w:val="16"/>
  </w:num>
  <w:num w:numId="16" w16cid:durableId="69695567">
    <w:abstractNumId w:val="38"/>
  </w:num>
  <w:num w:numId="17" w16cid:durableId="896278909">
    <w:abstractNumId w:val="7"/>
  </w:num>
  <w:num w:numId="18" w16cid:durableId="1070468633">
    <w:abstractNumId w:val="0"/>
  </w:num>
  <w:num w:numId="19" w16cid:durableId="1059937557">
    <w:abstractNumId w:val="19"/>
  </w:num>
  <w:num w:numId="20" w16cid:durableId="733045046">
    <w:abstractNumId w:val="30"/>
  </w:num>
  <w:num w:numId="21" w16cid:durableId="219638087">
    <w:abstractNumId w:val="20"/>
  </w:num>
  <w:num w:numId="22" w16cid:durableId="867641412">
    <w:abstractNumId w:val="21"/>
  </w:num>
  <w:num w:numId="23" w16cid:durableId="35590195">
    <w:abstractNumId w:val="14"/>
  </w:num>
  <w:num w:numId="24" w16cid:durableId="619609223">
    <w:abstractNumId w:val="8"/>
  </w:num>
  <w:num w:numId="25" w16cid:durableId="1005016794">
    <w:abstractNumId w:val="3"/>
  </w:num>
  <w:num w:numId="26" w16cid:durableId="1675184134">
    <w:abstractNumId w:val="18"/>
  </w:num>
  <w:num w:numId="27" w16cid:durableId="971327673">
    <w:abstractNumId w:val="4"/>
  </w:num>
  <w:num w:numId="28" w16cid:durableId="1768768093">
    <w:abstractNumId w:val="17"/>
  </w:num>
  <w:num w:numId="29" w16cid:durableId="457534776">
    <w:abstractNumId w:val="11"/>
  </w:num>
  <w:num w:numId="30" w16cid:durableId="1671640878">
    <w:abstractNumId w:val="13"/>
  </w:num>
  <w:num w:numId="31" w16cid:durableId="933703451">
    <w:abstractNumId w:val="37"/>
  </w:num>
  <w:num w:numId="32" w16cid:durableId="665785711">
    <w:abstractNumId w:val="24"/>
  </w:num>
  <w:num w:numId="33" w16cid:durableId="382801360">
    <w:abstractNumId w:val="6"/>
  </w:num>
  <w:num w:numId="34" w16cid:durableId="836268732">
    <w:abstractNumId w:val="36"/>
  </w:num>
  <w:num w:numId="35" w16cid:durableId="1998801606">
    <w:abstractNumId w:val="23"/>
  </w:num>
  <w:num w:numId="36" w16cid:durableId="1249582367">
    <w:abstractNumId w:val="33"/>
  </w:num>
  <w:num w:numId="37" w16cid:durableId="620918253">
    <w:abstractNumId w:val="31"/>
  </w:num>
  <w:num w:numId="38" w16cid:durableId="967512827">
    <w:abstractNumId w:val="35"/>
  </w:num>
  <w:num w:numId="39" w16cid:durableId="1443568313">
    <w:abstractNumId w:val="22"/>
  </w:num>
  <w:num w:numId="40" w16cid:durableId="184829979">
    <w:abstractNumId w:val="1"/>
  </w:num>
  <w:num w:numId="41" w16cid:durableId="1463578402">
    <w:abstractNumId w:val="40"/>
  </w:num>
  <w:num w:numId="42" w16cid:durableId="1909222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D0024"/>
    <w:rsid w:val="000D356A"/>
    <w:rsid w:val="000D40B5"/>
    <w:rsid w:val="000E0B8C"/>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2126"/>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67BE"/>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8165C"/>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A49E4"/>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511C7"/>
    <w:rsid w:val="00666705"/>
    <w:rsid w:val="00666995"/>
    <w:rsid w:val="00667683"/>
    <w:rsid w:val="00671A01"/>
    <w:rsid w:val="00675B4F"/>
    <w:rsid w:val="00680CEA"/>
    <w:rsid w:val="006814CB"/>
    <w:rsid w:val="006866EF"/>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C544A"/>
    <w:rsid w:val="008D2025"/>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1FD6"/>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223F"/>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15CBE"/>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74596"/>
    <w:rsid w:val="00E8031C"/>
    <w:rsid w:val="00E87A75"/>
    <w:rsid w:val="00E87B0B"/>
    <w:rsid w:val="00E92D8B"/>
    <w:rsid w:val="00EA1B4D"/>
    <w:rsid w:val="00EB2DCF"/>
    <w:rsid w:val="00EB4815"/>
    <w:rsid w:val="00EB486C"/>
    <w:rsid w:val="00EB7D8D"/>
    <w:rsid w:val="00EE5673"/>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1E9F"/>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qFormat/>
    <w:rsid w:val="00730253"/>
    <w:pPr>
      <w:keepNext/>
      <w:keepLines/>
      <w:spacing w:before="60" w:after="160"/>
      <w:jc w:val="center"/>
    </w:pPr>
    <w:rPr>
      <w:b/>
      <w:bCs/>
      <w:szCs w:val="20"/>
    </w:rPr>
  </w:style>
  <w:style w:type="paragraph" w:customStyle="1" w:styleId="slalnk">
    <w:name w:val="Čísla článků"/>
    <w:basedOn w:val="Normln"/>
    <w:qFormat/>
    <w:rsid w:val="00222126"/>
    <w:pPr>
      <w:keepNext/>
      <w:keepLines/>
      <w:suppressAutoHyphens/>
      <w:spacing w:before="360" w:after="60"/>
      <w:jc w:val="center"/>
    </w:pPr>
    <w:rPr>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7544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420604603764</cp:lastModifiedBy>
  <cp:revision>2</cp:revision>
  <cp:lastPrinted>2020-12-03T09:05:00Z</cp:lastPrinted>
  <dcterms:created xsi:type="dcterms:W3CDTF">2024-12-03T12:07:00Z</dcterms:created>
  <dcterms:modified xsi:type="dcterms:W3CDTF">2024-12-03T12:07:00Z</dcterms:modified>
</cp:coreProperties>
</file>