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:rsidR="001841CC" w:rsidRPr="00E63830" w:rsidRDefault="00BB4BF2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cs-CZ"/>
        </w:rPr>
        <w:t>Statutární město Jihlava</w:t>
      </w:r>
    </w:p>
    <w:p w:rsidR="00BB4BF2" w:rsidRPr="00E63830" w:rsidRDefault="00BB4BF2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cs-CZ"/>
        </w:rPr>
        <w:t>Zastupitelstvo města Jihlavy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Obecně závazná vyhláška</w:t>
      </w:r>
      <w:r w:rsidR="00B236F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č. 14/2024</w:t>
      </w:r>
      <w:r w:rsidR="00BB4BF2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,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kterou se vydává Požární řád statutárního města Jihlavy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BB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Zastupitelstvo města Jihlavy se na svém zasedání konaném dne </w:t>
      </w:r>
      <w:proofErr w:type="gramStart"/>
      <w:r w:rsidR="00BB4BF2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9.12.2024</w:t>
      </w:r>
      <w:proofErr w:type="gramEnd"/>
      <w:r w:rsidR="00BB4BF2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usneslo </w:t>
      </w:r>
      <w:r w:rsidR="00B236F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usnesením č. 787/24-ZM </w:t>
      </w: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vydat na zák</w:t>
      </w:r>
      <w:r w:rsidR="00BB4BF2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ladě § 29 odst. 1 písm. o) bod 1.</w:t>
      </w: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A4298B" w:rsidRPr="00E63830" w:rsidRDefault="001841CC" w:rsidP="00A4298B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</w:t>
      </w:r>
      <w:r w:rsidR="00BB4BF2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ánek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1</w:t>
      </w:r>
    </w:p>
    <w:p w:rsidR="001841CC" w:rsidRPr="00E63830" w:rsidRDefault="001841CC" w:rsidP="00A4298B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br/>
        <w:t>Úvodní ustanovení</w:t>
      </w:r>
    </w:p>
    <w:p w:rsidR="001841CC" w:rsidRPr="00E63830" w:rsidRDefault="001841CC" w:rsidP="00A4298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A4298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Tato vyhláška upravuje organizaci a zásady zabezpečení požární ochrany na území statutárního města Jihlavy</w:t>
      </w:r>
      <w:r w:rsidR="00BB4BF2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(dále jen „město“)</w:t>
      </w: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</w:t>
      </w:r>
    </w:p>
    <w:p w:rsidR="001841CC" w:rsidRPr="00E63830" w:rsidRDefault="001841CC" w:rsidP="00A4298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A4298B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A4298B" w:rsidRPr="00E63830" w:rsidRDefault="001841CC" w:rsidP="00A4298B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</w:t>
      </w:r>
      <w:r w:rsidR="00BB4BF2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ánek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2</w:t>
      </w:r>
    </w:p>
    <w:p w:rsidR="001841CC" w:rsidRPr="00E63830" w:rsidRDefault="001841CC" w:rsidP="00A4298B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br/>
        <w:t>Vymezení činnosti osob pověřených zabezpečováním požární ochrany ve městě</w:t>
      </w:r>
    </w:p>
    <w:p w:rsidR="001841CC" w:rsidRPr="00E63830" w:rsidRDefault="001841CC" w:rsidP="00A4298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6B7A1C">
      <w:pPr>
        <w:pStyle w:val="Odstavecseseznamem"/>
        <w:numPr>
          <w:ilvl w:val="0"/>
          <w:numId w:val="31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 xml:space="preserve">Ochrana životů, zdraví a majetku občanů před požáry, živelními pohromami a jinými mimořádnými událostmi na území města </w:t>
      </w:r>
      <w:r w:rsidR="00BB4BF2" w:rsidRPr="00E63830">
        <w:rPr>
          <w:rFonts w:ascii="Arial" w:hAnsi="Arial" w:cs="Arial"/>
          <w:color w:val="000000" w:themeColor="text1"/>
        </w:rPr>
        <w:t>je zajištěna jednotkami sboru</w:t>
      </w:r>
      <w:r w:rsidRPr="00E63830">
        <w:rPr>
          <w:rFonts w:ascii="Arial" w:hAnsi="Arial" w:cs="Arial"/>
          <w:color w:val="000000" w:themeColor="text1"/>
        </w:rPr>
        <w:t xml:space="preserve"> dobrovolných hasičů </w:t>
      </w:r>
      <w:r w:rsidR="00BB4BF2" w:rsidRPr="00E63830">
        <w:rPr>
          <w:rFonts w:ascii="Arial" w:hAnsi="Arial" w:cs="Arial"/>
          <w:color w:val="000000" w:themeColor="text1"/>
        </w:rPr>
        <w:t>města</w:t>
      </w:r>
      <w:r w:rsidRPr="00E63830">
        <w:rPr>
          <w:rFonts w:ascii="Arial" w:hAnsi="Arial" w:cs="Arial"/>
          <w:color w:val="000000" w:themeColor="text1"/>
        </w:rPr>
        <w:t xml:space="preserve"> (dále</w:t>
      </w:r>
      <w:r w:rsidR="00BB4BF2" w:rsidRPr="00E63830">
        <w:rPr>
          <w:rFonts w:ascii="Arial" w:hAnsi="Arial" w:cs="Arial"/>
          <w:color w:val="000000" w:themeColor="text1"/>
        </w:rPr>
        <w:t xml:space="preserve"> také</w:t>
      </w:r>
      <w:r w:rsidRPr="00E63830">
        <w:rPr>
          <w:rFonts w:ascii="Arial" w:hAnsi="Arial" w:cs="Arial"/>
          <w:color w:val="000000" w:themeColor="text1"/>
        </w:rPr>
        <w:t xml:space="preserve"> jen „JSDH“) podle </w:t>
      </w:r>
      <w:r w:rsidR="00BB4BF2" w:rsidRPr="00E63830">
        <w:rPr>
          <w:rFonts w:ascii="Arial" w:hAnsi="Arial" w:cs="Arial"/>
          <w:color w:val="000000" w:themeColor="text1"/>
        </w:rPr>
        <w:t>Č</w:t>
      </w:r>
      <w:r w:rsidRPr="00E63830">
        <w:rPr>
          <w:rFonts w:ascii="Arial" w:hAnsi="Arial" w:cs="Arial"/>
          <w:color w:val="000000" w:themeColor="text1"/>
        </w:rPr>
        <w:t>l</w:t>
      </w:r>
      <w:r w:rsidR="00BB4BF2" w:rsidRPr="00E63830">
        <w:rPr>
          <w:rFonts w:ascii="Arial" w:hAnsi="Arial" w:cs="Arial"/>
          <w:color w:val="000000" w:themeColor="text1"/>
        </w:rPr>
        <w:t>ánku</w:t>
      </w:r>
      <w:r w:rsidRPr="00E63830">
        <w:rPr>
          <w:rFonts w:ascii="Arial" w:hAnsi="Arial" w:cs="Arial"/>
          <w:color w:val="000000" w:themeColor="text1"/>
        </w:rPr>
        <w:t xml:space="preserve"> 5 této vyhlášky</w:t>
      </w:r>
      <w:r w:rsidR="00BB4BF2" w:rsidRPr="00E63830">
        <w:rPr>
          <w:rFonts w:ascii="Arial" w:hAnsi="Arial" w:cs="Arial"/>
          <w:color w:val="000000" w:themeColor="text1"/>
        </w:rPr>
        <w:t>,</w:t>
      </w:r>
      <w:r w:rsidRPr="00E63830">
        <w:rPr>
          <w:rFonts w:ascii="Arial" w:hAnsi="Arial" w:cs="Arial"/>
          <w:color w:val="000000" w:themeColor="text1"/>
        </w:rPr>
        <w:t xml:space="preserve"> a dále jednotkami požární ochrany (dále jen „JPO“) uvedeným</w:t>
      </w:r>
      <w:r w:rsidR="00BB4BF2" w:rsidRPr="00E63830">
        <w:rPr>
          <w:rFonts w:ascii="Arial" w:hAnsi="Arial" w:cs="Arial"/>
          <w:color w:val="000000" w:themeColor="text1"/>
        </w:rPr>
        <w:t>i v příloze č. 1 této vyhlášky.</w:t>
      </w:r>
    </w:p>
    <w:p w:rsidR="00A4298B" w:rsidRPr="00E63830" w:rsidRDefault="00A4298B" w:rsidP="006B7A1C">
      <w:pPr>
        <w:pStyle w:val="Odstavecseseznamem"/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</w:p>
    <w:p w:rsidR="00A4298B" w:rsidRPr="00E63830" w:rsidRDefault="00BB4BF2" w:rsidP="006B7A1C">
      <w:pPr>
        <w:pStyle w:val="Odstavecseseznamem"/>
        <w:numPr>
          <w:ilvl w:val="0"/>
          <w:numId w:val="31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Zabezpečováním</w:t>
      </w:r>
      <w:r w:rsidR="001841CC" w:rsidRPr="00E63830">
        <w:rPr>
          <w:rFonts w:ascii="Arial" w:hAnsi="Arial" w:cs="Arial"/>
          <w:color w:val="000000" w:themeColor="text1"/>
        </w:rPr>
        <w:t xml:space="preserve"> úkolů na úseku požární ochrany </w:t>
      </w:r>
      <w:r w:rsidRPr="00E63830">
        <w:rPr>
          <w:rFonts w:ascii="Arial" w:hAnsi="Arial" w:cs="Arial"/>
          <w:color w:val="000000" w:themeColor="text1"/>
        </w:rPr>
        <w:t>města je pověřen</w:t>
      </w:r>
      <w:r w:rsidR="001841CC" w:rsidRPr="00E63830">
        <w:rPr>
          <w:rFonts w:ascii="Arial" w:hAnsi="Arial" w:cs="Arial"/>
          <w:color w:val="000000" w:themeColor="text1"/>
        </w:rPr>
        <w:t xml:space="preserve"> velitel JSDH Jihlava</w:t>
      </w:r>
      <w:r w:rsidR="006B01FC" w:rsidRPr="00E63830">
        <w:rPr>
          <w:rFonts w:ascii="Arial" w:hAnsi="Arial" w:cs="Arial"/>
          <w:color w:val="000000" w:themeColor="text1"/>
        </w:rPr>
        <w:t xml:space="preserve">, který sleduje úroveň </w:t>
      </w:r>
      <w:r w:rsidR="001841CC" w:rsidRPr="00E63830">
        <w:rPr>
          <w:rFonts w:ascii="Arial" w:hAnsi="Arial" w:cs="Arial"/>
          <w:color w:val="000000" w:themeColor="text1"/>
        </w:rPr>
        <w:t xml:space="preserve">požární ochrany ve městě a předkládá o něm zprávu primátorovi vždy na jednání Bezpečnostní rady statutárního města Jihlavy, minimálně </w:t>
      </w:r>
      <w:r w:rsidR="006B01FC" w:rsidRPr="00E63830">
        <w:rPr>
          <w:rFonts w:ascii="Arial" w:hAnsi="Arial" w:cs="Arial"/>
          <w:color w:val="000000" w:themeColor="text1"/>
        </w:rPr>
        <w:t>jedenkrát</w:t>
      </w:r>
      <w:r w:rsidR="001841CC" w:rsidRPr="00E63830">
        <w:rPr>
          <w:rFonts w:ascii="Arial" w:hAnsi="Arial" w:cs="Arial"/>
          <w:color w:val="000000" w:themeColor="text1"/>
        </w:rPr>
        <w:t xml:space="preserve"> za 6 měsíců.</w:t>
      </w:r>
    </w:p>
    <w:p w:rsidR="00A4298B" w:rsidRPr="00E63830" w:rsidRDefault="00A4298B" w:rsidP="006B7A1C">
      <w:pPr>
        <w:pStyle w:val="Odstavecseseznamem"/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</w:p>
    <w:p w:rsidR="001841CC" w:rsidRPr="00E63830" w:rsidRDefault="006B01FC" w:rsidP="006B7A1C">
      <w:pPr>
        <w:pStyle w:val="Odstavecseseznamem"/>
        <w:numPr>
          <w:ilvl w:val="0"/>
          <w:numId w:val="31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 xml:space="preserve">Kontrolu dodržování povinností stanovených předpisy o požární ochraně vykonávají pověřený pracovník Magistrátu města Jihlavy a velitelé JSDH dle Článku 5 této vyhlášky, </w:t>
      </w:r>
      <w:r w:rsidR="001841CC" w:rsidRPr="00E63830">
        <w:rPr>
          <w:rFonts w:ascii="Arial" w:hAnsi="Arial" w:cs="Arial"/>
          <w:color w:val="000000" w:themeColor="text1"/>
        </w:rPr>
        <w:t>kteří zajišťují trvalou akceschopnost</w:t>
      </w:r>
      <w:r w:rsidRPr="00E63830">
        <w:rPr>
          <w:rFonts w:ascii="Arial" w:hAnsi="Arial" w:cs="Arial"/>
          <w:color w:val="000000" w:themeColor="text1"/>
        </w:rPr>
        <w:t xml:space="preserve"> JSDH.</w:t>
      </w:r>
    </w:p>
    <w:p w:rsidR="00F761D4" w:rsidRPr="00E63830" w:rsidRDefault="00F761D4" w:rsidP="005551F7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:rsidR="00A4298B" w:rsidRPr="00E63830" w:rsidRDefault="00A4298B" w:rsidP="00A4298B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:rsidR="00A4298B" w:rsidRPr="00E63830" w:rsidRDefault="00A4298B" w:rsidP="00A4298B">
      <w:pPr>
        <w:shd w:val="clear" w:color="auto" w:fill="FFFFFF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A4298B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lastRenderedPageBreak/>
        <w:t>Čl</w:t>
      </w:r>
      <w:r w:rsidR="006B01FC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ánek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3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br/>
        <w:t>Podmínky požární bezpečnosti při činnostech se zřetelem na místní situaci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6B7A1C">
      <w:pPr>
        <w:pStyle w:val="Odstavecseseznamem"/>
        <w:numPr>
          <w:ilvl w:val="0"/>
          <w:numId w:val="23"/>
        </w:numPr>
        <w:shd w:val="clear" w:color="auto" w:fill="FFFFFF"/>
        <w:ind w:left="714" w:hanging="357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 xml:space="preserve">Za činnosti, při kterých hrozí nebezpečí vzniku požáru, se dle místních podmínek považuje </w:t>
      </w:r>
      <w:r w:rsidR="006B01FC" w:rsidRPr="00E63830">
        <w:rPr>
          <w:rFonts w:ascii="Arial" w:hAnsi="Arial" w:cs="Arial"/>
          <w:color w:val="000000" w:themeColor="text1"/>
        </w:rPr>
        <w:t>konání veřejnosti přístupných kulturních a sportovních akcí na veřejných prostranstvích</w:t>
      </w:r>
      <w:r w:rsidR="00D62727" w:rsidRPr="00E63830">
        <w:rPr>
          <w:rFonts w:ascii="Arial" w:hAnsi="Arial" w:cs="Arial"/>
          <w:color w:val="000000" w:themeColor="text1"/>
        </w:rPr>
        <w:t xml:space="preserve">, při nichž dochází k manipulaci s otevřeným ohněm a na něž se nevztahují povinnosti při provozování činností se zvýšeným požárním nebezpečím a s vysokým požárním nebezpečím dle zákona o požární ochraně, ani dle </w:t>
      </w:r>
      <w:r w:rsidR="006A6438" w:rsidRPr="00E63830">
        <w:rPr>
          <w:rFonts w:ascii="Arial" w:hAnsi="Arial" w:cs="Arial"/>
          <w:color w:val="000000" w:themeColor="text1"/>
        </w:rPr>
        <w:t>příslušného nařízení</w:t>
      </w:r>
      <w:r w:rsidR="00D62727" w:rsidRPr="00E63830">
        <w:rPr>
          <w:rFonts w:ascii="Arial" w:hAnsi="Arial" w:cs="Arial"/>
          <w:color w:val="000000" w:themeColor="text1"/>
        </w:rPr>
        <w:t xml:space="preserve"> Kraje Vysočina vydané</w:t>
      </w:r>
      <w:r w:rsidR="006A6438" w:rsidRPr="00E63830">
        <w:rPr>
          <w:rFonts w:ascii="Arial" w:hAnsi="Arial" w:cs="Arial"/>
          <w:color w:val="000000" w:themeColor="text1"/>
        </w:rPr>
        <w:t>ho</w:t>
      </w:r>
      <w:r w:rsidR="00D62727" w:rsidRPr="00E63830">
        <w:rPr>
          <w:rFonts w:ascii="Arial" w:hAnsi="Arial" w:cs="Arial"/>
          <w:color w:val="000000" w:themeColor="text1"/>
        </w:rPr>
        <w:t xml:space="preserve"> k zabezpečení požární ochrany při akcích, kterých se zúčastňuje větší počet osob. Dodržování povinností stanovených předpisy o požární ochraně zajišťuje pořadatel akce. </w:t>
      </w:r>
    </w:p>
    <w:p w:rsidR="00C30733" w:rsidRPr="00E63830" w:rsidRDefault="00C30733" w:rsidP="00EC1CAB">
      <w:pPr>
        <w:pStyle w:val="Odstavecseseznamem"/>
        <w:shd w:val="clear" w:color="auto" w:fill="FFFFFF"/>
        <w:ind w:left="357"/>
        <w:contextualSpacing/>
        <w:jc w:val="both"/>
        <w:rPr>
          <w:rFonts w:ascii="Arial" w:hAnsi="Arial" w:cs="Arial"/>
          <w:color w:val="000000" w:themeColor="text1"/>
        </w:rPr>
      </w:pPr>
    </w:p>
    <w:p w:rsidR="001841CC" w:rsidRPr="00E63830" w:rsidRDefault="001841CC" w:rsidP="00EC1CAB">
      <w:pPr>
        <w:pStyle w:val="Odstavecseseznamem"/>
        <w:numPr>
          <w:ilvl w:val="0"/>
          <w:numId w:val="23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Požární bezpečnost v období se zvýšeným nebezpečím vzniku požáru se řídí</w:t>
      </w:r>
      <w:r w:rsidR="004E7D88" w:rsidRPr="00E63830">
        <w:rPr>
          <w:rFonts w:ascii="Arial" w:hAnsi="Arial" w:cs="Arial"/>
          <w:color w:val="000000" w:themeColor="text1"/>
        </w:rPr>
        <w:t xml:space="preserve"> příslušným</w:t>
      </w:r>
      <w:r w:rsidRPr="00E63830">
        <w:rPr>
          <w:rFonts w:ascii="Arial" w:hAnsi="Arial" w:cs="Arial"/>
          <w:color w:val="000000" w:themeColor="text1"/>
        </w:rPr>
        <w:t xml:space="preserve"> </w:t>
      </w:r>
      <w:r w:rsidR="006A6438" w:rsidRPr="00E63830">
        <w:rPr>
          <w:rFonts w:ascii="Arial" w:hAnsi="Arial" w:cs="Arial"/>
          <w:color w:val="000000" w:themeColor="text1"/>
        </w:rPr>
        <w:t>n</w:t>
      </w:r>
      <w:r w:rsidRPr="00E63830">
        <w:rPr>
          <w:rFonts w:ascii="Arial" w:hAnsi="Arial" w:cs="Arial"/>
          <w:color w:val="000000" w:themeColor="text1"/>
        </w:rPr>
        <w:t>ařízením Kraje V</w:t>
      </w:r>
      <w:r w:rsidR="004E7D88" w:rsidRPr="00E63830">
        <w:rPr>
          <w:rFonts w:ascii="Arial" w:hAnsi="Arial" w:cs="Arial"/>
          <w:color w:val="000000" w:themeColor="text1"/>
        </w:rPr>
        <w:t>ysočina</w:t>
      </w:r>
      <w:r w:rsidRPr="00E63830">
        <w:rPr>
          <w:rFonts w:ascii="Arial" w:hAnsi="Arial" w:cs="Arial"/>
          <w:color w:val="000000" w:themeColor="text1"/>
        </w:rPr>
        <w:t>, kterým se stanoví podmínky k zabezpečení požární ochrany v době zvýšeného nebezpečí vzniku požáru.</w:t>
      </w:r>
    </w:p>
    <w:p w:rsidR="001841CC" w:rsidRPr="00E63830" w:rsidRDefault="001841CC" w:rsidP="00EC1CAB">
      <w:pPr>
        <w:shd w:val="clear" w:color="auto" w:fill="FFFFFF"/>
        <w:spacing w:before="100" w:beforeAutospacing="1" w:after="100" w:afterAutospacing="1" w:line="240" w:lineRule="auto"/>
        <w:ind w:firstLine="13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A4298B" w:rsidRPr="00E63830" w:rsidRDefault="00FE6141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Článek</w:t>
      </w:r>
      <w:r w:rsidR="001841CC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4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br/>
        <w:t>Způsob nepřetržitého zabezpečení požární ochrany ve městě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EC1CAB">
      <w:pPr>
        <w:pStyle w:val="Odstavecseseznamem"/>
        <w:numPr>
          <w:ilvl w:val="0"/>
          <w:numId w:val="24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Přijetí ohlášení požáru, živelní pohromy či jiné mimořádné události na území města je zabezpečeno</w:t>
      </w:r>
      <w:r w:rsidR="006A6438" w:rsidRPr="00E63830">
        <w:rPr>
          <w:rFonts w:ascii="Arial" w:hAnsi="Arial" w:cs="Arial"/>
          <w:color w:val="000000" w:themeColor="text1"/>
        </w:rPr>
        <w:t xml:space="preserve"> prostřednictvím ohlašovny</w:t>
      </w:r>
      <w:r w:rsidRPr="00E63830">
        <w:rPr>
          <w:rFonts w:ascii="Arial" w:hAnsi="Arial" w:cs="Arial"/>
          <w:color w:val="000000" w:themeColor="text1"/>
        </w:rPr>
        <w:t xml:space="preserve"> požárů </w:t>
      </w:r>
      <w:r w:rsidR="006A6438" w:rsidRPr="00E63830">
        <w:rPr>
          <w:rFonts w:ascii="Arial" w:hAnsi="Arial" w:cs="Arial"/>
          <w:color w:val="000000" w:themeColor="text1"/>
        </w:rPr>
        <w:t>dle Článku</w:t>
      </w:r>
      <w:r w:rsidRPr="00E63830">
        <w:rPr>
          <w:rFonts w:ascii="Arial" w:hAnsi="Arial" w:cs="Arial"/>
          <w:color w:val="000000" w:themeColor="text1"/>
        </w:rPr>
        <w:t xml:space="preserve"> 7</w:t>
      </w:r>
      <w:r w:rsidR="006A6438" w:rsidRPr="00E63830">
        <w:rPr>
          <w:rFonts w:ascii="Arial" w:hAnsi="Arial" w:cs="Arial"/>
          <w:color w:val="000000" w:themeColor="text1"/>
        </w:rPr>
        <w:t xml:space="preserve"> této vyhlášky</w:t>
      </w:r>
      <w:r w:rsidRPr="00E63830">
        <w:rPr>
          <w:rFonts w:ascii="Arial" w:hAnsi="Arial" w:cs="Arial"/>
          <w:color w:val="000000" w:themeColor="text1"/>
        </w:rPr>
        <w:t>.</w:t>
      </w:r>
    </w:p>
    <w:p w:rsidR="00C30733" w:rsidRPr="00E63830" w:rsidRDefault="00C30733" w:rsidP="00EC1CAB">
      <w:pPr>
        <w:pStyle w:val="Odstavecseseznamem"/>
        <w:shd w:val="clear" w:color="auto" w:fill="FFFFFF"/>
        <w:ind w:left="357"/>
        <w:contextualSpacing/>
        <w:jc w:val="both"/>
        <w:rPr>
          <w:rFonts w:ascii="Arial" w:hAnsi="Arial" w:cs="Arial"/>
          <w:color w:val="000000" w:themeColor="text1"/>
        </w:rPr>
      </w:pPr>
    </w:p>
    <w:p w:rsidR="001841CC" w:rsidRPr="00E63830" w:rsidRDefault="001841CC" w:rsidP="00EC1CAB">
      <w:pPr>
        <w:pStyle w:val="Odstavecseseznamem"/>
        <w:numPr>
          <w:ilvl w:val="0"/>
          <w:numId w:val="24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Ochrana životů, zdraví a majetku občanů před požáry, živelními pohromami a jinými mimořádnými událostmi na území města je zabezpečena</w:t>
      </w:r>
      <w:r w:rsidR="006A6438" w:rsidRPr="00E63830">
        <w:rPr>
          <w:rFonts w:ascii="Arial" w:hAnsi="Arial" w:cs="Arial"/>
          <w:color w:val="000000" w:themeColor="text1"/>
        </w:rPr>
        <w:t xml:space="preserve"> JSDH dle Článku 5 a přílohy č. 1 této vyhlášky.</w:t>
      </w:r>
    </w:p>
    <w:p w:rsidR="001841CC" w:rsidRPr="00E63830" w:rsidRDefault="001841CC" w:rsidP="00C30733">
      <w:pPr>
        <w:shd w:val="clear" w:color="auto" w:fill="FFFFFF"/>
        <w:spacing w:after="0" w:line="240" w:lineRule="auto"/>
        <w:ind w:left="714" w:hanging="357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A4298B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</w:t>
      </w:r>
      <w:r w:rsidR="00FE6141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ánek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5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br/>
        <w:t>Kategorie jednot</w:t>
      </w:r>
      <w:r w:rsidR="006A6438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e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k sboru dobrovolných hasičů města</w:t>
      </w:r>
      <w:r w:rsidR="006A6438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a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jej</w:t>
      </w:r>
      <w:r w:rsidR="006A6438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ich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početní stav a vybavení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6A6438" w:rsidP="00EC1CAB">
      <w:pPr>
        <w:pStyle w:val="Odstavecseseznamem"/>
        <w:numPr>
          <w:ilvl w:val="0"/>
          <w:numId w:val="27"/>
        </w:numPr>
        <w:shd w:val="clear" w:color="auto" w:fill="FFFFFF"/>
        <w:spacing w:after="0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Kategorie, početní stav a vybavení JSDH, které město zřídilo, jsou uvedeny v příloze č. 2 této vyhlášky.</w:t>
      </w:r>
    </w:p>
    <w:p w:rsidR="00EC1CAB" w:rsidRPr="00E63830" w:rsidRDefault="00EC1CAB" w:rsidP="00EC1CAB">
      <w:pPr>
        <w:pStyle w:val="Odstavecseseznamem"/>
        <w:shd w:val="clear" w:color="auto" w:fill="FFFFFF"/>
        <w:spacing w:after="0"/>
        <w:ind w:left="720"/>
        <w:contextualSpacing/>
        <w:jc w:val="both"/>
        <w:rPr>
          <w:rFonts w:ascii="Arial" w:hAnsi="Arial" w:cs="Arial"/>
          <w:color w:val="000000" w:themeColor="text1"/>
        </w:rPr>
      </w:pPr>
    </w:p>
    <w:p w:rsidR="001841CC" w:rsidRPr="00E63830" w:rsidRDefault="001841CC" w:rsidP="00EC1CAB">
      <w:pPr>
        <w:pStyle w:val="Odstavecseseznamem"/>
        <w:numPr>
          <w:ilvl w:val="0"/>
          <w:numId w:val="27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Členové JSDH statutárního města Jihlavy se při vyhlášení požárního poplachu dostaví ve stanoveném čase do</w:t>
      </w:r>
      <w:r w:rsidR="000516C5" w:rsidRPr="00E63830">
        <w:rPr>
          <w:rFonts w:ascii="Arial" w:hAnsi="Arial" w:cs="Arial"/>
          <w:color w:val="000000" w:themeColor="text1"/>
        </w:rPr>
        <w:t xml:space="preserve"> příslušné</w:t>
      </w:r>
      <w:r w:rsidRPr="00E63830">
        <w:rPr>
          <w:rFonts w:ascii="Arial" w:hAnsi="Arial" w:cs="Arial"/>
          <w:color w:val="000000" w:themeColor="text1"/>
        </w:rPr>
        <w:t xml:space="preserve"> požární zbrojnice </w:t>
      </w:r>
      <w:r w:rsidR="006A6438" w:rsidRPr="00E63830">
        <w:rPr>
          <w:rFonts w:ascii="Arial" w:hAnsi="Arial" w:cs="Arial"/>
          <w:color w:val="000000" w:themeColor="text1"/>
        </w:rPr>
        <w:t>nebo na místo</w:t>
      </w:r>
      <w:r w:rsidRPr="00E63830">
        <w:rPr>
          <w:rFonts w:ascii="Arial" w:hAnsi="Arial" w:cs="Arial"/>
          <w:color w:val="000000" w:themeColor="text1"/>
        </w:rPr>
        <w:t xml:space="preserve"> stanovené velitelem jednotky.</w:t>
      </w:r>
    </w:p>
    <w:p w:rsidR="001841CC" w:rsidRPr="00E63830" w:rsidRDefault="001841CC" w:rsidP="00EC1CAB">
      <w:pPr>
        <w:shd w:val="clear" w:color="auto" w:fill="FFFFFF"/>
        <w:spacing w:after="0" w:line="240" w:lineRule="auto"/>
        <w:ind w:left="357" w:firstLine="72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EC1CAB" w:rsidRPr="00E63830" w:rsidRDefault="00EC1CAB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:rsidR="00EC1CAB" w:rsidRPr="00E63830" w:rsidRDefault="00EC1CAB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:rsidR="00A4298B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lastRenderedPageBreak/>
        <w:t>Čl</w:t>
      </w:r>
      <w:r w:rsidR="00FE6141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ánek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6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br/>
        <w:t>Přehled o zdrojích vody pro hašení požárů a podmínky jejich trvalé použitelnosti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5551F7">
      <w:pPr>
        <w:pStyle w:val="Odstavecseseznamem"/>
        <w:numPr>
          <w:ilvl w:val="0"/>
          <w:numId w:val="8"/>
        </w:numPr>
        <w:shd w:val="clear" w:color="auto" w:fill="FFFFFF"/>
        <w:spacing w:after="0"/>
        <w:ind w:left="714" w:hanging="357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Vlastník nebo uživatel zdrojů vody pro hašení požárů je povinen tyto udržovat v takovém stavu, aby bylo umožněno použití požární techniky a čerpání vody pro hašení požárů.</w:t>
      </w:r>
    </w:p>
    <w:p w:rsidR="005551F7" w:rsidRPr="00E63830" w:rsidRDefault="005551F7" w:rsidP="005551F7">
      <w:pPr>
        <w:pStyle w:val="Odstavecseseznamem"/>
        <w:shd w:val="clear" w:color="auto" w:fill="FFFFFF"/>
        <w:spacing w:after="0"/>
        <w:ind w:left="714"/>
        <w:contextualSpacing/>
        <w:jc w:val="both"/>
        <w:rPr>
          <w:rFonts w:ascii="Arial" w:hAnsi="Arial" w:cs="Arial"/>
          <w:color w:val="000000" w:themeColor="text1"/>
        </w:rPr>
      </w:pPr>
    </w:p>
    <w:p w:rsidR="005551F7" w:rsidRPr="00E63830" w:rsidRDefault="001841CC" w:rsidP="003058C2">
      <w:pPr>
        <w:pStyle w:val="Odstavecseseznamem"/>
        <w:numPr>
          <w:ilvl w:val="0"/>
          <w:numId w:val="8"/>
        </w:numPr>
        <w:shd w:val="clear" w:color="auto" w:fill="FFFFFF"/>
        <w:ind w:left="714" w:hanging="357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Zdroje vody pro hašení požárů</w:t>
      </w:r>
      <w:r w:rsidR="00A1013E" w:rsidRPr="00E63830">
        <w:rPr>
          <w:rFonts w:ascii="Arial" w:hAnsi="Arial" w:cs="Arial"/>
          <w:color w:val="000000" w:themeColor="text1"/>
        </w:rPr>
        <w:t xml:space="preserve"> jsou stanoveny příslušným nařízením Kraje Vysočina. Nad rámec tohoto nařízení stanovilo město zdroje vody pro hašení požárů na území města.</w:t>
      </w:r>
      <w:r w:rsidR="00A1013E" w:rsidRPr="00E63830">
        <w:rPr>
          <w:rStyle w:val="Znakapoznpodarou"/>
          <w:rFonts w:ascii="Arial" w:hAnsi="Arial" w:cs="Arial"/>
          <w:color w:val="000000" w:themeColor="text1"/>
          <w:vertAlign w:val="superscript"/>
        </w:rPr>
        <w:footnoteReference w:id="1"/>
      </w:r>
    </w:p>
    <w:p w:rsidR="005551F7" w:rsidRPr="00E63830" w:rsidRDefault="005551F7" w:rsidP="005551F7">
      <w:pPr>
        <w:pStyle w:val="Odstavecseseznamem"/>
        <w:shd w:val="clear" w:color="auto" w:fill="FFFFFF"/>
        <w:ind w:left="714"/>
        <w:contextualSpacing/>
        <w:jc w:val="both"/>
        <w:rPr>
          <w:rFonts w:ascii="Arial" w:hAnsi="Arial" w:cs="Arial"/>
          <w:color w:val="000000" w:themeColor="text1"/>
        </w:rPr>
      </w:pPr>
    </w:p>
    <w:p w:rsidR="00EC1CAB" w:rsidRPr="00E63830" w:rsidRDefault="001841CC" w:rsidP="00EC1CAB">
      <w:pPr>
        <w:pStyle w:val="Odstavecseseznamem"/>
        <w:numPr>
          <w:ilvl w:val="0"/>
          <w:numId w:val="8"/>
        </w:numPr>
        <w:shd w:val="clear" w:color="auto" w:fill="FFFFFF"/>
        <w:ind w:left="714" w:hanging="357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Vlastníci nebo uživatelé zdrojů vody</w:t>
      </w:r>
      <w:r w:rsidR="00FE6141" w:rsidRPr="00E63830">
        <w:rPr>
          <w:rFonts w:ascii="Arial" w:hAnsi="Arial" w:cs="Arial"/>
          <w:color w:val="000000" w:themeColor="text1"/>
        </w:rPr>
        <w:t xml:space="preserve"> pro hašení požárů stanovených městem dle Článku 6 odst. 2</w:t>
      </w:r>
      <w:r w:rsidRPr="00E63830">
        <w:rPr>
          <w:rFonts w:ascii="Arial" w:hAnsi="Arial" w:cs="Arial"/>
          <w:color w:val="000000" w:themeColor="text1"/>
        </w:rPr>
        <w:t xml:space="preserve"> jsou povinni oznámit městu:</w:t>
      </w:r>
    </w:p>
    <w:p w:rsidR="00EC1CAB" w:rsidRPr="00E63830" w:rsidRDefault="00EC1CAB" w:rsidP="00EC1CAB">
      <w:pPr>
        <w:pStyle w:val="Odstavecseseznamem"/>
        <w:shd w:val="clear" w:color="auto" w:fill="FFFFFF"/>
        <w:ind w:left="717" w:firstLine="699"/>
        <w:contextualSpacing/>
        <w:jc w:val="both"/>
        <w:rPr>
          <w:rFonts w:ascii="Arial" w:hAnsi="Arial" w:cs="Arial"/>
          <w:color w:val="000000" w:themeColor="text1"/>
        </w:rPr>
      </w:pPr>
    </w:p>
    <w:p w:rsidR="001E4A36" w:rsidRPr="00E63830" w:rsidRDefault="001841CC" w:rsidP="003058C2">
      <w:pPr>
        <w:pStyle w:val="Odstavecseseznamem"/>
        <w:numPr>
          <w:ilvl w:val="0"/>
          <w:numId w:val="30"/>
        </w:numPr>
        <w:shd w:val="clear" w:color="auto" w:fill="FFFFFF"/>
        <w:ind w:left="1066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nejméně 30 dní před plánovaným termínem provádění prací na vodním zdroji, které mohou dočasně omezit jeho využitelnost pro čerpání vody k hašení požárů a předpokládanou dobu těchto prací,</w:t>
      </w:r>
    </w:p>
    <w:p w:rsidR="003058C2" w:rsidRPr="00E63830" w:rsidRDefault="003058C2" w:rsidP="003058C2">
      <w:pPr>
        <w:pStyle w:val="Odstavecseseznamem"/>
        <w:shd w:val="clear" w:color="auto" w:fill="FFFFFF"/>
        <w:ind w:left="1066"/>
        <w:contextualSpacing/>
        <w:jc w:val="both"/>
        <w:rPr>
          <w:rFonts w:ascii="Arial" w:hAnsi="Arial" w:cs="Arial"/>
          <w:color w:val="000000" w:themeColor="text1"/>
        </w:rPr>
      </w:pPr>
    </w:p>
    <w:p w:rsidR="001841CC" w:rsidRPr="00E63830" w:rsidRDefault="001841CC" w:rsidP="003058C2">
      <w:pPr>
        <w:pStyle w:val="Odstavecseseznamem"/>
        <w:numPr>
          <w:ilvl w:val="0"/>
          <w:numId w:val="30"/>
        </w:numPr>
        <w:shd w:val="clear" w:color="auto" w:fill="FFFFFF"/>
        <w:ind w:left="1066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neprodleně vznik mimořádné události na vodním zdroji, která by znemožnila jeho využití k čerpání vody pro hašení požárů.</w:t>
      </w:r>
    </w:p>
    <w:p w:rsidR="001841CC" w:rsidRPr="00E63830" w:rsidRDefault="001841CC" w:rsidP="001841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A4298B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</w:t>
      </w:r>
      <w:r w:rsidR="004F5530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ánek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7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br/>
      </w:r>
      <w:r w:rsidR="004F5530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Ohlašovna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požárů</w:t>
      </w:r>
      <w:r w:rsidR="004F5530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, způsob jejího označení 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a další míst</w:t>
      </w:r>
      <w:r w:rsidR="004F5530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a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, odkud lze hlásit požár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3058C2" w:rsidRPr="00E63830" w:rsidRDefault="001841CC" w:rsidP="003058C2">
      <w:pPr>
        <w:pStyle w:val="Odstavecseseznamem"/>
        <w:numPr>
          <w:ilvl w:val="0"/>
          <w:numId w:val="3"/>
        </w:numPr>
        <w:shd w:val="clear" w:color="auto" w:fill="FFFFFF"/>
        <w:ind w:left="714" w:hanging="357"/>
        <w:contextualSpacing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Město zřídilo následující ohlašovnu požárů, která je trvale označena tabulkou „Ohlašovna požárů”:</w:t>
      </w:r>
    </w:p>
    <w:p w:rsidR="003058C2" w:rsidRPr="00E63830" w:rsidRDefault="004F5530" w:rsidP="003058C2">
      <w:pPr>
        <w:pStyle w:val="Odstavecseseznamem"/>
        <w:shd w:val="clear" w:color="auto" w:fill="FFFFFF"/>
        <w:ind w:left="714" w:hanging="6"/>
        <w:contextualSpacing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Služebna Městské policie Jihlava</w:t>
      </w:r>
      <w:r w:rsidR="006B25B7" w:rsidRPr="00E63830">
        <w:rPr>
          <w:rFonts w:ascii="Arial" w:hAnsi="Arial" w:cs="Arial"/>
          <w:color w:val="000000" w:themeColor="text1"/>
        </w:rPr>
        <w:t xml:space="preserve"> (stálá služba 24 hod.) na adrese Křiž</w:t>
      </w:r>
      <w:r w:rsidR="000516C5" w:rsidRPr="00E63830">
        <w:rPr>
          <w:rFonts w:ascii="Arial" w:hAnsi="Arial" w:cs="Arial"/>
          <w:color w:val="000000" w:themeColor="text1"/>
        </w:rPr>
        <w:t>íkova</w:t>
      </w:r>
      <w:r w:rsidR="00420E05" w:rsidRPr="00E63830">
        <w:rPr>
          <w:rFonts w:ascii="Arial" w:hAnsi="Arial" w:cs="Arial"/>
          <w:color w:val="000000" w:themeColor="text1"/>
        </w:rPr>
        <w:t xml:space="preserve"> 10, </w:t>
      </w:r>
      <w:r w:rsidR="000516C5" w:rsidRPr="00E63830">
        <w:rPr>
          <w:rFonts w:ascii="Arial" w:hAnsi="Arial" w:cs="Arial"/>
          <w:color w:val="000000" w:themeColor="text1"/>
        </w:rPr>
        <w:t>Jihlava</w:t>
      </w:r>
    </w:p>
    <w:p w:rsidR="006B25B7" w:rsidRPr="00E63830" w:rsidRDefault="000516C5" w:rsidP="003058C2">
      <w:pPr>
        <w:pStyle w:val="Odstavecseseznamem"/>
        <w:numPr>
          <w:ilvl w:val="0"/>
          <w:numId w:val="5"/>
        </w:numPr>
        <w:shd w:val="clear" w:color="auto" w:fill="FFFFFF"/>
        <w:ind w:left="1423" w:hanging="357"/>
        <w:contextualSpacing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tísňové volání</w:t>
      </w:r>
      <w:r w:rsidR="006B25B7" w:rsidRPr="00E63830">
        <w:rPr>
          <w:rFonts w:ascii="Arial" w:hAnsi="Arial" w:cs="Arial"/>
          <w:color w:val="000000" w:themeColor="text1"/>
        </w:rPr>
        <w:t>: tel. č. „156“</w:t>
      </w:r>
    </w:p>
    <w:p w:rsidR="00EC1CAB" w:rsidRPr="00E63830" w:rsidRDefault="000516C5" w:rsidP="003058C2">
      <w:pPr>
        <w:pStyle w:val="Odstavecseseznamem"/>
        <w:numPr>
          <w:ilvl w:val="0"/>
          <w:numId w:val="5"/>
        </w:numPr>
        <w:shd w:val="clear" w:color="auto" w:fill="FFFFFF"/>
        <w:ind w:left="1423" w:hanging="357"/>
        <w:contextualSpacing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 xml:space="preserve">dozorčí (ústředna): </w:t>
      </w:r>
      <w:proofErr w:type="spellStart"/>
      <w:proofErr w:type="gramStart"/>
      <w:r w:rsidRPr="00E63830">
        <w:rPr>
          <w:rFonts w:ascii="Arial" w:hAnsi="Arial" w:cs="Arial"/>
          <w:color w:val="000000" w:themeColor="text1"/>
        </w:rPr>
        <w:t>tel.č</w:t>
      </w:r>
      <w:proofErr w:type="spellEnd"/>
      <w:r w:rsidRPr="00E63830">
        <w:rPr>
          <w:rFonts w:ascii="Arial" w:hAnsi="Arial" w:cs="Arial"/>
          <w:color w:val="000000" w:themeColor="text1"/>
        </w:rPr>
        <w:t>.</w:t>
      </w:r>
      <w:proofErr w:type="gramEnd"/>
      <w:r w:rsidRPr="00E63830">
        <w:rPr>
          <w:rFonts w:ascii="Arial" w:hAnsi="Arial" w:cs="Arial"/>
          <w:color w:val="000000" w:themeColor="text1"/>
        </w:rPr>
        <w:t xml:space="preserve"> 565 594</w:t>
      </w:r>
      <w:r w:rsidR="00EC1CAB" w:rsidRPr="00E63830">
        <w:rPr>
          <w:rFonts w:ascii="Arial" w:hAnsi="Arial" w:cs="Arial"/>
          <w:color w:val="000000" w:themeColor="text1"/>
        </w:rPr>
        <w:t> </w:t>
      </w:r>
      <w:r w:rsidRPr="00E63830">
        <w:rPr>
          <w:rFonts w:ascii="Arial" w:hAnsi="Arial" w:cs="Arial"/>
          <w:color w:val="000000" w:themeColor="text1"/>
        </w:rPr>
        <w:t>100</w:t>
      </w:r>
      <w:r w:rsidR="00EC1CAB" w:rsidRPr="00E63830">
        <w:rPr>
          <w:rFonts w:ascii="Arial" w:hAnsi="Arial" w:cs="Arial"/>
          <w:color w:val="000000" w:themeColor="text1"/>
        </w:rPr>
        <w:t xml:space="preserve"> nebo 565 594 102</w:t>
      </w:r>
    </w:p>
    <w:p w:rsidR="000516C5" w:rsidRPr="00E63830" w:rsidRDefault="000516C5" w:rsidP="003058C2">
      <w:pPr>
        <w:pStyle w:val="Odstavecseseznamem"/>
        <w:shd w:val="clear" w:color="auto" w:fill="FFFFFF"/>
        <w:ind w:left="714" w:hanging="357"/>
        <w:contextualSpacing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 xml:space="preserve">                   </w:t>
      </w:r>
      <w:r w:rsidR="00EC1CAB" w:rsidRPr="00E63830">
        <w:rPr>
          <w:rFonts w:ascii="Arial" w:hAnsi="Arial" w:cs="Arial"/>
          <w:color w:val="000000" w:themeColor="text1"/>
        </w:rPr>
        <w:t xml:space="preserve">                       </w:t>
      </w:r>
    </w:p>
    <w:p w:rsidR="003058C2" w:rsidRPr="00E63830" w:rsidRDefault="000516C5" w:rsidP="003058C2">
      <w:pPr>
        <w:pStyle w:val="Odstavecseseznamem"/>
        <w:numPr>
          <w:ilvl w:val="0"/>
          <w:numId w:val="3"/>
        </w:numPr>
        <w:shd w:val="clear" w:color="auto" w:fill="FFFFFF"/>
        <w:ind w:left="714" w:hanging="357"/>
        <w:contextualSpacing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 xml:space="preserve">Podmínky přijímání hlášení požáru a povinnosti obsluhy ohlašovny požárů </w:t>
      </w:r>
      <w:r w:rsidR="001E4A36" w:rsidRPr="00E63830">
        <w:rPr>
          <w:rFonts w:ascii="Arial" w:hAnsi="Arial" w:cs="Arial"/>
          <w:color w:val="000000" w:themeColor="text1"/>
        </w:rPr>
        <w:t>stanoví Řád ohlašovny požárů, který je přílohou č. 3 této vyhlášky.</w:t>
      </w:r>
    </w:p>
    <w:p w:rsidR="003058C2" w:rsidRPr="00E63830" w:rsidRDefault="003058C2" w:rsidP="009B23F3">
      <w:pPr>
        <w:pStyle w:val="Odstavecseseznamem"/>
        <w:shd w:val="clear" w:color="auto" w:fill="FFFFFF"/>
        <w:spacing w:after="0"/>
        <w:ind w:left="1320"/>
        <w:contextualSpacing/>
        <w:rPr>
          <w:rFonts w:ascii="Arial" w:hAnsi="Arial" w:cs="Arial"/>
          <w:color w:val="000000" w:themeColor="text1"/>
        </w:rPr>
      </w:pPr>
    </w:p>
    <w:p w:rsidR="003058C2" w:rsidRPr="00E63830" w:rsidRDefault="001841CC" w:rsidP="003058C2">
      <w:pPr>
        <w:pStyle w:val="Odstavecseseznamem"/>
        <w:numPr>
          <w:ilvl w:val="0"/>
          <w:numId w:val="3"/>
        </w:numPr>
        <w:shd w:val="clear" w:color="auto" w:fill="FFFFFF"/>
        <w:spacing w:after="0"/>
        <w:contextualSpacing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 xml:space="preserve">Dalšími místy, </w:t>
      </w:r>
      <w:r w:rsidR="001E4A36" w:rsidRPr="00E63830">
        <w:rPr>
          <w:rFonts w:ascii="Arial" w:hAnsi="Arial" w:cs="Arial"/>
          <w:color w:val="000000" w:themeColor="text1"/>
        </w:rPr>
        <w:t>kde</w:t>
      </w:r>
      <w:r w:rsidRPr="00E63830">
        <w:rPr>
          <w:rFonts w:ascii="Arial" w:hAnsi="Arial" w:cs="Arial"/>
          <w:color w:val="000000" w:themeColor="text1"/>
        </w:rPr>
        <w:t xml:space="preserve"> lze hlásit požár jsou:</w:t>
      </w:r>
    </w:p>
    <w:p w:rsidR="003058C2" w:rsidRPr="00E63830" w:rsidRDefault="003058C2" w:rsidP="003058C2">
      <w:pPr>
        <w:pStyle w:val="Odstavecseseznamem"/>
        <w:shd w:val="clear" w:color="auto" w:fill="FFFFFF"/>
        <w:spacing w:after="0"/>
        <w:ind w:left="1320"/>
        <w:contextualSpacing/>
        <w:rPr>
          <w:rFonts w:ascii="Arial" w:hAnsi="Arial" w:cs="Arial"/>
          <w:color w:val="000000" w:themeColor="text1"/>
        </w:rPr>
      </w:pPr>
    </w:p>
    <w:p w:rsidR="001841CC" w:rsidRPr="00E63830" w:rsidRDefault="001841CC" w:rsidP="009B23F3">
      <w:pPr>
        <w:pStyle w:val="Odstavecseseznamem"/>
        <w:numPr>
          <w:ilvl w:val="0"/>
          <w:numId w:val="6"/>
        </w:numPr>
        <w:shd w:val="clear" w:color="auto" w:fill="FFFFFF"/>
        <w:ind w:left="1678" w:hanging="357"/>
        <w:contextualSpacing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Krajské operační a informační středisko Hasičského záchranného sboru Kraje Vysočina – tísňové volání tel. č.: „112“,</w:t>
      </w:r>
    </w:p>
    <w:p w:rsidR="009B23F3" w:rsidRPr="00E63830" w:rsidRDefault="009B23F3" w:rsidP="009B23F3">
      <w:pPr>
        <w:pStyle w:val="Odstavecseseznamem"/>
        <w:shd w:val="clear" w:color="auto" w:fill="FFFFFF"/>
        <w:ind w:left="1678"/>
        <w:contextualSpacing/>
        <w:rPr>
          <w:rFonts w:ascii="Arial" w:hAnsi="Arial" w:cs="Arial"/>
          <w:color w:val="000000" w:themeColor="text1"/>
        </w:rPr>
      </w:pPr>
    </w:p>
    <w:p w:rsidR="001841CC" w:rsidRPr="00E63830" w:rsidRDefault="001841CC" w:rsidP="003058C2">
      <w:pPr>
        <w:pStyle w:val="Odstavecseseznamem"/>
        <w:numPr>
          <w:ilvl w:val="0"/>
          <w:numId w:val="6"/>
        </w:numPr>
        <w:shd w:val="clear" w:color="auto" w:fill="FFFFFF"/>
        <w:ind w:left="1678" w:hanging="357"/>
        <w:contextualSpacing/>
        <w:rPr>
          <w:rFonts w:ascii="Arial" w:eastAsiaTheme="minorHAnsi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bezplatné volání na tel. č. „150“ nebo „112“.</w:t>
      </w:r>
    </w:p>
    <w:p w:rsidR="00A4298B" w:rsidRPr="00E63830" w:rsidRDefault="001E4A36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lastRenderedPageBreak/>
        <w:t>Článek</w:t>
      </w:r>
      <w:r w:rsidR="001841CC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8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br/>
        <w:t>Způsob vyhlášení požárního poplachu ve městě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A4298B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Vyhlášení požárního poplachu ve městě se provádí:</w:t>
      </w:r>
    </w:p>
    <w:p w:rsidR="001E4A36" w:rsidRPr="00E63830" w:rsidRDefault="001E4A36" w:rsidP="001E4A36">
      <w:pPr>
        <w:shd w:val="clear" w:color="auto" w:fill="FFFFFF"/>
        <w:spacing w:after="0" w:line="240" w:lineRule="auto"/>
        <w:ind w:hanging="567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9B23F3" w:rsidRPr="00E63830" w:rsidRDefault="001841CC" w:rsidP="009B23F3">
      <w:pPr>
        <w:pStyle w:val="Odstavecseseznamem"/>
        <w:numPr>
          <w:ilvl w:val="0"/>
          <w:numId w:val="10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 xml:space="preserve">signálem „POŽÁRNÍ POPLACH”, který je vyhlašován přerušovaným tónem sirény po dobu jedné minuty (25 sec. </w:t>
      </w:r>
      <w:proofErr w:type="gramStart"/>
      <w:r w:rsidRPr="00E63830">
        <w:rPr>
          <w:rFonts w:ascii="Arial" w:hAnsi="Arial" w:cs="Arial"/>
          <w:color w:val="000000" w:themeColor="text1"/>
        </w:rPr>
        <w:t>tón</w:t>
      </w:r>
      <w:proofErr w:type="gramEnd"/>
      <w:r w:rsidRPr="00E63830">
        <w:rPr>
          <w:rFonts w:ascii="Arial" w:hAnsi="Arial" w:cs="Arial"/>
          <w:color w:val="000000" w:themeColor="text1"/>
        </w:rPr>
        <w:t xml:space="preserve"> – 1</w:t>
      </w:r>
      <w:r w:rsidR="009B23F3" w:rsidRPr="00E63830">
        <w:rPr>
          <w:rFonts w:ascii="Arial" w:hAnsi="Arial" w:cs="Arial"/>
          <w:color w:val="000000" w:themeColor="text1"/>
        </w:rPr>
        <w:t>0 sec. pauza – 25 sec. tón) nebo</w:t>
      </w:r>
    </w:p>
    <w:p w:rsidR="009B23F3" w:rsidRPr="00E63830" w:rsidRDefault="009B23F3" w:rsidP="009B23F3">
      <w:pPr>
        <w:pStyle w:val="Odstavecseseznamem"/>
        <w:shd w:val="clear" w:color="auto" w:fill="FFFFFF"/>
        <w:ind w:left="720"/>
        <w:contextualSpacing/>
        <w:jc w:val="both"/>
        <w:rPr>
          <w:rFonts w:ascii="Arial" w:hAnsi="Arial" w:cs="Arial"/>
          <w:color w:val="000000" w:themeColor="text1"/>
        </w:rPr>
      </w:pPr>
    </w:p>
    <w:p w:rsidR="009B23F3" w:rsidRPr="00E63830" w:rsidRDefault="001841CC" w:rsidP="009B23F3">
      <w:pPr>
        <w:pStyle w:val="Odstavecseseznamem"/>
        <w:numPr>
          <w:ilvl w:val="0"/>
          <w:numId w:val="10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signálem „POŽÁRNÍ POPLACH”, vyhlašovaným elektronickou sirénou (napodobuj</w:t>
      </w:r>
      <w:r w:rsidR="001E4A36" w:rsidRPr="00E63830">
        <w:rPr>
          <w:rFonts w:ascii="Arial" w:hAnsi="Arial" w:cs="Arial"/>
          <w:color w:val="000000" w:themeColor="text1"/>
        </w:rPr>
        <w:t>ící</w:t>
      </w:r>
      <w:r w:rsidRPr="00E63830">
        <w:rPr>
          <w:rFonts w:ascii="Arial" w:hAnsi="Arial" w:cs="Arial"/>
          <w:color w:val="000000" w:themeColor="text1"/>
        </w:rPr>
        <w:t xml:space="preserve"> hlas trubky, troubící tón „HO – ŘÍ”, „HO – ŘÍ”) po dobu jedné minuty (je jednoznačný a nezaměnitelný s jinými signály)</w:t>
      </w:r>
    </w:p>
    <w:p w:rsidR="009B23F3" w:rsidRPr="00E63830" w:rsidRDefault="009B23F3" w:rsidP="009B23F3">
      <w:pPr>
        <w:pStyle w:val="Odstavecseseznamem"/>
        <w:contextualSpacing/>
        <w:rPr>
          <w:rFonts w:ascii="Arial" w:hAnsi="Arial" w:cs="Arial"/>
          <w:color w:val="000000" w:themeColor="text1"/>
        </w:rPr>
      </w:pPr>
    </w:p>
    <w:p w:rsidR="001841CC" w:rsidRPr="00E63830" w:rsidRDefault="001841CC" w:rsidP="009B23F3">
      <w:pPr>
        <w:pStyle w:val="Odstavecseseznamem"/>
        <w:numPr>
          <w:ilvl w:val="0"/>
          <w:numId w:val="10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E63830">
        <w:rPr>
          <w:rFonts w:ascii="Arial" w:hAnsi="Arial" w:cs="Arial"/>
          <w:color w:val="000000" w:themeColor="text1"/>
        </w:rPr>
        <w:t>v případě poruchy technických zařízení pro vyhlášení požárního poplachu se požární poplach ve městě vyhlašuje místním rozhlasem, popřípadě dopravními prostředky vybavenými audiotechnikou.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</w:t>
      </w:r>
      <w:r w:rsidR="008C38F9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ánek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9</w:t>
      </w:r>
    </w:p>
    <w:p w:rsidR="00A4298B" w:rsidRPr="00E63830" w:rsidRDefault="00A4298B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:rsidR="001841CC" w:rsidRPr="00E63830" w:rsidRDefault="001841CC" w:rsidP="006134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Seznam sil a prostředků jednotek požární ochrany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8C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Seznam sil a prostředků jednotek požární ochrany podle výpisu z požárního poplachového plánu Kraje Vysočina je uveden v příloze č. 1 vyhlášky.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</w:t>
      </w:r>
      <w:r w:rsidR="008C38F9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ánek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10</w:t>
      </w:r>
    </w:p>
    <w:p w:rsidR="00A4298B" w:rsidRPr="00E63830" w:rsidRDefault="00A4298B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Zrušovací ustanovení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Touto vyhláškou se ruší obecně závazná vyhláška č. </w:t>
      </w:r>
      <w:r w:rsidR="006230E5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4/2015</w:t>
      </w:r>
      <w:r w:rsidR="00A05866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ze dne 22. 9. 2015</w:t>
      </w: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 kterou se vydává Požární řád statutárního města Jihlavy</w:t>
      </w:r>
      <w:r w:rsidR="00044861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Čl</w:t>
      </w:r>
      <w:r w:rsidR="008C38F9"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ánek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11</w:t>
      </w:r>
    </w:p>
    <w:p w:rsidR="00A4298B" w:rsidRPr="00E63830" w:rsidRDefault="00A4298B" w:rsidP="001841C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</w:pP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Účinnost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3058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Tato vyhláška n</w:t>
      </w:r>
      <w:r w:rsidR="0058613A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abývá účinnosti dnem </w:t>
      </w:r>
      <w:proofErr w:type="gramStart"/>
      <w:r w:rsidR="008C38F9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1.1.2025</w:t>
      </w:r>
      <w:proofErr w:type="gramEnd"/>
      <w:r w:rsidR="008C38F9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</w:t>
      </w:r>
      <w:r w:rsidRPr="00E638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       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B1E21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Mgr. Petr Ryška</w:t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  <w:proofErr w:type="gramStart"/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v.r.</w:t>
      </w:r>
      <w:proofErr w:type="gramEnd"/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 </w:t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8C38F9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Radek Popelka, MBA </w:t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v.r.</w:t>
      </w:r>
      <w:bookmarkStart w:id="0" w:name="_GoBack"/>
      <w:bookmarkEnd w:id="0"/>
      <w:r w:rsidR="008C38F9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  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primátor</w:t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3F220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ab/>
      </w:r>
      <w:r w:rsidR="008C38F9"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náměstek primátora</w:t>
      </w:r>
    </w:p>
    <w:p w:rsidR="001841CC" w:rsidRPr="00E63830" w:rsidRDefault="001841CC" w:rsidP="001841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p w:rsidR="001841CC" w:rsidRPr="00E63830" w:rsidRDefault="001841CC" w:rsidP="001841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 </w:t>
      </w:r>
    </w:p>
    <w:p w:rsidR="00B42A55" w:rsidRPr="00E63830" w:rsidRDefault="001841CC" w:rsidP="00E734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E63830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</w:p>
    <w:sectPr w:rsidR="00B42A55" w:rsidRPr="00E6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3E" w:rsidRDefault="00A1013E" w:rsidP="00A1013E">
      <w:pPr>
        <w:spacing w:after="0" w:line="240" w:lineRule="auto"/>
      </w:pPr>
      <w:r>
        <w:separator/>
      </w:r>
    </w:p>
  </w:endnote>
  <w:endnote w:type="continuationSeparator" w:id="0">
    <w:p w:rsidR="00A1013E" w:rsidRDefault="00A1013E" w:rsidP="00A1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3E" w:rsidRDefault="00A1013E" w:rsidP="00A1013E">
      <w:pPr>
        <w:spacing w:after="0" w:line="240" w:lineRule="auto"/>
      </w:pPr>
      <w:r>
        <w:separator/>
      </w:r>
    </w:p>
  </w:footnote>
  <w:footnote w:type="continuationSeparator" w:id="0">
    <w:p w:rsidR="00A1013E" w:rsidRDefault="00A1013E" w:rsidP="00A1013E">
      <w:pPr>
        <w:spacing w:after="0" w:line="240" w:lineRule="auto"/>
      </w:pPr>
      <w:r>
        <w:continuationSeparator/>
      </w:r>
    </w:p>
  </w:footnote>
  <w:footnote w:id="1">
    <w:p w:rsidR="00A1013E" w:rsidRDefault="00A1013E">
      <w:pPr>
        <w:pStyle w:val="Textpoznpodarou"/>
      </w:pPr>
      <w:r w:rsidRPr="00FE6141">
        <w:rPr>
          <w:rStyle w:val="Znakapoznpodarou"/>
          <w:sz w:val="22"/>
          <w:szCs w:val="22"/>
          <w:vertAlign w:val="superscript"/>
        </w:rPr>
        <w:footnoteRef/>
      </w:r>
      <w:r w:rsidRPr="00FE6141">
        <w:rPr>
          <w:sz w:val="22"/>
          <w:szCs w:val="22"/>
          <w:vertAlign w:val="superscript"/>
        </w:rPr>
        <w:t xml:space="preserve"> </w:t>
      </w:r>
      <w:r>
        <w:t>Dostu</w:t>
      </w:r>
      <w:r w:rsidR="00FE6141">
        <w:t>pné na webových stránkách města</w:t>
      </w:r>
      <w:r>
        <w:t xml:space="preserve"> </w:t>
      </w:r>
      <w:hyperlink r:id="rId1" w:history="1">
        <w:r w:rsidRPr="00F748CA">
          <w:rPr>
            <w:rStyle w:val="Hypertextovodkaz"/>
          </w:rPr>
          <w:t>www.jihlava.cz</w:t>
        </w:r>
      </w:hyperlink>
      <w:r>
        <w:t xml:space="preserve"> Město a úřad </w:t>
      </w:r>
      <w:r w:rsidR="00FE6141">
        <w:t>–</w:t>
      </w:r>
      <w:r>
        <w:t xml:space="preserve"> </w:t>
      </w:r>
      <w:r w:rsidR="00FE6141">
        <w:t>Magistrát-radnice – Odbory magistrátu – Odbor technických služeb – Dokumenty – Zdroje požární vody a pln</w:t>
      </w:r>
      <w:r w:rsidR="00735D0C">
        <w:t>i</w:t>
      </w:r>
      <w:r w:rsidR="00FE6141">
        <w:t>cí místa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72F1"/>
    <w:multiLevelType w:val="hybridMultilevel"/>
    <w:tmpl w:val="C870F638"/>
    <w:lvl w:ilvl="0" w:tplc="CCEE64BA">
      <w:start w:val="1"/>
      <w:numFmt w:val="decimal"/>
      <w:lvlText w:val="(%1)"/>
      <w:lvlJc w:val="left"/>
      <w:pPr>
        <w:ind w:left="1380" w:hanging="10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6CEC"/>
    <w:multiLevelType w:val="hybridMultilevel"/>
    <w:tmpl w:val="CCFE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1EE9"/>
    <w:multiLevelType w:val="hybridMultilevel"/>
    <w:tmpl w:val="2C563C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24AC"/>
    <w:multiLevelType w:val="hybridMultilevel"/>
    <w:tmpl w:val="4A86802C"/>
    <w:lvl w:ilvl="0" w:tplc="04050011">
      <w:start w:val="1"/>
      <w:numFmt w:val="decimal"/>
      <w:lvlText w:val="%1)"/>
      <w:lvlJc w:val="left"/>
      <w:pPr>
        <w:ind w:left="2502" w:hanging="360"/>
      </w:pPr>
    </w:lvl>
    <w:lvl w:ilvl="1" w:tplc="04050019" w:tentative="1">
      <w:start w:val="1"/>
      <w:numFmt w:val="lowerLetter"/>
      <w:lvlText w:val="%2."/>
      <w:lvlJc w:val="left"/>
      <w:pPr>
        <w:ind w:left="3222" w:hanging="360"/>
      </w:pPr>
    </w:lvl>
    <w:lvl w:ilvl="2" w:tplc="0405001B" w:tentative="1">
      <w:start w:val="1"/>
      <w:numFmt w:val="lowerRoman"/>
      <w:lvlText w:val="%3."/>
      <w:lvlJc w:val="right"/>
      <w:pPr>
        <w:ind w:left="3942" w:hanging="180"/>
      </w:pPr>
    </w:lvl>
    <w:lvl w:ilvl="3" w:tplc="0405000F" w:tentative="1">
      <w:start w:val="1"/>
      <w:numFmt w:val="decimal"/>
      <w:lvlText w:val="%4."/>
      <w:lvlJc w:val="left"/>
      <w:pPr>
        <w:ind w:left="4662" w:hanging="360"/>
      </w:pPr>
    </w:lvl>
    <w:lvl w:ilvl="4" w:tplc="04050019" w:tentative="1">
      <w:start w:val="1"/>
      <w:numFmt w:val="lowerLetter"/>
      <w:lvlText w:val="%5."/>
      <w:lvlJc w:val="left"/>
      <w:pPr>
        <w:ind w:left="5382" w:hanging="360"/>
      </w:pPr>
    </w:lvl>
    <w:lvl w:ilvl="5" w:tplc="0405001B" w:tentative="1">
      <w:start w:val="1"/>
      <w:numFmt w:val="lowerRoman"/>
      <w:lvlText w:val="%6."/>
      <w:lvlJc w:val="right"/>
      <w:pPr>
        <w:ind w:left="6102" w:hanging="180"/>
      </w:pPr>
    </w:lvl>
    <w:lvl w:ilvl="6" w:tplc="0405000F" w:tentative="1">
      <w:start w:val="1"/>
      <w:numFmt w:val="decimal"/>
      <w:lvlText w:val="%7."/>
      <w:lvlJc w:val="left"/>
      <w:pPr>
        <w:ind w:left="6822" w:hanging="360"/>
      </w:pPr>
    </w:lvl>
    <w:lvl w:ilvl="7" w:tplc="04050019" w:tentative="1">
      <w:start w:val="1"/>
      <w:numFmt w:val="lowerLetter"/>
      <w:lvlText w:val="%8."/>
      <w:lvlJc w:val="left"/>
      <w:pPr>
        <w:ind w:left="7542" w:hanging="360"/>
      </w:pPr>
    </w:lvl>
    <w:lvl w:ilvl="8" w:tplc="0405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4" w15:restartNumberingAfterBreak="0">
    <w:nsid w:val="1A457458"/>
    <w:multiLevelType w:val="hybridMultilevel"/>
    <w:tmpl w:val="3A7C1696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DC120A0"/>
    <w:multiLevelType w:val="hybridMultilevel"/>
    <w:tmpl w:val="8F367570"/>
    <w:lvl w:ilvl="0" w:tplc="AED0E688">
      <w:start w:val="1"/>
      <w:numFmt w:val="decimal"/>
      <w:lvlText w:val="(%1)"/>
      <w:lvlJc w:val="left"/>
      <w:pPr>
        <w:ind w:left="1320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2557"/>
    <w:multiLevelType w:val="hybridMultilevel"/>
    <w:tmpl w:val="51BABF56"/>
    <w:lvl w:ilvl="0" w:tplc="3E9C79F4">
      <w:start w:val="1"/>
      <w:numFmt w:val="decimal"/>
      <w:lvlText w:val="(%1)"/>
      <w:lvlJc w:val="left"/>
      <w:pPr>
        <w:ind w:left="1092" w:hanging="732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62873"/>
    <w:multiLevelType w:val="hybridMultilevel"/>
    <w:tmpl w:val="A70AD1BC"/>
    <w:lvl w:ilvl="0" w:tplc="AC4EBC5C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62F1050"/>
    <w:multiLevelType w:val="hybridMultilevel"/>
    <w:tmpl w:val="ACD84720"/>
    <w:lvl w:ilvl="0" w:tplc="BFEEA8C8">
      <w:start w:val="2"/>
      <w:numFmt w:val="bullet"/>
      <w:lvlText w:val="-"/>
      <w:lvlJc w:val="left"/>
      <w:pPr>
        <w:ind w:left="385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9" w15:restartNumberingAfterBreak="0">
    <w:nsid w:val="278D15B8"/>
    <w:multiLevelType w:val="hybridMultilevel"/>
    <w:tmpl w:val="EA64A22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840D87"/>
    <w:multiLevelType w:val="hybridMultilevel"/>
    <w:tmpl w:val="1EE810D6"/>
    <w:lvl w:ilvl="0" w:tplc="992A868C">
      <w:start w:val="1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28C4257E"/>
    <w:multiLevelType w:val="hybridMultilevel"/>
    <w:tmpl w:val="0548D8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5DB"/>
    <w:multiLevelType w:val="hybridMultilevel"/>
    <w:tmpl w:val="7F7669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C3C2A"/>
    <w:multiLevelType w:val="hybridMultilevel"/>
    <w:tmpl w:val="42784DB6"/>
    <w:lvl w:ilvl="0" w:tplc="69BCA9D0">
      <w:start w:val="1"/>
      <w:numFmt w:val="decimal"/>
      <w:lvlText w:val="(%1)"/>
      <w:lvlJc w:val="left"/>
      <w:pPr>
        <w:ind w:left="1317" w:hanging="9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4071DFB"/>
    <w:multiLevelType w:val="hybridMultilevel"/>
    <w:tmpl w:val="B9AEC05A"/>
    <w:lvl w:ilvl="0" w:tplc="04050011">
      <w:start w:val="1"/>
      <w:numFmt w:val="decimal"/>
      <w:lvlText w:val="%1)"/>
      <w:lvlJc w:val="left"/>
      <w:pPr>
        <w:ind w:left="1380" w:hanging="10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12928"/>
    <w:multiLevelType w:val="hybridMultilevel"/>
    <w:tmpl w:val="84AC6404"/>
    <w:lvl w:ilvl="0" w:tplc="8932EBFE">
      <w:start w:val="1"/>
      <w:numFmt w:val="lowerLetter"/>
      <w:lvlText w:val="%1)"/>
      <w:lvlJc w:val="left"/>
      <w:pPr>
        <w:ind w:left="7296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8016" w:hanging="360"/>
      </w:pPr>
    </w:lvl>
    <w:lvl w:ilvl="2" w:tplc="0405001B" w:tentative="1">
      <w:start w:val="1"/>
      <w:numFmt w:val="lowerRoman"/>
      <w:lvlText w:val="%3."/>
      <w:lvlJc w:val="right"/>
      <w:pPr>
        <w:ind w:left="8736" w:hanging="180"/>
      </w:pPr>
    </w:lvl>
    <w:lvl w:ilvl="3" w:tplc="0405000F" w:tentative="1">
      <w:start w:val="1"/>
      <w:numFmt w:val="decimal"/>
      <w:lvlText w:val="%4."/>
      <w:lvlJc w:val="left"/>
      <w:pPr>
        <w:ind w:left="9456" w:hanging="360"/>
      </w:pPr>
    </w:lvl>
    <w:lvl w:ilvl="4" w:tplc="04050019" w:tentative="1">
      <w:start w:val="1"/>
      <w:numFmt w:val="lowerLetter"/>
      <w:lvlText w:val="%5."/>
      <w:lvlJc w:val="left"/>
      <w:pPr>
        <w:ind w:left="10176" w:hanging="360"/>
      </w:pPr>
    </w:lvl>
    <w:lvl w:ilvl="5" w:tplc="0405001B" w:tentative="1">
      <w:start w:val="1"/>
      <w:numFmt w:val="lowerRoman"/>
      <w:lvlText w:val="%6."/>
      <w:lvlJc w:val="right"/>
      <w:pPr>
        <w:ind w:left="10896" w:hanging="180"/>
      </w:pPr>
    </w:lvl>
    <w:lvl w:ilvl="6" w:tplc="0405000F" w:tentative="1">
      <w:start w:val="1"/>
      <w:numFmt w:val="decimal"/>
      <w:lvlText w:val="%7."/>
      <w:lvlJc w:val="left"/>
      <w:pPr>
        <w:ind w:left="11616" w:hanging="360"/>
      </w:pPr>
    </w:lvl>
    <w:lvl w:ilvl="7" w:tplc="04050019" w:tentative="1">
      <w:start w:val="1"/>
      <w:numFmt w:val="lowerLetter"/>
      <w:lvlText w:val="%8."/>
      <w:lvlJc w:val="left"/>
      <w:pPr>
        <w:ind w:left="12336" w:hanging="360"/>
      </w:pPr>
    </w:lvl>
    <w:lvl w:ilvl="8" w:tplc="0405001B" w:tentative="1">
      <w:start w:val="1"/>
      <w:numFmt w:val="lowerRoman"/>
      <w:lvlText w:val="%9."/>
      <w:lvlJc w:val="right"/>
      <w:pPr>
        <w:ind w:left="13056" w:hanging="180"/>
      </w:pPr>
    </w:lvl>
  </w:abstractNum>
  <w:abstractNum w:abstractNumId="16" w15:restartNumberingAfterBreak="0">
    <w:nsid w:val="37EF0380"/>
    <w:multiLevelType w:val="hybridMultilevel"/>
    <w:tmpl w:val="F446E6D4"/>
    <w:lvl w:ilvl="0" w:tplc="04050011">
      <w:start w:val="1"/>
      <w:numFmt w:val="decimal"/>
      <w:lvlText w:val="%1)"/>
      <w:lvlJc w:val="left"/>
      <w:pPr>
        <w:ind w:left="1380" w:hanging="10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1874"/>
    <w:multiLevelType w:val="hybridMultilevel"/>
    <w:tmpl w:val="124A20CC"/>
    <w:lvl w:ilvl="0" w:tplc="EB666DD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1410A42"/>
    <w:multiLevelType w:val="hybridMultilevel"/>
    <w:tmpl w:val="8B90970A"/>
    <w:lvl w:ilvl="0" w:tplc="8ACE71A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137E7E"/>
    <w:multiLevelType w:val="hybridMultilevel"/>
    <w:tmpl w:val="E6165F96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4D01C28"/>
    <w:multiLevelType w:val="hybridMultilevel"/>
    <w:tmpl w:val="0A46A42A"/>
    <w:lvl w:ilvl="0" w:tplc="3E9C79F4">
      <w:start w:val="1"/>
      <w:numFmt w:val="decimal"/>
      <w:lvlText w:val="(%1)"/>
      <w:lvlJc w:val="left"/>
      <w:pPr>
        <w:ind w:left="1092" w:hanging="732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64B9C"/>
    <w:multiLevelType w:val="hybridMultilevel"/>
    <w:tmpl w:val="BD645B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7D5EA0"/>
    <w:multiLevelType w:val="hybridMultilevel"/>
    <w:tmpl w:val="E21E49E4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B93584F"/>
    <w:multiLevelType w:val="hybridMultilevel"/>
    <w:tmpl w:val="F54AD4F4"/>
    <w:lvl w:ilvl="0" w:tplc="1CC645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F0370"/>
    <w:multiLevelType w:val="hybridMultilevel"/>
    <w:tmpl w:val="3D8A4E2C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F72753F"/>
    <w:multiLevelType w:val="hybridMultilevel"/>
    <w:tmpl w:val="7DD4C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53246"/>
    <w:multiLevelType w:val="hybridMultilevel"/>
    <w:tmpl w:val="2BBE7968"/>
    <w:lvl w:ilvl="0" w:tplc="D4C64DC0">
      <w:start w:val="1"/>
      <w:numFmt w:val="lowerLetter"/>
      <w:lvlText w:val="%1)"/>
      <w:lvlJc w:val="left"/>
      <w:pPr>
        <w:ind w:left="16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 w15:restartNumberingAfterBreak="0">
    <w:nsid w:val="6A713321"/>
    <w:multiLevelType w:val="hybridMultilevel"/>
    <w:tmpl w:val="9AF40428"/>
    <w:lvl w:ilvl="0" w:tplc="CFAC826A">
      <w:start w:val="1"/>
      <w:numFmt w:val="decimal"/>
      <w:lvlText w:val="(%1)"/>
      <w:lvlJc w:val="left"/>
      <w:pPr>
        <w:ind w:left="1380" w:hanging="10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65AB2"/>
    <w:multiLevelType w:val="hybridMultilevel"/>
    <w:tmpl w:val="47C487BC"/>
    <w:lvl w:ilvl="0" w:tplc="04050011">
      <w:start w:val="1"/>
      <w:numFmt w:val="decimal"/>
      <w:lvlText w:val="%1)"/>
      <w:lvlJc w:val="left"/>
      <w:pPr>
        <w:ind w:left="1320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72961"/>
    <w:multiLevelType w:val="hybridMultilevel"/>
    <w:tmpl w:val="37D688A0"/>
    <w:lvl w:ilvl="0" w:tplc="04050011">
      <w:start w:val="1"/>
      <w:numFmt w:val="decimal"/>
      <w:lvlText w:val="%1)"/>
      <w:lvlJc w:val="left"/>
      <w:pPr>
        <w:ind w:left="10662" w:hanging="102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722" w:hanging="360"/>
      </w:pPr>
    </w:lvl>
    <w:lvl w:ilvl="2" w:tplc="0405001B" w:tentative="1">
      <w:start w:val="1"/>
      <w:numFmt w:val="lowerRoman"/>
      <w:lvlText w:val="%3."/>
      <w:lvlJc w:val="right"/>
      <w:pPr>
        <w:ind w:left="11442" w:hanging="180"/>
      </w:pPr>
    </w:lvl>
    <w:lvl w:ilvl="3" w:tplc="0405000F" w:tentative="1">
      <w:start w:val="1"/>
      <w:numFmt w:val="decimal"/>
      <w:lvlText w:val="%4."/>
      <w:lvlJc w:val="left"/>
      <w:pPr>
        <w:ind w:left="12162" w:hanging="360"/>
      </w:pPr>
    </w:lvl>
    <w:lvl w:ilvl="4" w:tplc="04050019" w:tentative="1">
      <w:start w:val="1"/>
      <w:numFmt w:val="lowerLetter"/>
      <w:lvlText w:val="%5."/>
      <w:lvlJc w:val="left"/>
      <w:pPr>
        <w:ind w:left="12882" w:hanging="360"/>
      </w:pPr>
    </w:lvl>
    <w:lvl w:ilvl="5" w:tplc="0405001B" w:tentative="1">
      <w:start w:val="1"/>
      <w:numFmt w:val="lowerRoman"/>
      <w:lvlText w:val="%6."/>
      <w:lvlJc w:val="right"/>
      <w:pPr>
        <w:ind w:left="13602" w:hanging="180"/>
      </w:pPr>
    </w:lvl>
    <w:lvl w:ilvl="6" w:tplc="0405000F" w:tentative="1">
      <w:start w:val="1"/>
      <w:numFmt w:val="decimal"/>
      <w:lvlText w:val="%7."/>
      <w:lvlJc w:val="left"/>
      <w:pPr>
        <w:ind w:left="14322" w:hanging="360"/>
      </w:pPr>
    </w:lvl>
    <w:lvl w:ilvl="7" w:tplc="04050019" w:tentative="1">
      <w:start w:val="1"/>
      <w:numFmt w:val="lowerLetter"/>
      <w:lvlText w:val="%8."/>
      <w:lvlJc w:val="left"/>
      <w:pPr>
        <w:ind w:left="15042" w:hanging="360"/>
      </w:pPr>
    </w:lvl>
    <w:lvl w:ilvl="8" w:tplc="0405001B" w:tentative="1">
      <w:start w:val="1"/>
      <w:numFmt w:val="lowerRoman"/>
      <w:lvlText w:val="%9."/>
      <w:lvlJc w:val="right"/>
      <w:pPr>
        <w:ind w:left="15762" w:hanging="180"/>
      </w:pPr>
    </w:lvl>
  </w:abstractNum>
  <w:abstractNum w:abstractNumId="30" w15:restartNumberingAfterBreak="0">
    <w:nsid w:val="7F0129EC"/>
    <w:multiLevelType w:val="hybridMultilevel"/>
    <w:tmpl w:val="F22876D6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15"/>
  </w:num>
  <w:num w:numId="3">
    <w:abstractNumId w:val="28"/>
  </w:num>
  <w:num w:numId="4">
    <w:abstractNumId w:val="10"/>
  </w:num>
  <w:num w:numId="5">
    <w:abstractNumId w:val="8"/>
  </w:num>
  <w:num w:numId="6">
    <w:abstractNumId w:val="26"/>
  </w:num>
  <w:num w:numId="7">
    <w:abstractNumId w:val="9"/>
  </w:num>
  <w:num w:numId="8">
    <w:abstractNumId w:val="23"/>
  </w:num>
  <w:num w:numId="9">
    <w:abstractNumId w:val="0"/>
  </w:num>
  <w:num w:numId="10">
    <w:abstractNumId w:val="12"/>
  </w:num>
  <w:num w:numId="11">
    <w:abstractNumId w:val="3"/>
  </w:num>
  <w:num w:numId="12">
    <w:abstractNumId w:val="20"/>
  </w:num>
  <w:num w:numId="13">
    <w:abstractNumId w:val="6"/>
  </w:num>
  <w:num w:numId="14">
    <w:abstractNumId w:val="27"/>
  </w:num>
  <w:num w:numId="15">
    <w:abstractNumId w:val="16"/>
  </w:num>
  <w:num w:numId="16">
    <w:abstractNumId w:val="19"/>
  </w:num>
  <w:num w:numId="17">
    <w:abstractNumId w:val="13"/>
  </w:num>
  <w:num w:numId="18">
    <w:abstractNumId w:val="30"/>
  </w:num>
  <w:num w:numId="19">
    <w:abstractNumId w:val="14"/>
  </w:num>
  <w:num w:numId="20">
    <w:abstractNumId w:val="29"/>
  </w:num>
  <w:num w:numId="21">
    <w:abstractNumId w:val="22"/>
  </w:num>
  <w:num w:numId="22">
    <w:abstractNumId w:val="21"/>
  </w:num>
  <w:num w:numId="23">
    <w:abstractNumId w:val="2"/>
  </w:num>
  <w:num w:numId="24">
    <w:abstractNumId w:val="25"/>
  </w:num>
  <w:num w:numId="25">
    <w:abstractNumId w:val="24"/>
  </w:num>
  <w:num w:numId="26">
    <w:abstractNumId w:val="4"/>
  </w:num>
  <w:num w:numId="27">
    <w:abstractNumId w:val="1"/>
  </w:num>
  <w:num w:numId="28">
    <w:abstractNumId w:val="17"/>
  </w:num>
  <w:num w:numId="29">
    <w:abstractNumId w:val="7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DB"/>
    <w:rsid w:val="0002644E"/>
    <w:rsid w:val="0003556D"/>
    <w:rsid w:val="00044861"/>
    <w:rsid w:val="000516C5"/>
    <w:rsid w:val="000B5608"/>
    <w:rsid w:val="001841CC"/>
    <w:rsid w:val="001B1E21"/>
    <w:rsid w:val="001E4A36"/>
    <w:rsid w:val="00200D79"/>
    <w:rsid w:val="003058C2"/>
    <w:rsid w:val="003346DA"/>
    <w:rsid w:val="003F220C"/>
    <w:rsid w:val="00420E05"/>
    <w:rsid w:val="00432B71"/>
    <w:rsid w:val="004A7FDE"/>
    <w:rsid w:val="004E7D88"/>
    <w:rsid w:val="004F5530"/>
    <w:rsid w:val="005551F7"/>
    <w:rsid w:val="00556C54"/>
    <w:rsid w:val="005719C7"/>
    <w:rsid w:val="0058613A"/>
    <w:rsid w:val="0061341A"/>
    <w:rsid w:val="006230E5"/>
    <w:rsid w:val="006A6438"/>
    <w:rsid w:val="006B01FC"/>
    <w:rsid w:val="006B25B7"/>
    <w:rsid w:val="006B7A1C"/>
    <w:rsid w:val="006E31C5"/>
    <w:rsid w:val="006F5295"/>
    <w:rsid w:val="00735D0C"/>
    <w:rsid w:val="007541C3"/>
    <w:rsid w:val="00763E05"/>
    <w:rsid w:val="00792E56"/>
    <w:rsid w:val="00795463"/>
    <w:rsid w:val="007B5501"/>
    <w:rsid w:val="008A0D94"/>
    <w:rsid w:val="008C38F9"/>
    <w:rsid w:val="009046AF"/>
    <w:rsid w:val="009B23F3"/>
    <w:rsid w:val="00A0512F"/>
    <w:rsid w:val="00A05866"/>
    <w:rsid w:val="00A1013E"/>
    <w:rsid w:val="00A4298B"/>
    <w:rsid w:val="00A8411E"/>
    <w:rsid w:val="00B236F0"/>
    <w:rsid w:val="00B42A55"/>
    <w:rsid w:val="00B606B4"/>
    <w:rsid w:val="00B750E3"/>
    <w:rsid w:val="00BB4BF2"/>
    <w:rsid w:val="00C30733"/>
    <w:rsid w:val="00CA1109"/>
    <w:rsid w:val="00CF7098"/>
    <w:rsid w:val="00D44357"/>
    <w:rsid w:val="00D62727"/>
    <w:rsid w:val="00D7205A"/>
    <w:rsid w:val="00D77355"/>
    <w:rsid w:val="00DF2302"/>
    <w:rsid w:val="00E1516D"/>
    <w:rsid w:val="00E37D2C"/>
    <w:rsid w:val="00E43D4C"/>
    <w:rsid w:val="00E63830"/>
    <w:rsid w:val="00E66163"/>
    <w:rsid w:val="00E7343E"/>
    <w:rsid w:val="00EC1CAB"/>
    <w:rsid w:val="00F37BAF"/>
    <w:rsid w:val="00F62656"/>
    <w:rsid w:val="00F66BAC"/>
    <w:rsid w:val="00F761D4"/>
    <w:rsid w:val="00FC2FDB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0725"/>
  <w15:chartTrackingRefBased/>
  <w15:docId w15:val="{D32239A1-B06E-4503-A2D1-8042F915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84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841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1841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1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841C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841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841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lnimp"/>
    <w:basedOn w:val="Normln"/>
    <w:rsid w:val="001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41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41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41CC"/>
  </w:style>
  <w:style w:type="paragraph" w:customStyle="1" w:styleId="western">
    <w:name w:val="western"/>
    <w:basedOn w:val="Normln"/>
    <w:rsid w:val="001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zevzkona"/>
    <w:basedOn w:val="Normln"/>
    <w:rsid w:val="001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41CC"/>
    <w:rPr>
      <w:b/>
      <w:bCs/>
    </w:rPr>
  </w:style>
  <w:style w:type="paragraph" w:customStyle="1" w:styleId="seznamoslovan">
    <w:name w:val="seznamoslovan"/>
    <w:basedOn w:val="Normln"/>
    <w:rsid w:val="001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1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E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E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E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E2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516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516D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01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01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5243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ihl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EF35-533A-4F5F-AA22-6FCD97A7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Libor</dc:creator>
  <cp:keywords/>
  <dc:description/>
  <cp:lastModifiedBy>HROMADOVÁ Věra JUDr.</cp:lastModifiedBy>
  <cp:revision>3</cp:revision>
  <cp:lastPrinted>2024-12-11T14:32:00Z</cp:lastPrinted>
  <dcterms:created xsi:type="dcterms:W3CDTF">2024-12-11T14:37:00Z</dcterms:created>
  <dcterms:modified xsi:type="dcterms:W3CDTF">2024-12-11T14:46:00Z</dcterms:modified>
</cp:coreProperties>
</file>