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25AB0" w14:textId="77777777" w:rsidR="00700041" w:rsidRPr="00CD346E" w:rsidRDefault="00CD346E" w:rsidP="00751684">
      <w:pPr>
        <w:spacing w:line="240" w:lineRule="auto"/>
        <w:jc w:val="center"/>
        <w:rPr>
          <w:sz w:val="32"/>
        </w:rPr>
      </w:pPr>
      <w:bookmarkStart w:id="0" w:name="_GoBack"/>
      <w:bookmarkEnd w:id="0"/>
      <w:r>
        <w:rPr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 wp14:anchorId="1EAF8C9C" wp14:editId="4FB20799">
            <wp:simplePos x="0" y="0"/>
            <wp:positionH relativeFrom="column">
              <wp:posOffset>-50119</wp:posOffset>
            </wp:positionH>
            <wp:positionV relativeFrom="paragraph">
              <wp:posOffset>-233589</wp:posOffset>
            </wp:positionV>
            <wp:extent cx="940215" cy="92691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ricke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346E">
        <w:rPr>
          <w:sz w:val="32"/>
        </w:rPr>
        <w:t>Město Litomyšl</w:t>
      </w:r>
    </w:p>
    <w:p w14:paraId="2EDDBF92" w14:textId="77777777" w:rsidR="00CD346E" w:rsidRDefault="00CD346E" w:rsidP="00751684">
      <w:pPr>
        <w:spacing w:line="240" w:lineRule="auto"/>
        <w:jc w:val="center"/>
        <w:rPr>
          <w:sz w:val="24"/>
        </w:rPr>
      </w:pPr>
      <w:r w:rsidRPr="00CD346E">
        <w:rPr>
          <w:sz w:val="24"/>
        </w:rPr>
        <w:t>Zastupitelstvo města</w:t>
      </w:r>
    </w:p>
    <w:p w14:paraId="0C0B0F45" w14:textId="77777777" w:rsidR="00CD346E" w:rsidRDefault="00CD346E" w:rsidP="00CD346E">
      <w:pPr>
        <w:jc w:val="center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DA6AFF" wp14:editId="0547A07E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43FB4A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14:paraId="1F558BA2" w14:textId="77777777" w:rsidR="007000F6" w:rsidRPr="00275A96" w:rsidRDefault="007000F6" w:rsidP="00EB1A12">
      <w:pPr>
        <w:spacing w:before="240"/>
        <w:jc w:val="center"/>
        <w:rPr>
          <w:rFonts w:cstheme="minorHAnsi"/>
          <w:b/>
          <w:spacing w:val="60"/>
          <w:sz w:val="24"/>
          <w:szCs w:val="24"/>
        </w:rPr>
      </w:pPr>
      <w:r w:rsidRPr="00275A96">
        <w:rPr>
          <w:rFonts w:cstheme="minorHAnsi"/>
          <w:b/>
          <w:spacing w:val="60"/>
          <w:sz w:val="24"/>
          <w:szCs w:val="24"/>
        </w:rPr>
        <w:t>OBECNĚ ZÁVAZNÁ VYHLÁŠKA</w:t>
      </w:r>
    </w:p>
    <w:p w14:paraId="2FDA76DB" w14:textId="77777777" w:rsidR="007000F6" w:rsidRPr="00275A96" w:rsidRDefault="007000F6" w:rsidP="007000F6">
      <w:pPr>
        <w:jc w:val="center"/>
        <w:rPr>
          <w:rFonts w:cstheme="minorHAnsi"/>
          <w:spacing w:val="60"/>
          <w:sz w:val="24"/>
          <w:szCs w:val="24"/>
        </w:rPr>
      </w:pPr>
      <w:r w:rsidRPr="00275A96">
        <w:rPr>
          <w:rFonts w:cstheme="minorHAnsi"/>
          <w:b/>
          <w:spacing w:val="60"/>
          <w:sz w:val="24"/>
          <w:szCs w:val="24"/>
        </w:rPr>
        <w:t>MĚSTA LITOMYŠL</w:t>
      </w:r>
    </w:p>
    <w:p w14:paraId="6B0E8174" w14:textId="77777777" w:rsidR="006A76ED" w:rsidRPr="00002FD6" w:rsidRDefault="006A76ED" w:rsidP="006A76ED">
      <w:pPr>
        <w:spacing w:before="100" w:beforeAutospacing="1" w:after="100" w:afterAutospacing="1"/>
        <w:jc w:val="center"/>
        <w:rPr>
          <w:rFonts w:cstheme="minorHAnsi"/>
        </w:rPr>
      </w:pPr>
      <w:r w:rsidRPr="00002FD6">
        <w:rPr>
          <w:rFonts w:cstheme="minorHAnsi"/>
          <w:b/>
          <w:bCs/>
        </w:rPr>
        <w:t>o stanovení výše koeficientů pro výpočet daně z nemovitých věcí</w:t>
      </w:r>
    </w:p>
    <w:p w14:paraId="26892D70" w14:textId="12C833C9" w:rsidR="006A76ED" w:rsidRPr="00002FD6" w:rsidRDefault="006A76ED" w:rsidP="006A76ED">
      <w:pPr>
        <w:spacing w:before="100" w:beforeAutospacing="1" w:after="100" w:afterAutospacing="1"/>
        <w:jc w:val="both"/>
        <w:rPr>
          <w:rFonts w:cstheme="minorHAnsi"/>
        </w:rPr>
      </w:pPr>
      <w:r w:rsidRPr="00DC2A53">
        <w:rPr>
          <w:rFonts w:cstheme="minorHAnsi"/>
        </w:rPr>
        <w:t xml:space="preserve">Zastupitelstvo města Litomyšl se na svém zasedání </w:t>
      </w:r>
      <w:r w:rsidR="00002FD6" w:rsidRPr="00DC2A53">
        <w:rPr>
          <w:rFonts w:cstheme="minorHAnsi"/>
        </w:rPr>
        <w:t xml:space="preserve">dne </w:t>
      </w:r>
      <w:r w:rsidR="00E162D3" w:rsidRPr="00DC2A53">
        <w:rPr>
          <w:rFonts w:cstheme="minorHAnsi"/>
        </w:rPr>
        <w:t>19</w:t>
      </w:r>
      <w:r w:rsidR="00294719" w:rsidRPr="00DC2A53">
        <w:rPr>
          <w:rFonts w:cstheme="minorHAnsi"/>
        </w:rPr>
        <w:t xml:space="preserve">. </w:t>
      </w:r>
      <w:r w:rsidR="00E162D3" w:rsidRPr="00DC2A53">
        <w:rPr>
          <w:rFonts w:cstheme="minorHAnsi"/>
        </w:rPr>
        <w:t>9</w:t>
      </w:r>
      <w:r w:rsidR="001A06B5" w:rsidRPr="00DC2A53">
        <w:rPr>
          <w:rFonts w:cstheme="minorHAnsi"/>
        </w:rPr>
        <w:t>. 2024</w:t>
      </w:r>
      <w:r w:rsidR="00A4119E" w:rsidRPr="00DC2A53">
        <w:rPr>
          <w:rFonts w:cstheme="minorHAnsi"/>
        </w:rPr>
        <w:t xml:space="preserve"> </w:t>
      </w:r>
      <w:r w:rsidR="00002FD6" w:rsidRPr="00DC2A53">
        <w:rPr>
          <w:rFonts w:cstheme="minorHAnsi"/>
        </w:rPr>
        <w:t>usnesením č. </w:t>
      </w:r>
      <w:r w:rsidR="00E059F5">
        <w:rPr>
          <w:rFonts w:cstheme="minorHAnsi"/>
        </w:rPr>
        <w:t>114/24</w:t>
      </w:r>
      <w:r w:rsidR="00002FD6" w:rsidRPr="00DC2A53">
        <w:rPr>
          <w:rFonts w:ascii="Verdana" w:hAnsi="Verdana"/>
          <w:sz w:val="20"/>
          <w:szCs w:val="20"/>
        </w:rPr>
        <w:t xml:space="preserve"> </w:t>
      </w:r>
      <w:r w:rsidRPr="00DC2A53">
        <w:rPr>
          <w:rFonts w:cstheme="minorHAnsi"/>
        </w:rPr>
        <w:t>usneslo vydat na základě</w:t>
      </w:r>
      <w:r w:rsidR="007B4F91" w:rsidRPr="00DC2A53">
        <w:rPr>
          <w:rFonts w:cstheme="minorHAnsi"/>
        </w:rPr>
        <w:t xml:space="preserve"> </w:t>
      </w:r>
      <w:r w:rsidR="00127624" w:rsidRPr="00DC2A53">
        <w:t>§ 6 odst. 4, § 11 odst. 5</w:t>
      </w:r>
      <w:r w:rsidR="005F62F8" w:rsidRPr="00DC2A53">
        <w:rPr>
          <w:rFonts w:cstheme="minorHAnsi"/>
        </w:rPr>
        <w:t>,</w:t>
      </w:r>
      <w:r w:rsidR="00127624" w:rsidRPr="00DC2A53">
        <w:rPr>
          <w:rFonts w:cstheme="minorHAnsi"/>
        </w:rPr>
        <w:t xml:space="preserve"> </w:t>
      </w:r>
      <w:r w:rsidRPr="00DC2A53">
        <w:rPr>
          <w:rFonts w:cstheme="minorHAnsi"/>
        </w:rPr>
        <w:t xml:space="preserve">§ </w:t>
      </w:r>
      <w:r w:rsidR="002404C8" w:rsidRPr="00DC2A53">
        <w:rPr>
          <w:rFonts w:cstheme="minorHAnsi"/>
        </w:rPr>
        <w:t>12</w:t>
      </w:r>
      <w:r w:rsidRPr="00DC2A53">
        <w:rPr>
          <w:rFonts w:cstheme="minorHAnsi"/>
        </w:rPr>
        <w:t xml:space="preserve"> odst. </w:t>
      </w:r>
      <w:r w:rsidR="002404C8" w:rsidRPr="00DC2A53">
        <w:rPr>
          <w:rFonts w:cstheme="minorHAnsi"/>
        </w:rPr>
        <w:t>1 písm. a)</w:t>
      </w:r>
      <w:r w:rsidR="00194B39" w:rsidRPr="00DC2A53">
        <w:rPr>
          <w:rFonts w:cstheme="minorHAnsi"/>
        </w:rPr>
        <w:t xml:space="preserve"> bod</w:t>
      </w:r>
      <w:r w:rsidR="008C4345" w:rsidRPr="00DC2A53">
        <w:rPr>
          <w:rFonts w:cstheme="minorHAnsi"/>
        </w:rPr>
        <w:t>u</w:t>
      </w:r>
      <w:r w:rsidR="00194B39" w:rsidRPr="00DC2A53">
        <w:rPr>
          <w:rFonts w:cstheme="minorHAnsi"/>
        </w:rPr>
        <w:t xml:space="preserve"> 2</w:t>
      </w:r>
      <w:r w:rsidR="00501221" w:rsidRPr="00DC2A53">
        <w:rPr>
          <w:rFonts w:cstheme="minorHAnsi"/>
        </w:rPr>
        <w:t>.</w:t>
      </w:r>
      <w:r w:rsidR="00194B39" w:rsidRPr="00DC2A53">
        <w:rPr>
          <w:rFonts w:cstheme="minorHAnsi"/>
        </w:rPr>
        <w:t xml:space="preserve"> a 4</w:t>
      </w:r>
      <w:r w:rsidR="00501221" w:rsidRPr="00DC2A53">
        <w:rPr>
          <w:rFonts w:cstheme="minorHAnsi"/>
        </w:rPr>
        <w:t>.</w:t>
      </w:r>
      <w:r w:rsidR="002404C8" w:rsidRPr="00DC2A53">
        <w:rPr>
          <w:rFonts w:cstheme="minorHAnsi"/>
        </w:rPr>
        <w:t xml:space="preserve"> </w:t>
      </w:r>
      <w:r w:rsidRPr="00DC2A53">
        <w:rPr>
          <w:rFonts w:cstheme="minorHAnsi"/>
        </w:rPr>
        <w:t xml:space="preserve">zákona č. 338/1992 Sb., o dani </w:t>
      </w:r>
      <w:r w:rsidRPr="00002FD6">
        <w:rPr>
          <w:rFonts w:cstheme="minorHAnsi"/>
        </w:rPr>
        <w:t>z nemovitých věcí, ve znění pozdějších předpisů (dále jen „zákon o dani z nemovitých věcí“ nebo „zákon“)</w:t>
      </w:r>
      <w:r w:rsidR="00F013BB">
        <w:rPr>
          <w:rFonts w:cstheme="minorHAnsi"/>
        </w:rPr>
        <w:t>,</w:t>
      </w:r>
      <w:r w:rsidRPr="00002FD6">
        <w:rPr>
          <w:rFonts w:cstheme="minorHAnsi"/>
        </w:rPr>
        <w:t xml:space="preserve"> a v souladu s § 10 písm. d) a § 84 odst. 2 písm. h) zákona č. 128/2000 Sb., o obcích (obecní zřízení), ve znění pozdějších předpisů, tuto obecně závaznou vyhlášku (dále jen „vyhláška“):</w:t>
      </w:r>
    </w:p>
    <w:p w14:paraId="77A0E38C" w14:textId="3E5D9683" w:rsidR="006A76ED" w:rsidRPr="005F62F8" w:rsidRDefault="006A76ED" w:rsidP="006A76ED">
      <w:pPr>
        <w:spacing w:before="100" w:beforeAutospacing="1" w:after="100" w:afterAutospacing="1"/>
        <w:jc w:val="center"/>
        <w:rPr>
          <w:rFonts w:cstheme="minorHAnsi"/>
          <w:b/>
          <w:bCs/>
          <w:strike/>
        </w:rPr>
      </w:pPr>
      <w:r w:rsidRPr="005F62F8">
        <w:rPr>
          <w:rFonts w:cstheme="minorHAnsi"/>
          <w:b/>
          <w:bCs/>
        </w:rPr>
        <w:t>Čl. 1</w:t>
      </w:r>
      <w:r w:rsidRPr="005F62F8">
        <w:rPr>
          <w:rFonts w:cstheme="minorHAnsi"/>
          <w:b/>
          <w:bCs/>
        </w:rPr>
        <w:br/>
      </w:r>
      <w:r w:rsidR="00127624" w:rsidRPr="005F62F8">
        <w:rPr>
          <w:rFonts w:cstheme="minorHAnsi"/>
          <w:b/>
          <w:bCs/>
        </w:rPr>
        <w:t>Úvodní ustanovení</w:t>
      </w:r>
    </w:p>
    <w:p w14:paraId="57023BC0" w14:textId="29FA7F66" w:rsidR="00127624" w:rsidRPr="005F62F8" w:rsidRDefault="00127624" w:rsidP="00127624">
      <w:pPr>
        <w:pStyle w:val="Odstavec"/>
        <w:numPr>
          <w:ilvl w:val="0"/>
          <w:numId w:val="15"/>
        </w:numPr>
        <w:rPr>
          <w:rFonts w:asciiTheme="minorHAnsi" w:hAnsiTheme="minorHAnsi" w:cstheme="minorHAnsi"/>
        </w:rPr>
      </w:pPr>
      <w:r w:rsidRPr="005F62F8">
        <w:rPr>
          <w:rFonts w:asciiTheme="minorHAnsi" w:hAnsiTheme="minorHAnsi" w:cstheme="minorHAnsi"/>
        </w:rPr>
        <w:t>Město Litomyšl touto vyhláškou stanovuje:</w:t>
      </w:r>
    </w:p>
    <w:p w14:paraId="0BBB10B1" w14:textId="77777777" w:rsidR="00127624" w:rsidRPr="005F62F8" w:rsidRDefault="00127624" w:rsidP="00127624">
      <w:pPr>
        <w:pStyle w:val="Odstavec"/>
        <w:numPr>
          <w:ilvl w:val="1"/>
          <w:numId w:val="18"/>
        </w:numPr>
        <w:rPr>
          <w:rFonts w:asciiTheme="minorHAnsi" w:hAnsiTheme="minorHAnsi" w:cstheme="minorHAnsi"/>
        </w:rPr>
      </w:pPr>
      <w:r w:rsidRPr="005F62F8">
        <w:rPr>
          <w:rFonts w:asciiTheme="minorHAnsi" w:hAnsiTheme="minorHAnsi" w:cstheme="minorHAnsi"/>
        </w:rPr>
        <w:t>koeficient pro stavební pozemky,</w:t>
      </w:r>
    </w:p>
    <w:p w14:paraId="227C04E9" w14:textId="77777777" w:rsidR="00127624" w:rsidRPr="005F62F8" w:rsidRDefault="00127624" w:rsidP="00127624">
      <w:pPr>
        <w:pStyle w:val="Odstavec"/>
        <w:numPr>
          <w:ilvl w:val="1"/>
          <w:numId w:val="15"/>
        </w:numPr>
        <w:rPr>
          <w:rFonts w:asciiTheme="minorHAnsi" w:hAnsiTheme="minorHAnsi" w:cstheme="minorHAnsi"/>
        </w:rPr>
      </w:pPr>
      <w:r w:rsidRPr="005F62F8">
        <w:rPr>
          <w:rFonts w:asciiTheme="minorHAnsi" w:hAnsiTheme="minorHAnsi" w:cstheme="minorHAnsi"/>
        </w:rPr>
        <w:t>koeficient pro skupinu obytných budov a skupinu ostatních zdanitelných jednotek.</w:t>
      </w:r>
    </w:p>
    <w:p w14:paraId="388E67C3" w14:textId="5B8CB204" w:rsidR="00127624" w:rsidRPr="005F62F8" w:rsidRDefault="00127624" w:rsidP="00127624">
      <w:pPr>
        <w:pStyle w:val="Odstavec"/>
        <w:rPr>
          <w:rFonts w:asciiTheme="minorHAnsi" w:hAnsiTheme="minorHAnsi" w:cstheme="minorHAnsi"/>
        </w:rPr>
      </w:pPr>
      <w:r w:rsidRPr="005F62F8">
        <w:rPr>
          <w:rFonts w:asciiTheme="minorHAnsi" w:hAnsiTheme="minorHAnsi" w:cstheme="minorHAnsi"/>
        </w:rPr>
        <w:t>(2)</w:t>
      </w:r>
      <w:r w:rsidRPr="005F62F8">
        <w:rPr>
          <w:rFonts w:asciiTheme="minorHAnsi" w:hAnsiTheme="minorHAnsi" w:cstheme="minorHAnsi"/>
        </w:rPr>
        <w:tab/>
        <w:t xml:space="preserve">Město Litomyšl touto vyhláškou </w:t>
      </w:r>
      <w:r w:rsidR="008E0809" w:rsidRPr="005F62F8">
        <w:rPr>
          <w:rFonts w:asciiTheme="minorHAnsi" w:hAnsiTheme="minorHAnsi" w:cstheme="minorHAnsi"/>
        </w:rPr>
        <w:t xml:space="preserve">dále </w:t>
      </w:r>
      <w:r w:rsidRPr="005F62F8">
        <w:rPr>
          <w:rFonts w:asciiTheme="minorHAnsi" w:hAnsiTheme="minorHAnsi" w:cstheme="minorHAnsi"/>
        </w:rPr>
        <w:t>stanovuje:</w:t>
      </w:r>
    </w:p>
    <w:p w14:paraId="4A2F8300" w14:textId="77777777" w:rsidR="00127624" w:rsidRPr="005F62F8" w:rsidRDefault="00127624" w:rsidP="00127624">
      <w:pPr>
        <w:pStyle w:val="Odstavec"/>
        <w:numPr>
          <w:ilvl w:val="1"/>
          <w:numId w:val="17"/>
        </w:numPr>
        <w:rPr>
          <w:rFonts w:asciiTheme="minorHAnsi" w:hAnsiTheme="minorHAnsi" w:cstheme="minorHAnsi"/>
        </w:rPr>
      </w:pPr>
      <w:r w:rsidRPr="005F62F8">
        <w:rPr>
          <w:rFonts w:asciiTheme="minorHAnsi" w:hAnsiTheme="minorHAnsi" w:cstheme="minorHAnsi"/>
        </w:rPr>
        <w:t>místní koeficient pro jednotlivé katastrální území,</w:t>
      </w:r>
    </w:p>
    <w:p w14:paraId="1BC164B4" w14:textId="77777777" w:rsidR="00127624" w:rsidRPr="005F62F8" w:rsidRDefault="00127624" w:rsidP="00127624">
      <w:pPr>
        <w:pStyle w:val="Odstavec"/>
        <w:numPr>
          <w:ilvl w:val="1"/>
          <w:numId w:val="15"/>
        </w:numPr>
        <w:rPr>
          <w:rFonts w:asciiTheme="minorHAnsi" w:hAnsiTheme="minorHAnsi" w:cstheme="minorHAnsi"/>
        </w:rPr>
      </w:pPr>
      <w:r w:rsidRPr="005F62F8">
        <w:rPr>
          <w:rFonts w:asciiTheme="minorHAnsi" w:hAnsiTheme="minorHAnsi" w:cstheme="minorHAnsi"/>
        </w:rPr>
        <w:t>místní koeficient pro jednotlivou skupinu nemovitých věcí.</w:t>
      </w:r>
    </w:p>
    <w:p w14:paraId="11A15803" w14:textId="2763F143" w:rsidR="009E4071" w:rsidRPr="00673623" w:rsidRDefault="009E4071" w:rsidP="00124E6C">
      <w:pPr>
        <w:spacing w:before="100" w:beforeAutospacing="1" w:after="100" w:afterAutospacing="1"/>
        <w:jc w:val="center"/>
        <w:rPr>
          <w:rFonts w:cstheme="minorHAnsi"/>
          <w:b/>
          <w:bCs/>
        </w:rPr>
      </w:pPr>
      <w:r w:rsidRPr="00673623">
        <w:rPr>
          <w:rFonts w:cstheme="minorHAnsi"/>
          <w:b/>
          <w:bCs/>
        </w:rPr>
        <w:t>Čl. 2</w:t>
      </w:r>
      <w:r w:rsidRPr="00673623">
        <w:rPr>
          <w:rFonts w:cstheme="minorHAnsi"/>
          <w:b/>
          <w:bCs/>
        </w:rPr>
        <w:br/>
      </w:r>
      <w:r w:rsidR="00127624" w:rsidRPr="00673623">
        <w:rPr>
          <w:rFonts w:cstheme="minorHAnsi"/>
          <w:b/>
          <w:bCs/>
        </w:rPr>
        <w:t>Koeficient u skupiny stavebních pozemků a u skupiny obytných budov a skupiny ostatních zdanitelných jednotek</w:t>
      </w:r>
    </w:p>
    <w:p w14:paraId="60F774F5" w14:textId="3625C964" w:rsidR="00A33384" w:rsidRPr="00673623" w:rsidRDefault="00A33384" w:rsidP="00124E6C">
      <w:pPr>
        <w:pStyle w:val="Odstavecseseznamem"/>
        <w:numPr>
          <w:ilvl w:val="0"/>
          <w:numId w:val="19"/>
        </w:numPr>
        <w:ind w:left="284"/>
        <w:jc w:val="both"/>
      </w:pPr>
      <w:r w:rsidRPr="00673623">
        <w:t xml:space="preserve">U všech pozemků zařazených do skupiny stavebních pozemků dle § 5a, odst. 1, písm. f) zákona </w:t>
      </w:r>
      <w:r w:rsidRPr="00673623">
        <w:rPr>
          <w:u w:val="single"/>
        </w:rPr>
        <w:t>se</w:t>
      </w:r>
      <w:r w:rsidRPr="00673623">
        <w:t xml:space="preserve"> </w:t>
      </w:r>
      <w:r w:rsidRPr="00673623">
        <w:rPr>
          <w:u w:val="single"/>
        </w:rPr>
        <w:t>sazba daně</w:t>
      </w:r>
      <w:r w:rsidRPr="00673623">
        <w:t xml:space="preserve"> podle § 6 odstavce 2 písm. c) zákona </w:t>
      </w:r>
      <w:r w:rsidRPr="00673623">
        <w:rPr>
          <w:u w:val="single"/>
        </w:rPr>
        <w:t>násobí</w:t>
      </w:r>
      <w:r w:rsidRPr="00124E6C">
        <w:t xml:space="preserve"> na území</w:t>
      </w:r>
      <w:r w:rsidRPr="00673623">
        <w:t xml:space="preserve"> katastrálního území (dále jen k. </w:t>
      </w:r>
      <w:proofErr w:type="spellStart"/>
      <w:r w:rsidRPr="00673623">
        <w:t>ú.</w:t>
      </w:r>
      <w:proofErr w:type="spellEnd"/>
      <w:r w:rsidRPr="00673623">
        <w:t xml:space="preserve">) </w:t>
      </w:r>
      <w:r w:rsidRPr="00673623">
        <w:rPr>
          <w:rFonts w:cstheme="minorHAnsi"/>
        </w:rPr>
        <w:t xml:space="preserve">Litomyšl, k. </w:t>
      </w:r>
      <w:proofErr w:type="spellStart"/>
      <w:r w:rsidRPr="00673623">
        <w:rPr>
          <w:rFonts w:cstheme="minorHAnsi"/>
        </w:rPr>
        <w:t>ú.</w:t>
      </w:r>
      <w:proofErr w:type="spellEnd"/>
      <w:r w:rsidRPr="00673623">
        <w:rPr>
          <w:rFonts w:cstheme="minorHAnsi"/>
        </w:rPr>
        <w:t xml:space="preserve"> Lány u Litomyšle, k. </w:t>
      </w:r>
      <w:proofErr w:type="spellStart"/>
      <w:r w:rsidRPr="00673623">
        <w:rPr>
          <w:rFonts w:cstheme="minorHAnsi"/>
        </w:rPr>
        <w:t>ú.</w:t>
      </w:r>
      <w:proofErr w:type="spellEnd"/>
      <w:r w:rsidRPr="00673623">
        <w:rPr>
          <w:rFonts w:cstheme="minorHAnsi"/>
        </w:rPr>
        <w:t xml:space="preserve"> </w:t>
      </w:r>
      <w:proofErr w:type="spellStart"/>
      <w:r w:rsidRPr="00673623">
        <w:rPr>
          <w:rFonts w:cstheme="minorHAnsi"/>
        </w:rPr>
        <w:t>Záhraď</w:t>
      </w:r>
      <w:proofErr w:type="spellEnd"/>
      <w:r w:rsidRPr="00673623">
        <w:rPr>
          <w:rFonts w:cstheme="minorHAnsi"/>
        </w:rPr>
        <w:t xml:space="preserve">, k. </w:t>
      </w:r>
      <w:proofErr w:type="spellStart"/>
      <w:r w:rsidRPr="00673623">
        <w:rPr>
          <w:rFonts w:cstheme="minorHAnsi"/>
        </w:rPr>
        <w:t>ú.</w:t>
      </w:r>
      <w:proofErr w:type="spellEnd"/>
      <w:r w:rsidRPr="00673623">
        <w:rPr>
          <w:rFonts w:cstheme="minorHAnsi"/>
        </w:rPr>
        <w:t xml:space="preserve"> </w:t>
      </w:r>
      <w:proofErr w:type="spellStart"/>
      <w:r w:rsidRPr="00673623">
        <w:rPr>
          <w:rFonts w:cstheme="minorHAnsi"/>
        </w:rPr>
        <w:t>Nedošín</w:t>
      </w:r>
      <w:proofErr w:type="spellEnd"/>
      <w:r w:rsidRPr="00673623">
        <w:rPr>
          <w:rFonts w:cstheme="minorHAnsi"/>
        </w:rPr>
        <w:t xml:space="preserve">, k. </w:t>
      </w:r>
      <w:proofErr w:type="spellStart"/>
      <w:r w:rsidRPr="00673623">
        <w:rPr>
          <w:rFonts w:cstheme="minorHAnsi"/>
        </w:rPr>
        <w:t>ú.</w:t>
      </w:r>
      <w:proofErr w:type="spellEnd"/>
      <w:r w:rsidRPr="00673623">
        <w:rPr>
          <w:rFonts w:cstheme="minorHAnsi"/>
        </w:rPr>
        <w:t xml:space="preserve"> </w:t>
      </w:r>
      <w:proofErr w:type="spellStart"/>
      <w:r w:rsidRPr="00673623">
        <w:rPr>
          <w:rFonts w:cstheme="minorHAnsi"/>
        </w:rPr>
        <w:t>Kornice</w:t>
      </w:r>
      <w:proofErr w:type="spellEnd"/>
      <w:r w:rsidRPr="00673623">
        <w:rPr>
          <w:rFonts w:cstheme="minorHAnsi"/>
        </w:rPr>
        <w:t xml:space="preserve">, k. </w:t>
      </w:r>
      <w:proofErr w:type="spellStart"/>
      <w:r w:rsidRPr="00673623">
        <w:rPr>
          <w:rFonts w:cstheme="minorHAnsi"/>
        </w:rPr>
        <w:t>ú.</w:t>
      </w:r>
      <w:proofErr w:type="spellEnd"/>
      <w:r w:rsidRPr="00673623">
        <w:rPr>
          <w:rFonts w:cstheme="minorHAnsi"/>
        </w:rPr>
        <w:t xml:space="preserve"> Nová Ves u Litomyšle, k. </w:t>
      </w:r>
      <w:proofErr w:type="spellStart"/>
      <w:r w:rsidRPr="00673623">
        <w:rPr>
          <w:rFonts w:cstheme="minorHAnsi"/>
        </w:rPr>
        <w:t>ú.</w:t>
      </w:r>
      <w:proofErr w:type="spellEnd"/>
      <w:r w:rsidRPr="00673623">
        <w:rPr>
          <w:rFonts w:cstheme="minorHAnsi"/>
        </w:rPr>
        <w:t xml:space="preserve"> Pazucha a k. </w:t>
      </w:r>
      <w:proofErr w:type="spellStart"/>
      <w:r w:rsidRPr="00673623">
        <w:rPr>
          <w:rFonts w:cstheme="minorHAnsi"/>
        </w:rPr>
        <w:t>ú.</w:t>
      </w:r>
      <w:proofErr w:type="spellEnd"/>
      <w:r w:rsidRPr="00673623">
        <w:rPr>
          <w:rFonts w:cstheme="minorHAnsi"/>
        </w:rPr>
        <w:t xml:space="preserve"> Pohodlí </w:t>
      </w:r>
      <w:r w:rsidRPr="00673623">
        <w:rPr>
          <w:rFonts w:cstheme="minorHAnsi"/>
          <w:b/>
        </w:rPr>
        <w:t>koeficientem 2</w:t>
      </w:r>
      <w:r w:rsidR="00CB24DA" w:rsidRPr="00673623">
        <w:rPr>
          <w:rFonts w:cstheme="minorHAnsi"/>
          <w:b/>
        </w:rPr>
        <w:t>,0</w:t>
      </w:r>
      <w:r w:rsidRPr="00673623">
        <w:rPr>
          <w:rFonts w:cstheme="minorHAnsi"/>
        </w:rPr>
        <w:t>.</w:t>
      </w:r>
    </w:p>
    <w:p w14:paraId="104EBE36" w14:textId="77777777" w:rsidR="00A33384" w:rsidRPr="00673623" w:rsidRDefault="00A33384" w:rsidP="00124E6C">
      <w:pPr>
        <w:pStyle w:val="Odstavecseseznamem"/>
        <w:ind w:left="284"/>
        <w:jc w:val="both"/>
      </w:pPr>
    </w:p>
    <w:p w14:paraId="37E3E3FA" w14:textId="43272532" w:rsidR="00A33384" w:rsidRPr="00673623" w:rsidRDefault="00A33384" w:rsidP="00124E6C">
      <w:pPr>
        <w:pStyle w:val="Odstavecseseznamem"/>
        <w:numPr>
          <w:ilvl w:val="0"/>
          <w:numId w:val="19"/>
        </w:numPr>
        <w:ind w:left="284"/>
        <w:jc w:val="both"/>
      </w:pPr>
      <w:r w:rsidRPr="00673623">
        <w:t xml:space="preserve">U všech zdanitelných staveb zařazených ve skupině obytných budov dle § 10a, odst. 1, písm. a) zákona a u všech zdanitelných jednotek zařazených ve skupině ostatních zdanitelných jednotek dle § 10a, odst. 1, písm. h) zákona </w:t>
      </w:r>
      <w:r w:rsidRPr="00673623">
        <w:rPr>
          <w:u w:val="single"/>
        </w:rPr>
        <w:t>se sazba daně</w:t>
      </w:r>
      <w:r w:rsidRPr="00673623">
        <w:t xml:space="preserve"> podle § 11 odstavce 1 písm. a), b) a j) zákona, případně zvýšená u zdanitelné stavby podle § 11 odstavce 2 zákona, </w:t>
      </w:r>
      <w:r w:rsidRPr="00673623">
        <w:rPr>
          <w:u w:val="single"/>
        </w:rPr>
        <w:t>násobí</w:t>
      </w:r>
      <w:r w:rsidRPr="00124E6C">
        <w:t xml:space="preserve"> na území</w:t>
      </w:r>
      <w:r w:rsidRPr="00673623">
        <w:t> </w:t>
      </w:r>
      <w:r w:rsidR="00124E6C" w:rsidRPr="00673623">
        <w:t xml:space="preserve">katastrálního území (dále jen </w:t>
      </w:r>
      <w:r w:rsidRPr="00673623">
        <w:t xml:space="preserve">k. </w:t>
      </w:r>
      <w:proofErr w:type="spellStart"/>
      <w:r w:rsidRPr="00673623">
        <w:t>ú.</w:t>
      </w:r>
      <w:proofErr w:type="spellEnd"/>
      <w:r w:rsidR="00124E6C">
        <w:t>)</w:t>
      </w:r>
      <w:r w:rsidRPr="00673623">
        <w:t xml:space="preserve"> </w:t>
      </w:r>
      <w:r w:rsidRPr="00673623">
        <w:rPr>
          <w:rFonts w:cstheme="minorHAnsi"/>
        </w:rPr>
        <w:t xml:space="preserve">Litomyšl, k. </w:t>
      </w:r>
      <w:proofErr w:type="spellStart"/>
      <w:r w:rsidRPr="00673623">
        <w:rPr>
          <w:rFonts w:cstheme="minorHAnsi"/>
        </w:rPr>
        <w:t>ú.</w:t>
      </w:r>
      <w:proofErr w:type="spellEnd"/>
      <w:r w:rsidRPr="00673623">
        <w:rPr>
          <w:rFonts w:cstheme="minorHAnsi"/>
        </w:rPr>
        <w:t xml:space="preserve"> Lány u Litomyšle, k. </w:t>
      </w:r>
      <w:proofErr w:type="spellStart"/>
      <w:r w:rsidRPr="00673623">
        <w:rPr>
          <w:rFonts w:cstheme="minorHAnsi"/>
        </w:rPr>
        <w:t>ú.</w:t>
      </w:r>
      <w:proofErr w:type="spellEnd"/>
      <w:r w:rsidRPr="00673623">
        <w:rPr>
          <w:rFonts w:cstheme="minorHAnsi"/>
        </w:rPr>
        <w:t xml:space="preserve"> </w:t>
      </w:r>
      <w:proofErr w:type="spellStart"/>
      <w:r w:rsidRPr="00673623">
        <w:rPr>
          <w:rFonts w:cstheme="minorHAnsi"/>
        </w:rPr>
        <w:t>Záhraď</w:t>
      </w:r>
      <w:proofErr w:type="spellEnd"/>
      <w:r w:rsidRPr="00673623">
        <w:rPr>
          <w:rFonts w:cstheme="minorHAnsi"/>
        </w:rPr>
        <w:t xml:space="preserve">, k. </w:t>
      </w:r>
      <w:proofErr w:type="spellStart"/>
      <w:r w:rsidRPr="00673623">
        <w:rPr>
          <w:rFonts w:cstheme="minorHAnsi"/>
        </w:rPr>
        <w:t>ú.</w:t>
      </w:r>
      <w:proofErr w:type="spellEnd"/>
      <w:r w:rsidRPr="00673623">
        <w:rPr>
          <w:rFonts w:cstheme="minorHAnsi"/>
        </w:rPr>
        <w:t xml:space="preserve"> </w:t>
      </w:r>
      <w:proofErr w:type="spellStart"/>
      <w:r w:rsidRPr="00673623">
        <w:rPr>
          <w:rFonts w:cstheme="minorHAnsi"/>
        </w:rPr>
        <w:t>Nedošín</w:t>
      </w:r>
      <w:proofErr w:type="spellEnd"/>
      <w:r w:rsidRPr="00673623">
        <w:rPr>
          <w:rFonts w:cstheme="minorHAnsi"/>
        </w:rPr>
        <w:t xml:space="preserve">, k. </w:t>
      </w:r>
      <w:proofErr w:type="spellStart"/>
      <w:r w:rsidRPr="00673623">
        <w:rPr>
          <w:rFonts w:cstheme="minorHAnsi"/>
        </w:rPr>
        <w:t>ú.</w:t>
      </w:r>
      <w:proofErr w:type="spellEnd"/>
      <w:r w:rsidRPr="00673623">
        <w:rPr>
          <w:rFonts w:cstheme="minorHAnsi"/>
        </w:rPr>
        <w:t xml:space="preserve"> </w:t>
      </w:r>
      <w:proofErr w:type="spellStart"/>
      <w:r w:rsidRPr="00673623">
        <w:rPr>
          <w:rFonts w:cstheme="minorHAnsi"/>
        </w:rPr>
        <w:t>Kornice</w:t>
      </w:r>
      <w:proofErr w:type="spellEnd"/>
      <w:r w:rsidRPr="00673623">
        <w:rPr>
          <w:rFonts w:cstheme="minorHAnsi"/>
        </w:rPr>
        <w:t xml:space="preserve">, k. </w:t>
      </w:r>
      <w:proofErr w:type="spellStart"/>
      <w:r w:rsidRPr="00673623">
        <w:rPr>
          <w:rFonts w:cstheme="minorHAnsi"/>
        </w:rPr>
        <w:t>ú.</w:t>
      </w:r>
      <w:proofErr w:type="spellEnd"/>
      <w:r w:rsidRPr="00673623">
        <w:rPr>
          <w:rFonts w:cstheme="minorHAnsi"/>
        </w:rPr>
        <w:t xml:space="preserve"> Nová Ves u Litomyšle, k. </w:t>
      </w:r>
      <w:proofErr w:type="spellStart"/>
      <w:r w:rsidRPr="00673623">
        <w:rPr>
          <w:rFonts w:cstheme="minorHAnsi"/>
        </w:rPr>
        <w:t>ú.</w:t>
      </w:r>
      <w:proofErr w:type="spellEnd"/>
      <w:r w:rsidRPr="00673623">
        <w:rPr>
          <w:rFonts w:cstheme="minorHAnsi"/>
        </w:rPr>
        <w:t xml:space="preserve"> Pazucha a k. </w:t>
      </w:r>
      <w:proofErr w:type="spellStart"/>
      <w:r w:rsidRPr="00673623">
        <w:rPr>
          <w:rFonts w:cstheme="minorHAnsi"/>
        </w:rPr>
        <w:t>ú.</w:t>
      </w:r>
      <w:proofErr w:type="spellEnd"/>
      <w:r w:rsidRPr="00673623">
        <w:rPr>
          <w:rFonts w:cstheme="minorHAnsi"/>
        </w:rPr>
        <w:t xml:space="preserve"> Pohodlí </w:t>
      </w:r>
      <w:r w:rsidRPr="00673623">
        <w:rPr>
          <w:rFonts w:cstheme="minorHAnsi"/>
          <w:b/>
        </w:rPr>
        <w:t>koeficientem 2</w:t>
      </w:r>
      <w:r w:rsidR="00CB24DA" w:rsidRPr="00673623">
        <w:rPr>
          <w:rFonts w:cstheme="minorHAnsi"/>
          <w:b/>
        </w:rPr>
        <w:t>,0</w:t>
      </w:r>
      <w:r w:rsidRPr="00673623">
        <w:rPr>
          <w:rFonts w:cstheme="minorHAnsi"/>
        </w:rPr>
        <w:t>.</w:t>
      </w:r>
    </w:p>
    <w:p w14:paraId="402B70BB" w14:textId="77777777" w:rsidR="005F62F8" w:rsidRPr="005F62F8" w:rsidRDefault="005F62F8" w:rsidP="005F62F8">
      <w:pPr>
        <w:tabs>
          <w:tab w:val="left" w:pos="567"/>
        </w:tabs>
        <w:spacing w:before="100" w:beforeAutospacing="1" w:after="100" w:afterAutospacing="1"/>
        <w:jc w:val="both"/>
        <w:rPr>
          <w:rFonts w:cstheme="minorHAnsi"/>
          <w:color w:val="FF0000"/>
        </w:rPr>
      </w:pPr>
    </w:p>
    <w:p w14:paraId="07E95D60" w14:textId="17CFA56C" w:rsidR="006A76ED" w:rsidRDefault="00991EBB" w:rsidP="005D5644">
      <w:pPr>
        <w:spacing w:before="100" w:beforeAutospacing="1" w:after="100" w:afterAutospacing="1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Čl</w:t>
      </w:r>
      <w:r w:rsidRPr="005F62F8">
        <w:rPr>
          <w:rFonts w:cstheme="minorHAnsi"/>
          <w:b/>
          <w:bCs/>
        </w:rPr>
        <w:t xml:space="preserve">. </w:t>
      </w:r>
      <w:r w:rsidR="00127624" w:rsidRPr="005F62F8">
        <w:rPr>
          <w:rFonts w:cstheme="minorHAnsi"/>
          <w:b/>
          <w:bCs/>
        </w:rPr>
        <w:t>3</w:t>
      </w:r>
      <w:r w:rsidR="006A76ED" w:rsidRPr="00002FD6">
        <w:rPr>
          <w:rFonts w:cstheme="minorHAnsi"/>
          <w:b/>
          <w:bCs/>
        </w:rPr>
        <w:br/>
      </w:r>
      <w:r w:rsidR="001307DF">
        <w:rPr>
          <w:rFonts w:cstheme="minorHAnsi"/>
          <w:b/>
          <w:bCs/>
        </w:rPr>
        <w:t xml:space="preserve">Místní koeficient </w:t>
      </w:r>
      <w:r w:rsidR="005D5644">
        <w:rPr>
          <w:rFonts w:cstheme="minorHAnsi"/>
          <w:b/>
          <w:bCs/>
        </w:rPr>
        <w:t>pro jednotliv</w:t>
      </w:r>
      <w:r w:rsidR="00D50385">
        <w:rPr>
          <w:rFonts w:cstheme="minorHAnsi"/>
          <w:b/>
          <w:bCs/>
        </w:rPr>
        <w:t>é</w:t>
      </w:r>
      <w:r w:rsidR="008C3981">
        <w:rPr>
          <w:rFonts w:cstheme="minorHAnsi"/>
          <w:b/>
          <w:bCs/>
        </w:rPr>
        <w:t xml:space="preserve"> katastrální území</w:t>
      </w:r>
    </w:p>
    <w:p w14:paraId="1EAFD5C3" w14:textId="77777777" w:rsidR="00D50385" w:rsidRPr="008C3981" w:rsidRDefault="00D50385" w:rsidP="00E73B37">
      <w:pPr>
        <w:pStyle w:val="Odstavecseseznamem"/>
        <w:numPr>
          <w:ilvl w:val="0"/>
          <w:numId w:val="14"/>
        </w:numPr>
        <w:spacing w:before="100" w:beforeAutospacing="1" w:after="120"/>
        <w:ind w:left="283" w:hanging="357"/>
        <w:jc w:val="both"/>
        <w:rPr>
          <w:rFonts w:cstheme="minorHAnsi"/>
          <w:bCs/>
        </w:rPr>
      </w:pPr>
      <w:r w:rsidRPr="008C3981">
        <w:rPr>
          <w:rFonts w:cstheme="minorHAnsi"/>
        </w:rPr>
        <w:t xml:space="preserve">Město Litomyšl stanovuje </w:t>
      </w:r>
      <w:r w:rsidRPr="00863866">
        <w:rPr>
          <w:rFonts w:cstheme="minorHAnsi"/>
        </w:rPr>
        <w:t>m</w:t>
      </w:r>
      <w:r w:rsidR="001307DF" w:rsidRPr="00863866">
        <w:rPr>
          <w:rFonts w:cstheme="minorHAnsi"/>
        </w:rPr>
        <w:t>ístní koeficient</w:t>
      </w:r>
      <w:r w:rsidRPr="008C3981">
        <w:rPr>
          <w:rFonts w:cstheme="minorHAnsi"/>
        </w:rPr>
        <w:t xml:space="preserve"> pro jednotlivé katastrální území </w:t>
      </w:r>
      <w:r w:rsidR="001307DF" w:rsidRPr="008C3981">
        <w:rPr>
          <w:rFonts w:cstheme="minorHAnsi"/>
        </w:rPr>
        <w:t>podle § 12 odst. 1 písm. a) bod</w:t>
      </w:r>
      <w:r w:rsidR="00294719" w:rsidRPr="008C3981">
        <w:rPr>
          <w:rFonts w:cstheme="minorHAnsi"/>
        </w:rPr>
        <w:t>u</w:t>
      </w:r>
      <w:r w:rsidR="001307DF" w:rsidRPr="008C3981">
        <w:rPr>
          <w:rFonts w:cstheme="minorHAnsi"/>
        </w:rPr>
        <w:t xml:space="preserve"> 2. </w:t>
      </w:r>
      <w:r w:rsidR="008412F1" w:rsidRPr="008C3981">
        <w:rPr>
          <w:rFonts w:cstheme="minorHAnsi"/>
        </w:rPr>
        <w:t>zákona</w:t>
      </w:r>
      <w:r w:rsidRPr="008C3981">
        <w:rPr>
          <w:rFonts w:cstheme="minorHAnsi"/>
        </w:rPr>
        <w:t xml:space="preserve">, </w:t>
      </w:r>
      <w:r w:rsidR="00C55CAC">
        <w:rPr>
          <w:rFonts w:cstheme="minorHAnsi"/>
        </w:rPr>
        <w:t xml:space="preserve">a </w:t>
      </w:r>
      <w:r w:rsidRPr="008C3981">
        <w:rPr>
          <w:rFonts w:cstheme="minorHAnsi"/>
        </w:rPr>
        <w:t>to v následující výši:</w:t>
      </w:r>
      <w:r w:rsidR="008412F1" w:rsidRPr="008C3981">
        <w:rPr>
          <w:rFonts w:cstheme="minorHAnsi"/>
        </w:rPr>
        <w:t xml:space="preserve"> </w:t>
      </w:r>
    </w:p>
    <w:p w14:paraId="5AA861EB" w14:textId="77777777" w:rsidR="006A76ED" w:rsidRDefault="006A76ED" w:rsidP="00D24879">
      <w:pPr>
        <w:tabs>
          <w:tab w:val="left" w:pos="567"/>
        </w:tabs>
        <w:spacing w:before="120" w:after="120"/>
        <w:rPr>
          <w:rFonts w:cstheme="minorHAnsi"/>
          <w:b/>
        </w:rPr>
      </w:pPr>
      <w:r w:rsidRPr="00002FD6">
        <w:rPr>
          <w:rFonts w:cstheme="minorHAnsi"/>
        </w:rPr>
        <w:t xml:space="preserve">a) </w:t>
      </w:r>
      <w:r w:rsidR="001A06B5">
        <w:rPr>
          <w:rFonts w:cstheme="minorHAnsi"/>
        </w:rPr>
        <w:t xml:space="preserve">pro </w:t>
      </w:r>
      <w:r w:rsidRPr="00002FD6">
        <w:rPr>
          <w:rFonts w:cstheme="minorHAnsi"/>
        </w:rPr>
        <w:t>k</w:t>
      </w:r>
      <w:r w:rsidR="001307DF">
        <w:rPr>
          <w:rFonts w:cstheme="minorHAnsi"/>
        </w:rPr>
        <w:t xml:space="preserve">atastrální území </w:t>
      </w:r>
      <w:r w:rsidRPr="00002FD6">
        <w:rPr>
          <w:rFonts w:cstheme="minorHAnsi"/>
        </w:rPr>
        <w:t xml:space="preserve">Litomyšl, </w:t>
      </w:r>
      <w:r w:rsidR="001307DF">
        <w:rPr>
          <w:rFonts w:cstheme="minorHAnsi"/>
        </w:rPr>
        <w:t xml:space="preserve">katastrální území </w:t>
      </w:r>
      <w:r w:rsidRPr="00002FD6">
        <w:rPr>
          <w:rFonts w:cstheme="minorHAnsi"/>
        </w:rPr>
        <w:t>Lány u Litomyšle</w:t>
      </w:r>
      <w:r w:rsidR="001307DF">
        <w:rPr>
          <w:rFonts w:cstheme="minorHAnsi"/>
        </w:rPr>
        <w:t xml:space="preserve"> a katastrální území </w:t>
      </w:r>
      <w:r w:rsidRPr="00002FD6">
        <w:rPr>
          <w:rFonts w:cstheme="minorHAnsi"/>
        </w:rPr>
        <w:t xml:space="preserve">Záhraď </w:t>
      </w:r>
      <w:r w:rsidR="00E73B37">
        <w:rPr>
          <w:rFonts w:cstheme="minorHAnsi"/>
        </w:rPr>
        <w:t xml:space="preserve">        </w:t>
      </w:r>
      <w:r w:rsidR="0088247B" w:rsidRPr="0078447D">
        <w:rPr>
          <w:rFonts w:cstheme="minorHAnsi"/>
          <w:b/>
        </w:rPr>
        <w:t>ve výši 3</w:t>
      </w:r>
      <w:r w:rsidR="00CD4D09" w:rsidRPr="0078447D">
        <w:rPr>
          <w:rFonts w:cstheme="minorHAnsi"/>
          <w:b/>
        </w:rPr>
        <w:t>,0</w:t>
      </w:r>
    </w:p>
    <w:p w14:paraId="08C16A89" w14:textId="77777777" w:rsidR="00D24879" w:rsidRDefault="006A76ED" w:rsidP="00D24879">
      <w:pPr>
        <w:tabs>
          <w:tab w:val="left" w:pos="567"/>
        </w:tabs>
        <w:spacing w:after="120"/>
        <w:rPr>
          <w:rFonts w:cstheme="minorHAnsi"/>
          <w:b/>
        </w:rPr>
      </w:pPr>
      <w:r w:rsidRPr="00002FD6">
        <w:rPr>
          <w:rFonts w:cstheme="minorHAnsi"/>
        </w:rPr>
        <w:t xml:space="preserve">b) </w:t>
      </w:r>
      <w:r w:rsidR="001A06B5">
        <w:rPr>
          <w:rFonts w:cstheme="minorHAnsi"/>
        </w:rPr>
        <w:t>pro</w:t>
      </w:r>
      <w:r w:rsidR="0088247B">
        <w:rPr>
          <w:rFonts w:cstheme="minorHAnsi"/>
        </w:rPr>
        <w:t> </w:t>
      </w:r>
      <w:r w:rsidRPr="00002FD6">
        <w:rPr>
          <w:rFonts w:cstheme="minorHAnsi"/>
        </w:rPr>
        <w:t>k</w:t>
      </w:r>
      <w:r w:rsidR="0088247B">
        <w:rPr>
          <w:rFonts w:cstheme="minorHAnsi"/>
        </w:rPr>
        <w:t xml:space="preserve">atastrální území </w:t>
      </w:r>
      <w:r w:rsidRPr="00002FD6">
        <w:rPr>
          <w:rFonts w:cstheme="minorHAnsi"/>
        </w:rPr>
        <w:t xml:space="preserve">Nedošín </w:t>
      </w:r>
      <w:r w:rsidR="0088247B" w:rsidRPr="0078447D">
        <w:rPr>
          <w:rFonts w:cstheme="minorHAnsi"/>
          <w:b/>
        </w:rPr>
        <w:t>ve výši 2,4</w:t>
      </w:r>
    </w:p>
    <w:p w14:paraId="7F20CE66" w14:textId="77777777" w:rsidR="006A76ED" w:rsidRDefault="006A76ED" w:rsidP="005700AB">
      <w:pPr>
        <w:tabs>
          <w:tab w:val="left" w:pos="567"/>
        </w:tabs>
        <w:spacing w:after="240"/>
        <w:rPr>
          <w:rFonts w:cstheme="minorHAnsi"/>
          <w:b/>
        </w:rPr>
      </w:pPr>
      <w:r w:rsidRPr="00002FD6">
        <w:rPr>
          <w:rFonts w:cstheme="minorHAnsi"/>
        </w:rPr>
        <w:t xml:space="preserve">c) </w:t>
      </w:r>
      <w:r w:rsidR="001A06B5">
        <w:rPr>
          <w:rFonts w:cstheme="minorHAnsi"/>
        </w:rPr>
        <w:t>pro</w:t>
      </w:r>
      <w:r w:rsidR="0088247B">
        <w:rPr>
          <w:rFonts w:cstheme="minorHAnsi"/>
        </w:rPr>
        <w:t> </w:t>
      </w:r>
      <w:r w:rsidRPr="00002FD6">
        <w:rPr>
          <w:rFonts w:cstheme="minorHAnsi"/>
        </w:rPr>
        <w:t>k</w:t>
      </w:r>
      <w:r w:rsidR="0088247B">
        <w:rPr>
          <w:rFonts w:cstheme="minorHAnsi"/>
        </w:rPr>
        <w:t xml:space="preserve">atastrální území </w:t>
      </w:r>
      <w:r w:rsidRPr="00002FD6">
        <w:rPr>
          <w:rFonts w:cstheme="minorHAnsi"/>
        </w:rPr>
        <w:t>Kornice, k</w:t>
      </w:r>
      <w:r w:rsidR="001A06B5">
        <w:rPr>
          <w:rFonts w:cstheme="minorHAnsi"/>
        </w:rPr>
        <w:t>atastrální</w:t>
      </w:r>
      <w:r w:rsidR="0088247B">
        <w:rPr>
          <w:rFonts w:cstheme="minorHAnsi"/>
        </w:rPr>
        <w:t xml:space="preserve"> území </w:t>
      </w:r>
      <w:r w:rsidRPr="00002FD6">
        <w:rPr>
          <w:rFonts w:cstheme="minorHAnsi"/>
        </w:rPr>
        <w:t xml:space="preserve">Nová Ves u Litomyšle, </w:t>
      </w:r>
      <w:r w:rsidR="0088247B">
        <w:rPr>
          <w:rFonts w:cstheme="minorHAnsi"/>
        </w:rPr>
        <w:t xml:space="preserve">katastrální území </w:t>
      </w:r>
      <w:r w:rsidRPr="00002FD6">
        <w:rPr>
          <w:rFonts w:cstheme="minorHAnsi"/>
        </w:rPr>
        <w:t>Pazucha</w:t>
      </w:r>
      <w:r w:rsidR="0088247B">
        <w:rPr>
          <w:rFonts w:cstheme="minorHAnsi"/>
        </w:rPr>
        <w:t xml:space="preserve"> a katastrální území </w:t>
      </w:r>
      <w:r w:rsidRPr="00002FD6">
        <w:rPr>
          <w:rFonts w:cstheme="minorHAnsi"/>
        </w:rPr>
        <w:t xml:space="preserve">Pohodlí </w:t>
      </w:r>
      <w:r w:rsidR="0088247B" w:rsidRPr="0078447D">
        <w:rPr>
          <w:rFonts w:cstheme="minorHAnsi"/>
          <w:b/>
        </w:rPr>
        <w:t>ve výši 1,5</w:t>
      </w:r>
      <w:r w:rsidRPr="0078447D">
        <w:rPr>
          <w:rFonts w:cstheme="minorHAnsi"/>
          <w:b/>
        </w:rPr>
        <w:t>.</w:t>
      </w:r>
    </w:p>
    <w:p w14:paraId="289B2DF2" w14:textId="77777777" w:rsidR="00686074" w:rsidRPr="008C3981" w:rsidRDefault="00686074" w:rsidP="00E73B37">
      <w:pPr>
        <w:pStyle w:val="Odstavecseseznamem"/>
        <w:numPr>
          <w:ilvl w:val="0"/>
          <w:numId w:val="14"/>
        </w:numPr>
        <w:tabs>
          <w:tab w:val="left" w:pos="567"/>
        </w:tabs>
        <w:spacing w:after="120"/>
        <w:ind w:left="284"/>
        <w:jc w:val="both"/>
        <w:rPr>
          <w:rFonts w:cstheme="minorHAnsi"/>
        </w:rPr>
      </w:pPr>
      <w:r w:rsidRPr="008C3981">
        <w:rPr>
          <w:rFonts w:cstheme="minorHAnsi"/>
        </w:rPr>
        <w:t xml:space="preserve">Místní koeficient pro jednotlivé katastrální území </w:t>
      </w:r>
      <w:r w:rsidR="00E47C39">
        <w:rPr>
          <w:rFonts w:cstheme="minorHAnsi"/>
        </w:rPr>
        <w:t>po</w:t>
      </w:r>
      <w:r w:rsidRPr="008C3981">
        <w:rPr>
          <w:rFonts w:cstheme="minorHAnsi"/>
        </w:rPr>
        <w:t xml:space="preserve">dle </w:t>
      </w:r>
      <w:r w:rsidRPr="008C3981">
        <w:rPr>
          <w:rFonts w:cstheme="minorHAnsi"/>
          <w:bCs/>
        </w:rPr>
        <w:t>§ 12 odst. 1 písm. a) bod</w:t>
      </w:r>
      <w:r w:rsidR="00E47C39">
        <w:rPr>
          <w:rFonts w:cstheme="minorHAnsi"/>
          <w:bCs/>
        </w:rPr>
        <w:t>u</w:t>
      </w:r>
      <w:r w:rsidRPr="008C3981">
        <w:rPr>
          <w:rFonts w:cstheme="minorHAnsi"/>
          <w:bCs/>
        </w:rPr>
        <w:t xml:space="preserve"> 2. zákona</w:t>
      </w:r>
      <w:r w:rsidRPr="008C3981">
        <w:rPr>
          <w:rFonts w:cstheme="minorHAnsi"/>
        </w:rPr>
        <w:t xml:space="preserve"> se vztahuje na všechny nemovité věci na území daného katastrálního území s výjimkou pozemků zařazených do skupiny vybraných zemědělských pozemků, trvalých travních porostů nebo nevyužitelných ostatních ploch.</w:t>
      </w:r>
    </w:p>
    <w:p w14:paraId="643E5F60" w14:textId="59702EC0" w:rsidR="004B4445" w:rsidRDefault="006A76ED" w:rsidP="004B4445">
      <w:pPr>
        <w:spacing w:before="100" w:beforeAutospacing="1" w:after="100" w:afterAutospacing="1"/>
        <w:jc w:val="center"/>
        <w:rPr>
          <w:rFonts w:cstheme="minorHAnsi"/>
          <w:b/>
          <w:bCs/>
        </w:rPr>
      </w:pPr>
      <w:r w:rsidRPr="00002FD6">
        <w:rPr>
          <w:rFonts w:cstheme="minorHAnsi"/>
          <w:b/>
          <w:bCs/>
        </w:rPr>
        <w:t>Čl</w:t>
      </w:r>
      <w:r w:rsidRPr="005F62F8">
        <w:rPr>
          <w:rFonts w:cstheme="minorHAnsi"/>
          <w:b/>
          <w:bCs/>
        </w:rPr>
        <w:t xml:space="preserve">. </w:t>
      </w:r>
      <w:r w:rsidR="00127624" w:rsidRPr="005F62F8">
        <w:rPr>
          <w:rFonts w:cstheme="minorHAnsi"/>
          <w:b/>
          <w:bCs/>
        </w:rPr>
        <w:t>4</w:t>
      </w:r>
      <w:r w:rsidRPr="00002FD6">
        <w:rPr>
          <w:rFonts w:cstheme="minorHAnsi"/>
          <w:b/>
          <w:bCs/>
        </w:rPr>
        <w:br/>
      </w:r>
      <w:r w:rsidR="004B4445">
        <w:rPr>
          <w:rFonts w:cstheme="minorHAnsi"/>
          <w:b/>
          <w:bCs/>
        </w:rPr>
        <w:t xml:space="preserve">Místní koeficient </w:t>
      </w:r>
      <w:r w:rsidR="006E5D05">
        <w:rPr>
          <w:rFonts w:cstheme="minorHAnsi"/>
          <w:b/>
          <w:bCs/>
        </w:rPr>
        <w:t>pro jednotlivé skupiny nemovitých věcí</w:t>
      </w:r>
    </w:p>
    <w:p w14:paraId="574D2C46" w14:textId="4342D7F6" w:rsidR="00127624" w:rsidRPr="005F62F8" w:rsidRDefault="00127624" w:rsidP="00127624">
      <w:pPr>
        <w:pStyle w:val="Odstavec"/>
        <w:numPr>
          <w:ilvl w:val="0"/>
          <w:numId w:val="16"/>
        </w:numPr>
        <w:rPr>
          <w:rFonts w:asciiTheme="minorHAnsi" w:hAnsiTheme="minorHAnsi" w:cstheme="minorHAnsi"/>
        </w:rPr>
      </w:pPr>
      <w:r w:rsidRPr="005F62F8">
        <w:rPr>
          <w:rFonts w:asciiTheme="minorHAnsi" w:hAnsiTheme="minorHAnsi" w:cstheme="minorHAnsi"/>
        </w:rPr>
        <w:t>Město Litomyšl stanovuje místní koeficient</w:t>
      </w:r>
      <w:r w:rsidR="00F11574">
        <w:rPr>
          <w:rFonts w:asciiTheme="minorHAnsi" w:hAnsiTheme="minorHAnsi" w:cstheme="minorHAnsi"/>
        </w:rPr>
        <w:t xml:space="preserve"> podle § 12 odst. 1 písm. a) bodu 4.</w:t>
      </w:r>
      <w:r w:rsidRPr="005F62F8">
        <w:rPr>
          <w:rFonts w:asciiTheme="minorHAnsi" w:hAnsiTheme="minorHAnsi" w:cstheme="minorHAnsi"/>
        </w:rPr>
        <w:t xml:space="preserve"> </w:t>
      </w:r>
      <w:r w:rsidR="00001A70">
        <w:rPr>
          <w:rFonts w:asciiTheme="minorHAnsi" w:hAnsiTheme="minorHAnsi" w:cstheme="minorHAnsi"/>
        </w:rPr>
        <w:t xml:space="preserve">zákona </w:t>
      </w:r>
      <w:r w:rsidRPr="005F62F8">
        <w:rPr>
          <w:rFonts w:asciiTheme="minorHAnsi" w:hAnsiTheme="minorHAnsi" w:cstheme="minorHAnsi"/>
        </w:rPr>
        <w:t>pro jednotliv</w:t>
      </w:r>
      <w:r w:rsidR="00001A70">
        <w:rPr>
          <w:rFonts w:asciiTheme="minorHAnsi" w:hAnsiTheme="minorHAnsi" w:cstheme="minorHAnsi"/>
        </w:rPr>
        <w:t>é</w:t>
      </w:r>
      <w:r w:rsidRPr="005F62F8">
        <w:rPr>
          <w:rFonts w:asciiTheme="minorHAnsi" w:hAnsiTheme="minorHAnsi" w:cstheme="minorHAnsi"/>
        </w:rPr>
        <w:t xml:space="preserve"> skupin</w:t>
      </w:r>
      <w:r w:rsidR="00001A70">
        <w:rPr>
          <w:rFonts w:asciiTheme="minorHAnsi" w:hAnsiTheme="minorHAnsi" w:cstheme="minorHAnsi"/>
        </w:rPr>
        <w:t>y</w:t>
      </w:r>
      <w:r w:rsidRPr="005F62F8">
        <w:rPr>
          <w:rFonts w:asciiTheme="minorHAnsi" w:hAnsiTheme="minorHAnsi" w:cstheme="minorHAnsi"/>
        </w:rPr>
        <w:t xml:space="preserve"> pozemků dle § 5a odst. 1 zákona o dani z nemovitých věcí, a to pro:</w:t>
      </w:r>
    </w:p>
    <w:p w14:paraId="46A86B52" w14:textId="6C646BA8" w:rsidR="00127624" w:rsidRPr="00673623" w:rsidRDefault="00983BF1" w:rsidP="00127624">
      <w:pPr>
        <w:pStyle w:val="Odstavec"/>
        <w:numPr>
          <w:ilvl w:val="1"/>
          <w:numId w:val="17"/>
        </w:numPr>
        <w:rPr>
          <w:rFonts w:asciiTheme="minorHAnsi" w:hAnsiTheme="minorHAnsi" w:cstheme="minorHAnsi"/>
        </w:rPr>
      </w:pPr>
      <w:r w:rsidRPr="00673623">
        <w:rPr>
          <w:rFonts w:asciiTheme="minorHAnsi" w:hAnsiTheme="minorHAnsi" w:cstheme="minorHAnsi"/>
        </w:rPr>
        <w:t>skupinu lesních pozemků dle § 5a odst. 1 písm. c) zákon</w:t>
      </w:r>
      <w:r w:rsidR="001E170D" w:rsidRPr="00673623">
        <w:rPr>
          <w:rFonts w:asciiTheme="minorHAnsi" w:hAnsiTheme="minorHAnsi" w:cstheme="minorHAnsi"/>
        </w:rPr>
        <w:t>a</w:t>
      </w:r>
      <w:r w:rsidR="00127624" w:rsidRPr="00673623">
        <w:rPr>
          <w:rFonts w:asciiTheme="minorHAnsi" w:hAnsiTheme="minorHAnsi" w:cstheme="minorHAnsi"/>
        </w:rPr>
        <w:t xml:space="preserve"> </w:t>
      </w:r>
      <w:r w:rsidR="00921F00">
        <w:rPr>
          <w:rFonts w:asciiTheme="minorHAnsi" w:hAnsiTheme="minorHAnsi" w:cstheme="minorHAnsi"/>
        </w:rPr>
        <w:t xml:space="preserve">koeficient </w:t>
      </w:r>
      <w:r w:rsidR="00127624" w:rsidRPr="00673623">
        <w:rPr>
          <w:rFonts w:asciiTheme="minorHAnsi" w:hAnsiTheme="minorHAnsi" w:cstheme="minorHAnsi"/>
          <w:b/>
          <w:bCs/>
        </w:rPr>
        <w:t>ve výši 3</w:t>
      </w:r>
      <w:r w:rsidR="00127624" w:rsidRPr="00673623">
        <w:rPr>
          <w:rFonts w:asciiTheme="minorHAnsi" w:hAnsiTheme="minorHAnsi" w:cstheme="minorHAnsi"/>
          <w:b/>
        </w:rPr>
        <w:t>,</w:t>
      </w:r>
      <w:r w:rsidR="00044566" w:rsidRPr="00673623">
        <w:rPr>
          <w:rFonts w:asciiTheme="minorHAnsi" w:hAnsiTheme="minorHAnsi" w:cstheme="minorHAnsi"/>
          <w:b/>
        </w:rPr>
        <w:t>0</w:t>
      </w:r>
    </w:p>
    <w:p w14:paraId="462A0639" w14:textId="00DDAB83" w:rsidR="00127624" w:rsidRPr="00673623" w:rsidRDefault="00983BF1" w:rsidP="00127624">
      <w:pPr>
        <w:pStyle w:val="Odstavec"/>
        <w:numPr>
          <w:ilvl w:val="1"/>
          <w:numId w:val="15"/>
        </w:numPr>
        <w:rPr>
          <w:rFonts w:asciiTheme="minorHAnsi" w:hAnsiTheme="minorHAnsi" w:cstheme="minorHAnsi"/>
        </w:rPr>
      </w:pPr>
      <w:r w:rsidRPr="00673623">
        <w:rPr>
          <w:rFonts w:asciiTheme="minorHAnsi" w:hAnsiTheme="minorHAnsi" w:cstheme="minorHAnsi"/>
        </w:rPr>
        <w:t xml:space="preserve">skupinu </w:t>
      </w:r>
      <w:r w:rsidR="00127624" w:rsidRPr="00673623">
        <w:rPr>
          <w:rFonts w:asciiTheme="minorHAnsi" w:hAnsiTheme="minorHAnsi" w:cstheme="minorHAnsi"/>
        </w:rPr>
        <w:t>zemědělsk</w:t>
      </w:r>
      <w:r w:rsidRPr="00673623">
        <w:rPr>
          <w:rFonts w:asciiTheme="minorHAnsi" w:hAnsiTheme="minorHAnsi" w:cstheme="minorHAnsi"/>
        </w:rPr>
        <w:t xml:space="preserve">ých zpevněných ploch </w:t>
      </w:r>
      <w:r w:rsidR="00560BCA">
        <w:rPr>
          <w:rFonts w:asciiTheme="minorHAnsi" w:hAnsiTheme="minorHAnsi" w:cstheme="minorHAnsi"/>
        </w:rPr>
        <w:t xml:space="preserve">pozemku </w:t>
      </w:r>
      <w:r w:rsidRPr="00673623">
        <w:rPr>
          <w:rFonts w:asciiTheme="minorHAnsi" w:hAnsiTheme="minorHAnsi" w:cstheme="minorHAnsi"/>
        </w:rPr>
        <w:t xml:space="preserve">dle § 5a odst. 1 písm. d) zákona </w:t>
      </w:r>
      <w:r w:rsidR="00921F00">
        <w:rPr>
          <w:rFonts w:asciiTheme="minorHAnsi" w:hAnsiTheme="minorHAnsi" w:cstheme="minorHAnsi"/>
        </w:rPr>
        <w:t xml:space="preserve">koeficient </w:t>
      </w:r>
      <w:r w:rsidR="00127624" w:rsidRPr="00673623">
        <w:rPr>
          <w:rFonts w:asciiTheme="minorHAnsi" w:hAnsiTheme="minorHAnsi" w:cstheme="minorHAnsi"/>
          <w:b/>
          <w:bCs/>
        </w:rPr>
        <w:t>ve výši 3</w:t>
      </w:r>
      <w:r w:rsidR="00127624" w:rsidRPr="00673623">
        <w:rPr>
          <w:rFonts w:asciiTheme="minorHAnsi" w:hAnsiTheme="minorHAnsi" w:cstheme="minorHAnsi"/>
          <w:b/>
        </w:rPr>
        <w:t>,</w:t>
      </w:r>
      <w:r w:rsidR="00044566" w:rsidRPr="00673623">
        <w:rPr>
          <w:rFonts w:asciiTheme="minorHAnsi" w:hAnsiTheme="minorHAnsi" w:cstheme="minorHAnsi"/>
          <w:b/>
        </w:rPr>
        <w:t>0</w:t>
      </w:r>
    </w:p>
    <w:p w14:paraId="553DA5F4" w14:textId="530971E2" w:rsidR="00127624" w:rsidRPr="00673623" w:rsidRDefault="00983BF1" w:rsidP="00127624">
      <w:pPr>
        <w:pStyle w:val="Odstavec"/>
        <w:numPr>
          <w:ilvl w:val="1"/>
          <w:numId w:val="15"/>
        </w:numPr>
        <w:rPr>
          <w:rFonts w:asciiTheme="minorHAnsi" w:hAnsiTheme="minorHAnsi" w:cstheme="minorHAnsi"/>
        </w:rPr>
      </w:pPr>
      <w:r w:rsidRPr="00673623">
        <w:rPr>
          <w:rFonts w:asciiTheme="minorHAnsi" w:hAnsiTheme="minorHAnsi" w:cstheme="minorHAnsi"/>
        </w:rPr>
        <w:t xml:space="preserve">skupinu </w:t>
      </w:r>
      <w:r w:rsidR="00127624" w:rsidRPr="00673623">
        <w:rPr>
          <w:rFonts w:asciiTheme="minorHAnsi" w:hAnsiTheme="minorHAnsi" w:cstheme="minorHAnsi"/>
        </w:rPr>
        <w:t>ostatní</w:t>
      </w:r>
      <w:r w:rsidRPr="00673623">
        <w:rPr>
          <w:rFonts w:asciiTheme="minorHAnsi" w:hAnsiTheme="minorHAnsi" w:cstheme="minorHAnsi"/>
        </w:rPr>
        <w:t>ch</w:t>
      </w:r>
      <w:r w:rsidR="00127624" w:rsidRPr="00673623">
        <w:rPr>
          <w:rFonts w:asciiTheme="minorHAnsi" w:hAnsiTheme="minorHAnsi" w:cstheme="minorHAnsi"/>
        </w:rPr>
        <w:t xml:space="preserve"> zpevněn</w:t>
      </w:r>
      <w:r w:rsidRPr="00673623">
        <w:rPr>
          <w:rFonts w:asciiTheme="minorHAnsi" w:hAnsiTheme="minorHAnsi" w:cstheme="minorHAnsi"/>
        </w:rPr>
        <w:t>ých</w:t>
      </w:r>
      <w:r w:rsidR="00127624" w:rsidRPr="00673623">
        <w:rPr>
          <w:rFonts w:asciiTheme="minorHAnsi" w:hAnsiTheme="minorHAnsi" w:cstheme="minorHAnsi"/>
        </w:rPr>
        <w:t xml:space="preserve"> ploch</w:t>
      </w:r>
      <w:r w:rsidR="00560BCA">
        <w:rPr>
          <w:rFonts w:asciiTheme="minorHAnsi" w:hAnsiTheme="minorHAnsi" w:cstheme="minorHAnsi"/>
        </w:rPr>
        <w:t xml:space="preserve"> pozemku</w:t>
      </w:r>
      <w:r w:rsidRPr="00673623">
        <w:rPr>
          <w:rFonts w:asciiTheme="minorHAnsi" w:hAnsiTheme="minorHAnsi" w:cstheme="minorHAnsi"/>
        </w:rPr>
        <w:t xml:space="preserve"> dle § 5a odst. 1 písm. e)</w:t>
      </w:r>
      <w:r w:rsidR="00127624" w:rsidRPr="00673623">
        <w:rPr>
          <w:rFonts w:asciiTheme="minorHAnsi" w:hAnsiTheme="minorHAnsi" w:cstheme="minorHAnsi"/>
        </w:rPr>
        <w:t xml:space="preserve"> </w:t>
      </w:r>
      <w:r w:rsidRPr="00673623">
        <w:rPr>
          <w:rFonts w:asciiTheme="minorHAnsi" w:hAnsiTheme="minorHAnsi" w:cstheme="minorHAnsi"/>
        </w:rPr>
        <w:t xml:space="preserve">zákona </w:t>
      </w:r>
      <w:r w:rsidR="00921F00">
        <w:rPr>
          <w:rFonts w:asciiTheme="minorHAnsi" w:hAnsiTheme="minorHAnsi" w:cstheme="minorHAnsi"/>
        </w:rPr>
        <w:t xml:space="preserve">koeficient </w:t>
      </w:r>
      <w:r w:rsidR="00127624" w:rsidRPr="00673623">
        <w:rPr>
          <w:rFonts w:asciiTheme="minorHAnsi" w:hAnsiTheme="minorHAnsi" w:cstheme="minorHAnsi"/>
          <w:b/>
          <w:bCs/>
        </w:rPr>
        <w:t>ve výši 3</w:t>
      </w:r>
      <w:r w:rsidR="00127624" w:rsidRPr="00673623">
        <w:rPr>
          <w:rFonts w:asciiTheme="minorHAnsi" w:hAnsiTheme="minorHAnsi" w:cstheme="minorHAnsi"/>
          <w:b/>
        </w:rPr>
        <w:t>,</w:t>
      </w:r>
      <w:r w:rsidR="00044566" w:rsidRPr="00673623">
        <w:rPr>
          <w:rFonts w:asciiTheme="minorHAnsi" w:hAnsiTheme="minorHAnsi" w:cstheme="minorHAnsi"/>
          <w:b/>
        </w:rPr>
        <w:t>0</w:t>
      </w:r>
    </w:p>
    <w:p w14:paraId="39145509" w14:textId="51810D66" w:rsidR="00127624" w:rsidRPr="00673623" w:rsidRDefault="00983BF1" w:rsidP="00127624">
      <w:pPr>
        <w:pStyle w:val="Odstavec"/>
        <w:numPr>
          <w:ilvl w:val="1"/>
          <w:numId w:val="15"/>
        </w:numPr>
        <w:rPr>
          <w:rFonts w:asciiTheme="minorHAnsi" w:hAnsiTheme="minorHAnsi" w:cstheme="minorHAnsi"/>
        </w:rPr>
      </w:pPr>
      <w:r w:rsidRPr="00673623">
        <w:rPr>
          <w:rFonts w:asciiTheme="minorHAnsi" w:hAnsiTheme="minorHAnsi" w:cstheme="minorHAnsi"/>
        </w:rPr>
        <w:t>skupinu jiných ploch dle § 5a odst. 1 písm. h)</w:t>
      </w:r>
      <w:r w:rsidR="00127624" w:rsidRPr="00673623">
        <w:rPr>
          <w:rFonts w:asciiTheme="minorHAnsi" w:hAnsiTheme="minorHAnsi" w:cstheme="minorHAnsi"/>
        </w:rPr>
        <w:t xml:space="preserve"> </w:t>
      </w:r>
      <w:r w:rsidRPr="00673623">
        <w:rPr>
          <w:rFonts w:asciiTheme="minorHAnsi" w:hAnsiTheme="minorHAnsi" w:cstheme="minorHAnsi"/>
        </w:rPr>
        <w:t xml:space="preserve">zákona </w:t>
      </w:r>
      <w:r w:rsidR="00921F00">
        <w:rPr>
          <w:rFonts w:asciiTheme="minorHAnsi" w:hAnsiTheme="minorHAnsi" w:cstheme="minorHAnsi"/>
        </w:rPr>
        <w:t xml:space="preserve">koeficient </w:t>
      </w:r>
      <w:r w:rsidR="00127624" w:rsidRPr="00673623">
        <w:rPr>
          <w:rFonts w:asciiTheme="minorHAnsi" w:hAnsiTheme="minorHAnsi" w:cstheme="minorHAnsi"/>
          <w:b/>
          <w:bCs/>
        </w:rPr>
        <w:t>ve výši 3</w:t>
      </w:r>
      <w:r w:rsidR="00127624" w:rsidRPr="00673623">
        <w:rPr>
          <w:rFonts w:asciiTheme="minorHAnsi" w:hAnsiTheme="minorHAnsi" w:cstheme="minorHAnsi"/>
          <w:b/>
        </w:rPr>
        <w:t>,</w:t>
      </w:r>
      <w:r w:rsidR="00044566" w:rsidRPr="00673623">
        <w:rPr>
          <w:rFonts w:asciiTheme="minorHAnsi" w:hAnsiTheme="minorHAnsi" w:cstheme="minorHAnsi"/>
          <w:b/>
        </w:rPr>
        <w:t>0</w:t>
      </w:r>
    </w:p>
    <w:p w14:paraId="5C0F1A7A" w14:textId="5EEBDCDE" w:rsidR="00127624" w:rsidRPr="00673623" w:rsidRDefault="00983BF1" w:rsidP="00127624">
      <w:pPr>
        <w:pStyle w:val="Odstavec"/>
        <w:numPr>
          <w:ilvl w:val="1"/>
          <w:numId w:val="15"/>
        </w:numPr>
        <w:rPr>
          <w:rFonts w:asciiTheme="minorHAnsi" w:hAnsiTheme="minorHAnsi" w:cstheme="minorHAnsi"/>
        </w:rPr>
      </w:pPr>
      <w:r w:rsidRPr="00673623">
        <w:rPr>
          <w:rFonts w:asciiTheme="minorHAnsi" w:hAnsiTheme="minorHAnsi" w:cstheme="minorHAnsi"/>
        </w:rPr>
        <w:t xml:space="preserve">skupinu </w:t>
      </w:r>
      <w:r w:rsidR="00127624" w:rsidRPr="00673623">
        <w:rPr>
          <w:rFonts w:asciiTheme="minorHAnsi" w:hAnsiTheme="minorHAnsi" w:cstheme="minorHAnsi"/>
        </w:rPr>
        <w:t>vybran</w:t>
      </w:r>
      <w:r w:rsidRPr="00673623">
        <w:rPr>
          <w:rFonts w:asciiTheme="minorHAnsi" w:hAnsiTheme="minorHAnsi" w:cstheme="minorHAnsi"/>
        </w:rPr>
        <w:t xml:space="preserve">ých </w:t>
      </w:r>
      <w:r w:rsidR="00127624" w:rsidRPr="00673623">
        <w:rPr>
          <w:rFonts w:asciiTheme="minorHAnsi" w:hAnsiTheme="minorHAnsi" w:cstheme="minorHAnsi"/>
        </w:rPr>
        <w:t>ostatní</w:t>
      </w:r>
      <w:r w:rsidRPr="00673623">
        <w:rPr>
          <w:rFonts w:asciiTheme="minorHAnsi" w:hAnsiTheme="minorHAnsi" w:cstheme="minorHAnsi"/>
        </w:rPr>
        <w:t>ch</w:t>
      </w:r>
      <w:r w:rsidR="00127624" w:rsidRPr="00673623">
        <w:rPr>
          <w:rFonts w:asciiTheme="minorHAnsi" w:hAnsiTheme="minorHAnsi" w:cstheme="minorHAnsi"/>
        </w:rPr>
        <w:t xml:space="preserve"> ploch</w:t>
      </w:r>
      <w:r w:rsidRPr="00673623">
        <w:rPr>
          <w:rFonts w:asciiTheme="minorHAnsi" w:hAnsiTheme="minorHAnsi" w:cstheme="minorHAnsi"/>
        </w:rPr>
        <w:t xml:space="preserve"> dle § 5a odst. 1 písm. i) zákona</w:t>
      </w:r>
      <w:r w:rsidR="00921F00">
        <w:rPr>
          <w:rFonts w:asciiTheme="minorHAnsi" w:hAnsiTheme="minorHAnsi" w:cstheme="minorHAnsi"/>
        </w:rPr>
        <w:t xml:space="preserve"> koeficient</w:t>
      </w:r>
      <w:r w:rsidR="00127624" w:rsidRPr="00673623">
        <w:rPr>
          <w:rFonts w:asciiTheme="minorHAnsi" w:hAnsiTheme="minorHAnsi" w:cstheme="minorHAnsi"/>
        </w:rPr>
        <w:t xml:space="preserve"> </w:t>
      </w:r>
      <w:r w:rsidR="00127624" w:rsidRPr="00673623">
        <w:rPr>
          <w:rFonts w:asciiTheme="minorHAnsi" w:hAnsiTheme="minorHAnsi" w:cstheme="minorHAnsi"/>
          <w:b/>
          <w:bCs/>
        </w:rPr>
        <w:t>ve výši 3</w:t>
      </w:r>
      <w:r w:rsidR="00127624" w:rsidRPr="00673623">
        <w:rPr>
          <w:rFonts w:asciiTheme="minorHAnsi" w:hAnsiTheme="minorHAnsi" w:cstheme="minorHAnsi"/>
          <w:b/>
        </w:rPr>
        <w:t>,</w:t>
      </w:r>
      <w:r w:rsidR="00044566" w:rsidRPr="00673623">
        <w:rPr>
          <w:rFonts w:asciiTheme="minorHAnsi" w:hAnsiTheme="minorHAnsi" w:cstheme="minorHAnsi"/>
          <w:b/>
        </w:rPr>
        <w:t>0</w:t>
      </w:r>
    </w:p>
    <w:p w14:paraId="4A779CDA" w14:textId="1985102F" w:rsidR="00127624" w:rsidRPr="00673623" w:rsidRDefault="00983BF1" w:rsidP="00CE6281">
      <w:pPr>
        <w:pStyle w:val="Odstavec"/>
        <w:numPr>
          <w:ilvl w:val="1"/>
          <w:numId w:val="15"/>
        </w:numPr>
        <w:spacing w:after="480"/>
        <w:rPr>
          <w:rFonts w:asciiTheme="minorHAnsi" w:hAnsiTheme="minorHAnsi" w:cstheme="minorHAnsi"/>
        </w:rPr>
      </w:pPr>
      <w:r w:rsidRPr="00673623">
        <w:rPr>
          <w:rFonts w:asciiTheme="minorHAnsi" w:hAnsiTheme="minorHAnsi" w:cstheme="minorHAnsi"/>
        </w:rPr>
        <w:t xml:space="preserve">skupinu </w:t>
      </w:r>
      <w:r w:rsidR="00127624" w:rsidRPr="00673623">
        <w:rPr>
          <w:rFonts w:asciiTheme="minorHAnsi" w:hAnsiTheme="minorHAnsi" w:cstheme="minorHAnsi"/>
        </w:rPr>
        <w:t>zastavěn</w:t>
      </w:r>
      <w:r w:rsidRPr="00673623">
        <w:rPr>
          <w:rFonts w:asciiTheme="minorHAnsi" w:hAnsiTheme="minorHAnsi" w:cstheme="minorHAnsi"/>
        </w:rPr>
        <w:t>ých</w:t>
      </w:r>
      <w:r w:rsidR="00127624" w:rsidRPr="00673623">
        <w:rPr>
          <w:rFonts w:asciiTheme="minorHAnsi" w:hAnsiTheme="minorHAnsi" w:cstheme="minorHAnsi"/>
        </w:rPr>
        <w:t xml:space="preserve"> ploch a nádvoří</w:t>
      </w:r>
      <w:r w:rsidRPr="00673623">
        <w:rPr>
          <w:rFonts w:asciiTheme="minorHAnsi" w:hAnsiTheme="minorHAnsi" w:cstheme="minorHAnsi"/>
        </w:rPr>
        <w:t xml:space="preserve"> dle § 5a odst. 1 písm. j) zákona</w:t>
      </w:r>
      <w:r w:rsidR="00921F00">
        <w:rPr>
          <w:rFonts w:asciiTheme="minorHAnsi" w:hAnsiTheme="minorHAnsi" w:cstheme="minorHAnsi"/>
        </w:rPr>
        <w:t xml:space="preserve"> koeficient</w:t>
      </w:r>
      <w:r w:rsidR="00127624" w:rsidRPr="00673623">
        <w:rPr>
          <w:rFonts w:asciiTheme="minorHAnsi" w:hAnsiTheme="minorHAnsi" w:cstheme="minorHAnsi"/>
        </w:rPr>
        <w:t xml:space="preserve"> </w:t>
      </w:r>
      <w:r w:rsidR="00127624" w:rsidRPr="00673623">
        <w:rPr>
          <w:rFonts w:asciiTheme="minorHAnsi" w:hAnsiTheme="minorHAnsi" w:cstheme="minorHAnsi"/>
          <w:b/>
          <w:bCs/>
        </w:rPr>
        <w:t>ve výši 3</w:t>
      </w:r>
      <w:r w:rsidR="00044566" w:rsidRPr="00673623">
        <w:rPr>
          <w:rFonts w:asciiTheme="minorHAnsi" w:hAnsiTheme="minorHAnsi" w:cstheme="minorHAnsi"/>
          <w:b/>
          <w:bCs/>
        </w:rPr>
        <w:t>,0</w:t>
      </w:r>
      <w:r w:rsidR="00127624" w:rsidRPr="00673623">
        <w:rPr>
          <w:rFonts w:asciiTheme="minorHAnsi" w:hAnsiTheme="minorHAnsi" w:cstheme="minorHAnsi"/>
          <w:b/>
          <w:bCs/>
        </w:rPr>
        <w:t>.</w:t>
      </w:r>
    </w:p>
    <w:p w14:paraId="69C92B90" w14:textId="560E9977" w:rsidR="00127624" w:rsidRPr="005F62F8" w:rsidRDefault="00127624" w:rsidP="00127624">
      <w:pPr>
        <w:pStyle w:val="Odstavec"/>
        <w:numPr>
          <w:ilvl w:val="0"/>
          <w:numId w:val="15"/>
        </w:numPr>
        <w:rPr>
          <w:rFonts w:asciiTheme="minorHAnsi" w:hAnsiTheme="minorHAnsi" w:cstheme="minorHAnsi"/>
        </w:rPr>
      </w:pPr>
      <w:r w:rsidRPr="005F62F8">
        <w:rPr>
          <w:rFonts w:asciiTheme="minorHAnsi" w:hAnsiTheme="minorHAnsi" w:cstheme="minorHAnsi"/>
        </w:rPr>
        <w:t>Město Litomyšl stanovuje místní koeficient</w:t>
      </w:r>
      <w:r w:rsidR="00F11574">
        <w:rPr>
          <w:rFonts w:asciiTheme="minorHAnsi" w:hAnsiTheme="minorHAnsi" w:cstheme="minorHAnsi"/>
        </w:rPr>
        <w:t xml:space="preserve"> podle § 12 odst. 1 písm. a) bodu 4.</w:t>
      </w:r>
      <w:r w:rsidR="00001A70">
        <w:rPr>
          <w:rFonts w:asciiTheme="minorHAnsi" w:hAnsiTheme="minorHAnsi" w:cstheme="minorHAnsi"/>
        </w:rPr>
        <w:t xml:space="preserve"> zákona</w:t>
      </w:r>
      <w:r w:rsidR="00F11574" w:rsidRPr="005F62F8">
        <w:rPr>
          <w:rFonts w:asciiTheme="minorHAnsi" w:hAnsiTheme="minorHAnsi" w:cstheme="minorHAnsi"/>
        </w:rPr>
        <w:t xml:space="preserve"> </w:t>
      </w:r>
      <w:r w:rsidRPr="005F62F8">
        <w:rPr>
          <w:rFonts w:asciiTheme="minorHAnsi" w:hAnsiTheme="minorHAnsi" w:cstheme="minorHAnsi"/>
        </w:rPr>
        <w:t>pro jednotliv</w:t>
      </w:r>
      <w:r w:rsidR="00001A70">
        <w:rPr>
          <w:rFonts w:asciiTheme="minorHAnsi" w:hAnsiTheme="minorHAnsi" w:cstheme="minorHAnsi"/>
        </w:rPr>
        <w:t>é</w:t>
      </w:r>
      <w:r w:rsidRPr="005F62F8">
        <w:rPr>
          <w:rFonts w:asciiTheme="minorHAnsi" w:hAnsiTheme="minorHAnsi" w:cstheme="minorHAnsi"/>
        </w:rPr>
        <w:t xml:space="preserve"> skupin</w:t>
      </w:r>
      <w:r w:rsidR="00001A70">
        <w:rPr>
          <w:rFonts w:asciiTheme="minorHAnsi" w:hAnsiTheme="minorHAnsi" w:cstheme="minorHAnsi"/>
        </w:rPr>
        <w:t>y</w:t>
      </w:r>
      <w:r w:rsidRPr="005F62F8">
        <w:rPr>
          <w:rFonts w:asciiTheme="minorHAnsi" w:hAnsiTheme="minorHAnsi" w:cstheme="minorHAnsi"/>
        </w:rPr>
        <w:t xml:space="preserve"> staveb a jednotek dle § 10a odst. 1 zákona o dani z nemovitých věcí, a to pro:</w:t>
      </w:r>
    </w:p>
    <w:p w14:paraId="65992161" w14:textId="20CAA541" w:rsidR="00127624" w:rsidRPr="005F62F8" w:rsidRDefault="00983BF1" w:rsidP="00127624">
      <w:pPr>
        <w:pStyle w:val="Odstavec"/>
        <w:numPr>
          <w:ilvl w:val="1"/>
          <w:numId w:val="17"/>
        </w:numPr>
        <w:rPr>
          <w:rFonts w:asciiTheme="minorHAnsi" w:hAnsiTheme="minorHAnsi" w:cstheme="minorHAnsi"/>
        </w:rPr>
      </w:pPr>
      <w:r w:rsidRPr="005F62F8">
        <w:rPr>
          <w:rFonts w:asciiTheme="minorHAnsi" w:hAnsiTheme="minorHAnsi" w:cstheme="minorHAnsi"/>
        </w:rPr>
        <w:t xml:space="preserve">skupinu </w:t>
      </w:r>
      <w:r w:rsidR="00127624" w:rsidRPr="005F62F8">
        <w:rPr>
          <w:rFonts w:asciiTheme="minorHAnsi" w:hAnsiTheme="minorHAnsi" w:cstheme="minorHAnsi"/>
        </w:rPr>
        <w:t>rekreační</w:t>
      </w:r>
      <w:r w:rsidRPr="005F62F8">
        <w:rPr>
          <w:rFonts w:asciiTheme="minorHAnsi" w:hAnsiTheme="minorHAnsi" w:cstheme="minorHAnsi"/>
        </w:rPr>
        <w:t>ch</w:t>
      </w:r>
      <w:r w:rsidR="00127624" w:rsidRPr="005F62F8">
        <w:rPr>
          <w:rFonts w:asciiTheme="minorHAnsi" w:hAnsiTheme="minorHAnsi" w:cstheme="minorHAnsi"/>
        </w:rPr>
        <w:t xml:space="preserve"> budov</w:t>
      </w:r>
      <w:r w:rsidRPr="005F62F8">
        <w:rPr>
          <w:rFonts w:asciiTheme="minorHAnsi" w:hAnsiTheme="minorHAnsi" w:cstheme="minorHAnsi"/>
        </w:rPr>
        <w:t xml:space="preserve"> dle § 10a odst. 1 písm. b) zákona</w:t>
      </w:r>
      <w:r w:rsidR="00921F00">
        <w:rPr>
          <w:rFonts w:asciiTheme="minorHAnsi" w:hAnsiTheme="minorHAnsi" w:cstheme="minorHAnsi"/>
        </w:rPr>
        <w:t xml:space="preserve"> koeficient</w:t>
      </w:r>
      <w:r w:rsidRPr="005F62F8">
        <w:rPr>
          <w:rFonts w:asciiTheme="minorHAnsi" w:hAnsiTheme="minorHAnsi" w:cstheme="minorHAnsi"/>
        </w:rPr>
        <w:t xml:space="preserve"> </w:t>
      </w:r>
      <w:r w:rsidR="00127624" w:rsidRPr="005F62F8">
        <w:rPr>
          <w:rFonts w:asciiTheme="minorHAnsi" w:hAnsiTheme="minorHAnsi" w:cstheme="minorHAnsi"/>
          <w:b/>
          <w:bCs/>
        </w:rPr>
        <w:t>ve výši 4,5</w:t>
      </w:r>
    </w:p>
    <w:p w14:paraId="3EA27FEC" w14:textId="193281B6" w:rsidR="00127624" w:rsidRPr="005F62F8" w:rsidRDefault="00983BF1" w:rsidP="00127624">
      <w:pPr>
        <w:pStyle w:val="Odstavec"/>
        <w:numPr>
          <w:ilvl w:val="1"/>
          <w:numId w:val="15"/>
        </w:numPr>
        <w:rPr>
          <w:rFonts w:asciiTheme="minorHAnsi" w:hAnsiTheme="minorHAnsi" w:cstheme="minorHAnsi"/>
        </w:rPr>
      </w:pPr>
      <w:r w:rsidRPr="005F62F8">
        <w:rPr>
          <w:rFonts w:asciiTheme="minorHAnsi" w:hAnsiTheme="minorHAnsi" w:cstheme="minorHAnsi"/>
        </w:rPr>
        <w:lastRenderedPageBreak/>
        <w:t xml:space="preserve">skupinu </w:t>
      </w:r>
      <w:r w:rsidR="00127624" w:rsidRPr="005F62F8">
        <w:rPr>
          <w:rFonts w:asciiTheme="minorHAnsi" w:hAnsiTheme="minorHAnsi" w:cstheme="minorHAnsi"/>
        </w:rPr>
        <w:t>garáž</w:t>
      </w:r>
      <w:r w:rsidRPr="005F62F8">
        <w:rPr>
          <w:rFonts w:asciiTheme="minorHAnsi" w:hAnsiTheme="minorHAnsi" w:cstheme="minorHAnsi"/>
        </w:rPr>
        <w:t xml:space="preserve">í dle § 10a odst. 1 písm. c) zákona </w:t>
      </w:r>
      <w:r w:rsidR="00921F00">
        <w:rPr>
          <w:rFonts w:asciiTheme="minorHAnsi" w:hAnsiTheme="minorHAnsi" w:cstheme="minorHAnsi"/>
        </w:rPr>
        <w:t xml:space="preserve">koeficient </w:t>
      </w:r>
      <w:r w:rsidR="00127624" w:rsidRPr="005F62F8">
        <w:rPr>
          <w:rFonts w:asciiTheme="minorHAnsi" w:hAnsiTheme="minorHAnsi" w:cstheme="minorHAnsi"/>
          <w:b/>
          <w:bCs/>
        </w:rPr>
        <w:t>ve výši 4,5</w:t>
      </w:r>
    </w:p>
    <w:p w14:paraId="7B1259F8" w14:textId="41A6E774" w:rsidR="00127624" w:rsidRPr="005F62F8" w:rsidRDefault="00983BF1" w:rsidP="00127624">
      <w:pPr>
        <w:pStyle w:val="Odstavec"/>
        <w:numPr>
          <w:ilvl w:val="1"/>
          <w:numId w:val="15"/>
        </w:numPr>
        <w:rPr>
          <w:rFonts w:asciiTheme="minorHAnsi" w:hAnsiTheme="minorHAnsi" w:cstheme="minorHAnsi"/>
        </w:rPr>
      </w:pPr>
      <w:r w:rsidRPr="005F62F8">
        <w:rPr>
          <w:rFonts w:asciiTheme="minorHAnsi" w:hAnsiTheme="minorHAnsi" w:cstheme="minorHAnsi"/>
        </w:rPr>
        <w:t xml:space="preserve">skupinu </w:t>
      </w:r>
      <w:r w:rsidR="00127624" w:rsidRPr="005F62F8">
        <w:rPr>
          <w:rFonts w:asciiTheme="minorHAnsi" w:hAnsiTheme="minorHAnsi" w:cstheme="minorHAnsi"/>
        </w:rPr>
        <w:t>zdaniteln</w:t>
      </w:r>
      <w:r w:rsidRPr="005F62F8">
        <w:rPr>
          <w:rFonts w:asciiTheme="minorHAnsi" w:hAnsiTheme="minorHAnsi" w:cstheme="minorHAnsi"/>
        </w:rPr>
        <w:t>ých</w:t>
      </w:r>
      <w:r w:rsidR="00127624" w:rsidRPr="005F62F8">
        <w:rPr>
          <w:rFonts w:asciiTheme="minorHAnsi" w:hAnsiTheme="minorHAnsi" w:cstheme="minorHAnsi"/>
        </w:rPr>
        <w:t xml:space="preserve"> stav</w:t>
      </w:r>
      <w:r w:rsidRPr="005F62F8">
        <w:rPr>
          <w:rFonts w:asciiTheme="minorHAnsi" w:hAnsiTheme="minorHAnsi" w:cstheme="minorHAnsi"/>
        </w:rPr>
        <w:t>e</w:t>
      </w:r>
      <w:r w:rsidR="00127624" w:rsidRPr="005F62F8">
        <w:rPr>
          <w:rFonts w:asciiTheme="minorHAnsi" w:hAnsiTheme="minorHAnsi" w:cstheme="minorHAnsi"/>
        </w:rPr>
        <w:t>b a zdaniteln</w:t>
      </w:r>
      <w:r w:rsidRPr="005F62F8">
        <w:rPr>
          <w:rFonts w:asciiTheme="minorHAnsi" w:hAnsiTheme="minorHAnsi" w:cstheme="minorHAnsi"/>
        </w:rPr>
        <w:t>ých</w:t>
      </w:r>
      <w:r w:rsidR="00127624" w:rsidRPr="005F62F8">
        <w:rPr>
          <w:rFonts w:asciiTheme="minorHAnsi" w:hAnsiTheme="minorHAnsi" w:cstheme="minorHAnsi"/>
        </w:rPr>
        <w:t xml:space="preserve"> jednot</w:t>
      </w:r>
      <w:r w:rsidRPr="005F62F8">
        <w:rPr>
          <w:rFonts w:asciiTheme="minorHAnsi" w:hAnsiTheme="minorHAnsi" w:cstheme="minorHAnsi"/>
        </w:rPr>
        <w:t>e</w:t>
      </w:r>
      <w:r w:rsidR="00127624" w:rsidRPr="005F62F8">
        <w:rPr>
          <w:rFonts w:asciiTheme="minorHAnsi" w:hAnsiTheme="minorHAnsi" w:cstheme="minorHAnsi"/>
        </w:rPr>
        <w:t xml:space="preserve">k pro podnikání v zemědělské prvovýrobě, lesním nebo vodním hospodářství </w:t>
      </w:r>
      <w:r w:rsidRPr="005F62F8">
        <w:rPr>
          <w:rFonts w:asciiTheme="minorHAnsi" w:hAnsiTheme="minorHAnsi" w:cstheme="minorHAnsi"/>
        </w:rPr>
        <w:t>dle § 10a odst. 1 písm. d) zákona</w:t>
      </w:r>
      <w:r w:rsidR="00921F00">
        <w:rPr>
          <w:rFonts w:asciiTheme="minorHAnsi" w:hAnsiTheme="minorHAnsi" w:cstheme="minorHAnsi"/>
        </w:rPr>
        <w:t xml:space="preserve"> koeficient</w:t>
      </w:r>
      <w:r w:rsidRPr="005F62F8">
        <w:rPr>
          <w:rFonts w:asciiTheme="minorHAnsi" w:hAnsiTheme="minorHAnsi" w:cstheme="minorHAnsi"/>
        </w:rPr>
        <w:t xml:space="preserve"> </w:t>
      </w:r>
      <w:r w:rsidR="00127624" w:rsidRPr="005F62F8">
        <w:rPr>
          <w:rFonts w:asciiTheme="minorHAnsi" w:hAnsiTheme="minorHAnsi" w:cstheme="minorHAnsi"/>
          <w:b/>
          <w:bCs/>
        </w:rPr>
        <w:t>ve výši 4,5</w:t>
      </w:r>
    </w:p>
    <w:p w14:paraId="0A128C1D" w14:textId="3B0A19CB" w:rsidR="00127624" w:rsidRPr="005F62F8" w:rsidRDefault="00983BF1" w:rsidP="00127624">
      <w:pPr>
        <w:pStyle w:val="Odstavec"/>
        <w:numPr>
          <w:ilvl w:val="1"/>
          <w:numId w:val="15"/>
        </w:numPr>
        <w:rPr>
          <w:rFonts w:asciiTheme="minorHAnsi" w:hAnsiTheme="minorHAnsi" w:cstheme="minorHAnsi"/>
        </w:rPr>
      </w:pPr>
      <w:r w:rsidRPr="005F62F8">
        <w:rPr>
          <w:rFonts w:asciiTheme="minorHAnsi" w:hAnsiTheme="minorHAnsi" w:cstheme="minorHAnsi"/>
        </w:rPr>
        <w:t xml:space="preserve">skupinu </w:t>
      </w:r>
      <w:r w:rsidR="00127624" w:rsidRPr="005F62F8">
        <w:rPr>
          <w:rFonts w:asciiTheme="minorHAnsi" w:hAnsiTheme="minorHAnsi" w:cstheme="minorHAnsi"/>
        </w:rPr>
        <w:t>zdaniteln</w:t>
      </w:r>
      <w:r w:rsidRPr="005F62F8">
        <w:rPr>
          <w:rFonts w:asciiTheme="minorHAnsi" w:hAnsiTheme="minorHAnsi" w:cstheme="minorHAnsi"/>
        </w:rPr>
        <w:t>ých</w:t>
      </w:r>
      <w:r w:rsidR="00127624" w:rsidRPr="005F62F8">
        <w:rPr>
          <w:rFonts w:asciiTheme="minorHAnsi" w:hAnsiTheme="minorHAnsi" w:cstheme="minorHAnsi"/>
        </w:rPr>
        <w:t xml:space="preserve"> stav</w:t>
      </w:r>
      <w:r w:rsidRPr="005F62F8">
        <w:rPr>
          <w:rFonts w:asciiTheme="minorHAnsi" w:hAnsiTheme="minorHAnsi" w:cstheme="minorHAnsi"/>
        </w:rPr>
        <w:t>e</w:t>
      </w:r>
      <w:r w:rsidR="00127624" w:rsidRPr="005F62F8">
        <w:rPr>
          <w:rFonts w:asciiTheme="minorHAnsi" w:hAnsiTheme="minorHAnsi" w:cstheme="minorHAnsi"/>
        </w:rPr>
        <w:t>b a zdaniteln</w:t>
      </w:r>
      <w:r w:rsidRPr="005F62F8">
        <w:rPr>
          <w:rFonts w:asciiTheme="minorHAnsi" w:hAnsiTheme="minorHAnsi" w:cstheme="minorHAnsi"/>
        </w:rPr>
        <w:t>ých</w:t>
      </w:r>
      <w:r w:rsidR="00127624" w:rsidRPr="005F62F8">
        <w:rPr>
          <w:rFonts w:asciiTheme="minorHAnsi" w:hAnsiTheme="minorHAnsi" w:cstheme="minorHAnsi"/>
        </w:rPr>
        <w:t xml:space="preserve"> jednot</w:t>
      </w:r>
      <w:r w:rsidRPr="005F62F8">
        <w:rPr>
          <w:rFonts w:asciiTheme="minorHAnsi" w:hAnsiTheme="minorHAnsi" w:cstheme="minorHAnsi"/>
        </w:rPr>
        <w:t>e</w:t>
      </w:r>
      <w:r w:rsidR="00127624" w:rsidRPr="005F62F8">
        <w:rPr>
          <w:rFonts w:asciiTheme="minorHAnsi" w:hAnsiTheme="minorHAnsi" w:cstheme="minorHAnsi"/>
        </w:rPr>
        <w:t>k pro podnikání v průmyslu, stavebnictví, dopravě, energetice nebo ostatní zemědělské výrobě</w:t>
      </w:r>
      <w:r w:rsidRPr="005F62F8">
        <w:rPr>
          <w:rFonts w:asciiTheme="minorHAnsi" w:hAnsiTheme="minorHAnsi" w:cstheme="minorHAnsi"/>
        </w:rPr>
        <w:t xml:space="preserve"> dle § 10a odst. 1 písm. e) zákona</w:t>
      </w:r>
      <w:r w:rsidR="00127624" w:rsidRPr="005F62F8">
        <w:rPr>
          <w:rFonts w:asciiTheme="minorHAnsi" w:hAnsiTheme="minorHAnsi" w:cstheme="minorHAnsi"/>
        </w:rPr>
        <w:t xml:space="preserve"> </w:t>
      </w:r>
      <w:r w:rsidR="00921F00">
        <w:rPr>
          <w:rFonts w:asciiTheme="minorHAnsi" w:hAnsiTheme="minorHAnsi" w:cstheme="minorHAnsi"/>
        </w:rPr>
        <w:t xml:space="preserve">koeficient </w:t>
      </w:r>
      <w:r w:rsidR="00127624" w:rsidRPr="005F62F8">
        <w:rPr>
          <w:rFonts w:asciiTheme="minorHAnsi" w:hAnsiTheme="minorHAnsi" w:cstheme="minorHAnsi"/>
          <w:b/>
          <w:bCs/>
        </w:rPr>
        <w:t>ve výši 4,5</w:t>
      </w:r>
    </w:p>
    <w:p w14:paraId="0495E252" w14:textId="257767E2" w:rsidR="00127624" w:rsidRPr="005F62F8" w:rsidRDefault="00983BF1" w:rsidP="00127624">
      <w:pPr>
        <w:pStyle w:val="Odstavec"/>
        <w:numPr>
          <w:ilvl w:val="1"/>
          <w:numId w:val="15"/>
        </w:numPr>
        <w:rPr>
          <w:rFonts w:asciiTheme="minorHAnsi" w:hAnsiTheme="minorHAnsi" w:cstheme="minorHAnsi"/>
        </w:rPr>
      </w:pPr>
      <w:r w:rsidRPr="005F62F8">
        <w:rPr>
          <w:rFonts w:asciiTheme="minorHAnsi" w:hAnsiTheme="minorHAnsi" w:cstheme="minorHAnsi"/>
        </w:rPr>
        <w:t xml:space="preserve">skupinu </w:t>
      </w:r>
      <w:r w:rsidR="00127624" w:rsidRPr="005F62F8">
        <w:rPr>
          <w:rFonts w:asciiTheme="minorHAnsi" w:hAnsiTheme="minorHAnsi" w:cstheme="minorHAnsi"/>
        </w:rPr>
        <w:t>zdaniteln</w:t>
      </w:r>
      <w:r w:rsidRPr="005F62F8">
        <w:rPr>
          <w:rFonts w:asciiTheme="minorHAnsi" w:hAnsiTheme="minorHAnsi" w:cstheme="minorHAnsi"/>
        </w:rPr>
        <w:t>ých</w:t>
      </w:r>
      <w:r w:rsidR="00127624" w:rsidRPr="005F62F8">
        <w:rPr>
          <w:rFonts w:asciiTheme="minorHAnsi" w:hAnsiTheme="minorHAnsi" w:cstheme="minorHAnsi"/>
        </w:rPr>
        <w:t xml:space="preserve"> stav</w:t>
      </w:r>
      <w:r w:rsidRPr="005F62F8">
        <w:rPr>
          <w:rFonts w:asciiTheme="minorHAnsi" w:hAnsiTheme="minorHAnsi" w:cstheme="minorHAnsi"/>
        </w:rPr>
        <w:t>e</w:t>
      </w:r>
      <w:r w:rsidR="00127624" w:rsidRPr="005F62F8">
        <w:rPr>
          <w:rFonts w:asciiTheme="minorHAnsi" w:hAnsiTheme="minorHAnsi" w:cstheme="minorHAnsi"/>
        </w:rPr>
        <w:t>b a zdaniteln</w:t>
      </w:r>
      <w:r w:rsidRPr="005F62F8">
        <w:rPr>
          <w:rFonts w:asciiTheme="minorHAnsi" w:hAnsiTheme="minorHAnsi" w:cstheme="minorHAnsi"/>
        </w:rPr>
        <w:t>ých</w:t>
      </w:r>
      <w:r w:rsidR="00127624" w:rsidRPr="005F62F8">
        <w:rPr>
          <w:rFonts w:asciiTheme="minorHAnsi" w:hAnsiTheme="minorHAnsi" w:cstheme="minorHAnsi"/>
        </w:rPr>
        <w:t xml:space="preserve"> jednot</w:t>
      </w:r>
      <w:r w:rsidRPr="005F62F8">
        <w:rPr>
          <w:rFonts w:asciiTheme="minorHAnsi" w:hAnsiTheme="minorHAnsi" w:cstheme="minorHAnsi"/>
        </w:rPr>
        <w:t>e</w:t>
      </w:r>
      <w:r w:rsidR="00127624" w:rsidRPr="005F62F8">
        <w:rPr>
          <w:rFonts w:asciiTheme="minorHAnsi" w:hAnsiTheme="minorHAnsi" w:cstheme="minorHAnsi"/>
        </w:rPr>
        <w:t>k pro ostatní druhy podnikání</w:t>
      </w:r>
      <w:r w:rsidRPr="005F62F8">
        <w:rPr>
          <w:rFonts w:asciiTheme="minorHAnsi" w:hAnsiTheme="minorHAnsi" w:cstheme="minorHAnsi"/>
        </w:rPr>
        <w:t xml:space="preserve"> dle § 10a odst. 1 písm. f) zákona </w:t>
      </w:r>
      <w:r w:rsidR="00921F00">
        <w:rPr>
          <w:rFonts w:asciiTheme="minorHAnsi" w:hAnsiTheme="minorHAnsi" w:cstheme="minorHAnsi"/>
        </w:rPr>
        <w:t xml:space="preserve">koeficient </w:t>
      </w:r>
      <w:r w:rsidR="00127624" w:rsidRPr="005F62F8">
        <w:rPr>
          <w:rFonts w:asciiTheme="minorHAnsi" w:hAnsiTheme="minorHAnsi" w:cstheme="minorHAnsi"/>
          <w:b/>
          <w:bCs/>
        </w:rPr>
        <w:t>ve výši 4,5</w:t>
      </w:r>
    </w:p>
    <w:p w14:paraId="05181698" w14:textId="5B70AA31" w:rsidR="00127624" w:rsidRPr="00673623" w:rsidRDefault="00983BF1" w:rsidP="00921F00">
      <w:pPr>
        <w:pStyle w:val="Odstavec"/>
        <w:numPr>
          <w:ilvl w:val="1"/>
          <w:numId w:val="15"/>
        </w:numPr>
        <w:spacing w:after="240"/>
        <w:rPr>
          <w:rFonts w:asciiTheme="minorHAnsi" w:hAnsiTheme="minorHAnsi" w:cstheme="minorHAnsi"/>
        </w:rPr>
      </w:pPr>
      <w:r w:rsidRPr="00673623">
        <w:rPr>
          <w:rFonts w:asciiTheme="minorHAnsi" w:hAnsiTheme="minorHAnsi" w:cstheme="minorHAnsi"/>
        </w:rPr>
        <w:t xml:space="preserve">skupinu </w:t>
      </w:r>
      <w:r w:rsidR="00127624" w:rsidRPr="00673623">
        <w:rPr>
          <w:rFonts w:asciiTheme="minorHAnsi" w:hAnsiTheme="minorHAnsi" w:cstheme="minorHAnsi"/>
        </w:rPr>
        <w:t>ostatní</w:t>
      </w:r>
      <w:r w:rsidRPr="00673623">
        <w:rPr>
          <w:rFonts w:asciiTheme="minorHAnsi" w:hAnsiTheme="minorHAnsi" w:cstheme="minorHAnsi"/>
        </w:rPr>
        <w:t>ch</w:t>
      </w:r>
      <w:r w:rsidR="00127624" w:rsidRPr="00673623">
        <w:rPr>
          <w:rFonts w:asciiTheme="minorHAnsi" w:hAnsiTheme="minorHAnsi" w:cstheme="minorHAnsi"/>
        </w:rPr>
        <w:t xml:space="preserve"> zdaniteln</w:t>
      </w:r>
      <w:r w:rsidRPr="00673623">
        <w:rPr>
          <w:rFonts w:asciiTheme="minorHAnsi" w:hAnsiTheme="minorHAnsi" w:cstheme="minorHAnsi"/>
        </w:rPr>
        <w:t>ých</w:t>
      </w:r>
      <w:r w:rsidR="00127624" w:rsidRPr="00673623">
        <w:rPr>
          <w:rFonts w:asciiTheme="minorHAnsi" w:hAnsiTheme="minorHAnsi" w:cstheme="minorHAnsi"/>
        </w:rPr>
        <w:t xml:space="preserve"> stav</w:t>
      </w:r>
      <w:r w:rsidRPr="00673623">
        <w:rPr>
          <w:rFonts w:asciiTheme="minorHAnsi" w:hAnsiTheme="minorHAnsi" w:cstheme="minorHAnsi"/>
        </w:rPr>
        <w:t>e</w:t>
      </w:r>
      <w:r w:rsidR="00127624" w:rsidRPr="00673623">
        <w:rPr>
          <w:rFonts w:asciiTheme="minorHAnsi" w:hAnsiTheme="minorHAnsi" w:cstheme="minorHAnsi"/>
        </w:rPr>
        <w:t>b</w:t>
      </w:r>
      <w:r w:rsidRPr="00673623">
        <w:rPr>
          <w:rFonts w:asciiTheme="minorHAnsi" w:hAnsiTheme="minorHAnsi" w:cstheme="minorHAnsi"/>
        </w:rPr>
        <w:t xml:space="preserve"> dle </w:t>
      </w:r>
      <w:r w:rsidR="008E0809" w:rsidRPr="00673623">
        <w:rPr>
          <w:rFonts w:asciiTheme="minorHAnsi" w:hAnsiTheme="minorHAnsi" w:cstheme="minorHAnsi"/>
        </w:rPr>
        <w:t>§ 10a odst. 1 písm. g</w:t>
      </w:r>
      <w:r w:rsidR="001E170D" w:rsidRPr="00673623">
        <w:rPr>
          <w:rFonts w:asciiTheme="minorHAnsi" w:hAnsiTheme="minorHAnsi" w:cstheme="minorHAnsi"/>
        </w:rPr>
        <w:t>)</w:t>
      </w:r>
      <w:r w:rsidR="008E0809" w:rsidRPr="00673623">
        <w:rPr>
          <w:rFonts w:asciiTheme="minorHAnsi" w:hAnsiTheme="minorHAnsi" w:cstheme="minorHAnsi"/>
        </w:rPr>
        <w:t xml:space="preserve"> zákona </w:t>
      </w:r>
      <w:r w:rsidR="00921F00">
        <w:rPr>
          <w:rFonts w:asciiTheme="minorHAnsi" w:hAnsiTheme="minorHAnsi" w:cstheme="minorHAnsi"/>
        </w:rPr>
        <w:t xml:space="preserve">koeficient </w:t>
      </w:r>
      <w:r w:rsidR="00127624" w:rsidRPr="00673623">
        <w:rPr>
          <w:rFonts w:asciiTheme="minorHAnsi" w:hAnsiTheme="minorHAnsi" w:cstheme="minorHAnsi"/>
          <w:b/>
          <w:bCs/>
        </w:rPr>
        <w:t>ve výši 3</w:t>
      </w:r>
      <w:r w:rsidR="008E0809" w:rsidRPr="00673623">
        <w:rPr>
          <w:rFonts w:asciiTheme="minorHAnsi" w:hAnsiTheme="minorHAnsi" w:cstheme="minorHAnsi"/>
          <w:b/>
          <w:bCs/>
        </w:rPr>
        <w:t>,0</w:t>
      </w:r>
      <w:r w:rsidR="008E0809" w:rsidRPr="00673623">
        <w:rPr>
          <w:rFonts w:asciiTheme="minorHAnsi" w:hAnsiTheme="minorHAnsi" w:cstheme="minorHAnsi"/>
        </w:rPr>
        <w:t>.</w:t>
      </w:r>
    </w:p>
    <w:p w14:paraId="29014587" w14:textId="6DD489FB" w:rsidR="00B0123D" w:rsidRDefault="00B0123D" w:rsidP="00921F00">
      <w:pPr>
        <w:pStyle w:val="Odstavecseseznamem"/>
        <w:numPr>
          <w:ilvl w:val="0"/>
          <w:numId w:val="15"/>
        </w:numPr>
        <w:tabs>
          <w:tab w:val="left" w:pos="567"/>
        </w:tabs>
        <w:spacing w:before="120" w:after="120"/>
        <w:jc w:val="both"/>
        <w:rPr>
          <w:rFonts w:cstheme="minorHAnsi"/>
        </w:rPr>
      </w:pPr>
      <w:r w:rsidRPr="00A06F43">
        <w:rPr>
          <w:rFonts w:cstheme="minorHAnsi"/>
        </w:rPr>
        <w:t xml:space="preserve">Místní koeficient pro jednotlivou skupinu nemovitých věcí </w:t>
      </w:r>
      <w:r w:rsidR="003C2D0E" w:rsidRPr="00A06F43">
        <w:rPr>
          <w:rFonts w:cstheme="minorHAnsi"/>
        </w:rPr>
        <w:t xml:space="preserve">podle </w:t>
      </w:r>
      <w:r w:rsidRPr="00A06F43">
        <w:rPr>
          <w:rFonts w:cstheme="minorHAnsi"/>
          <w:bCs/>
        </w:rPr>
        <w:t>§ 12 odst. 1 písm. a) bod</w:t>
      </w:r>
      <w:r w:rsidR="00E47C39">
        <w:rPr>
          <w:rFonts w:cstheme="minorHAnsi"/>
          <w:bCs/>
        </w:rPr>
        <w:t>u</w:t>
      </w:r>
      <w:r w:rsidRPr="00A06F43">
        <w:rPr>
          <w:rFonts w:cstheme="minorHAnsi"/>
          <w:bCs/>
        </w:rPr>
        <w:t xml:space="preserve"> 4. zákona</w:t>
      </w:r>
      <w:r w:rsidRPr="00A06F43">
        <w:rPr>
          <w:rFonts w:cstheme="minorHAnsi"/>
        </w:rPr>
        <w:t xml:space="preserve"> se vztahuje na všechny nemovité věci dané skupin</w:t>
      </w:r>
      <w:r w:rsidR="003C2D0E" w:rsidRPr="00A06F43">
        <w:rPr>
          <w:rFonts w:cstheme="minorHAnsi"/>
        </w:rPr>
        <w:t>y nemovitých věcí na území celého města</w:t>
      </w:r>
      <w:r w:rsidRPr="00A06F43">
        <w:rPr>
          <w:rFonts w:cstheme="minorHAnsi"/>
        </w:rPr>
        <w:t>.</w:t>
      </w:r>
    </w:p>
    <w:p w14:paraId="30D50F41" w14:textId="77777777" w:rsidR="003C2D0E" w:rsidRPr="00A06F43" w:rsidRDefault="003C2D0E" w:rsidP="00DC2A53">
      <w:pPr>
        <w:pStyle w:val="Odstavecseseznamem"/>
        <w:numPr>
          <w:ilvl w:val="0"/>
          <w:numId w:val="15"/>
        </w:numPr>
        <w:tabs>
          <w:tab w:val="left" w:pos="567"/>
        </w:tabs>
        <w:spacing w:before="240" w:after="120"/>
        <w:jc w:val="both"/>
        <w:rPr>
          <w:rFonts w:cstheme="minorHAnsi"/>
        </w:rPr>
      </w:pPr>
      <w:r w:rsidRPr="00A06F43">
        <w:rPr>
          <w:rFonts w:cstheme="minorHAnsi"/>
        </w:rPr>
        <w:t>Pokud se na nemovitou věc vztahuje vedle místního koeficientu pro jednotlivou skupinu nemovitých věcí také místní koeficient pro jednotlivé katastrální území, použije se vyšší z nich.</w:t>
      </w:r>
    </w:p>
    <w:p w14:paraId="78B707D4" w14:textId="682B4C62" w:rsidR="006A76ED" w:rsidRPr="005F62F8" w:rsidRDefault="008412F1" w:rsidP="00640A6F">
      <w:pPr>
        <w:tabs>
          <w:tab w:val="left" w:pos="567"/>
        </w:tabs>
        <w:spacing w:after="120"/>
        <w:jc w:val="center"/>
        <w:rPr>
          <w:rFonts w:cstheme="minorHAnsi"/>
          <w:b/>
          <w:bCs/>
        </w:rPr>
      </w:pPr>
      <w:r>
        <w:rPr>
          <w:rFonts w:cstheme="minorHAnsi"/>
        </w:rPr>
        <w:br/>
      </w:r>
      <w:r w:rsidR="006A76ED" w:rsidRPr="005F62F8">
        <w:rPr>
          <w:rFonts w:cstheme="minorHAnsi"/>
          <w:b/>
          <w:bCs/>
        </w:rPr>
        <w:t xml:space="preserve">Čl. </w:t>
      </w:r>
      <w:r w:rsidR="002B1765" w:rsidRPr="005F62F8">
        <w:rPr>
          <w:rFonts w:cstheme="minorHAnsi"/>
          <w:b/>
          <w:bCs/>
        </w:rPr>
        <w:t>5</w:t>
      </w:r>
      <w:r w:rsidR="006A76ED" w:rsidRPr="005F62F8">
        <w:rPr>
          <w:rFonts w:cstheme="minorHAnsi"/>
          <w:b/>
          <w:bCs/>
        </w:rPr>
        <w:br/>
        <w:t>Z</w:t>
      </w:r>
      <w:r w:rsidR="008F535A" w:rsidRPr="005F62F8">
        <w:rPr>
          <w:rFonts w:cstheme="minorHAnsi"/>
          <w:b/>
          <w:bCs/>
        </w:rPr>
        <w:t xml:space="preserve">rušovací </w:t>
      </w:r>
      <w:r w:rsidR="006A76ED" w:rsidRPr="005F62F8">
        <w:rPr>
          <w:rFonts w:cstheme="minorHAnsi"/>
          <w:b/>
          <w:bCs/>
        </w:rPr>
        <w:t>ustanovení</w:t>
      </w:r>
    </w:p>
    <w:p w14:paraId="652F2E85" w14:textId="207AC75A" w:rsidR="002F7C99" w:rsidRPr="008E5D1A" w:rsidRDefault="002F7C99" w:rsidP="008E5D1A">
      <w:pPr>
        <w:pStyle w:val="Odstavecseseznamem"/>
        <w:numPr>
          <w:ilvl w:val="2"/>
          <w:numId w:val="15"/>
        </w:numPr>
        <w:tabs>
          <w:tab w:val="left" w:pos="567"/>
        </w:tabs>
        <w:spacing w:before="100" w:beforeAutospacing="1" w:after="0"/>
        <w:ind w:left="567" w:hanging="567"/>
        <w:jc w:val="both"/>
        <w:rPr>
          <w:rFonts w:cstheme="minorHAnsi"/>
        </w:rPr>
      </w:pPr>
      <w:r w:rsidRPr="008E5D1A">
        <w:rPr>
          <w:rFonts w:cstheme="minorHAnsi"/>
        </w:rPr>
        <w:t>Zrušuje se Obecně závazná vyhláška Města Litomyšl č. 2/2022 o stanovení výše koeficientů pro výpočet daně z nemovitých věcí ze dne 15. 9. 2022.</w:t>
      </w:r>
    </w:p>
    <w:p w14:paraId="20B43A57" w14:textId="37C78A39" w:rsidR="00672AF0" w:rsidRPr="008E5D1A" w:rsidRDefault="008F535A" w:rsidP="008E5D1A">
      <w:pPr>
        <w:pStyle w:val="Odstavecseseznamem"/>
        <w:numPr>
          <w:ilvl w:val="2"/>
          <w:numId w:val="15"/>
        </w:numPr>
        <w:tabs>
          <w:tab w:val="left" w:pos="567"/>
        </w:tabs>
        <w:spacing w:after="100" w:afterAutospacing="1"/>
        <w:ind w:left="567" w:hanging="567"/>
        <w:jc w:val="both"/>
        <w:rPr>
          <w:rFonts w:cstheme="minorHAnsi"/>
        </w:rPr>
      </w:pPr>
      <w:r w:rsidRPr="008E5D1A">
        <w:rPr>
          <w:rFonts w:cstheme="minorHAnsi"/>
        </w:rPr>
        <w:t>Zrušuje se Obecně závazná vyhláška M</w:t>
      </w:r>
      <w:r w:rsidR="00672AF0" w:rsidRPr="008E5D1A">
        <w:rPr>
          <w:rFonts w:cstheme="minorHAnsi"/>
        </w:rPr>
        <w:t>ěsta Litomyšl o stanovení výše koeficientů pro výpočet daně z</w:t>
      </w:r>
      <w:r w:rsidR="00E73AEA" w:rsidRPr="008E5D1A">
        <w:rPr>
          <w:rFonts w:cstheme="minorHAnsi"/>
        </w:rPr>
        <w:t> </w:t>
      </w:r>
      <w:r w:rsidR="00672AF0" w:rsidRPr="008E5D1A">
        <w:rPr>
          <w:rFonts w:cstheme="minorHAnsi"/>
        </w:rPr>
        <w:t>nemovitých</w:t>
      </w:r>
      <w:r w:rsidR="00E73AEA" w:rsidRPr="008E5D1A">
        <w:rPr>
          <w:rFonts w:cstheme="minorHAnsi"/>
        </w:rPr>
        <w:t xml:space="preserve"> věcí, číslo právního předpisu 3/2024, ze dne 25. 4. 2024</w:t>
      </w:r>
      <w:r w:rsidR="00927EDF" w:rsidRPr="008E5D1A">
        <w:rPr>
          <w:rFonts w:cstheme="minorHAnsi"/>
        </w:rPr>
        <w:t>.</w:t>
      </w:r>
    </w:p>
    <w:p w14:paraId="3D2EEBDB" w14:textId="7FEB2D95" w:rsidR="008F535A" w:rsidRDefault="008F535A" w:rsidP="008F535A">
      <w:pPr>
        <w:tabs>
          <w:tab w:val="left" w:pos="567"/>
        </w:tabs>
        <w:spacing w:after="120"/>
        <w:jc w:val="center"/>
        <w:rPr>
          <w:rFonts w:cstheme="minorHAnsi"/>
        </w:rPr>
      </w:pPr>
      <w:r w:rsidRPr="00002FD6">
        <w:rPr>
          <w:rFonts w:cstheme="minorHAnsi"/>
          <w:b/>
          <w:bCs/>
        </w:rPr>
        <w:t>Čl</w:t>
      </w:r>
      <w:r w:rsidRPr="005F62F8">
        <w:rPr>
          <w:rFonts w:cstheme="minorHAnsi"/>
          <w:b/>
          <w:bCs/>
        </w:rPr>
        <w:t xml:space="preserve">. </w:t>
      </w:r>
      <w:r w:rsidR="002B1765" w:rsidRPr="005F62F8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br/>
        <w:t>Účinnost</w:t>
      </w:r>
    </w:p>
    <w:p w14:paraId="4C1AF8A4" w14:textId="2742A869" w:rsidR="00672AF0" w:rsidRPr="00672AF0" w:rsidRDefault="00672AF0" w:rsidP="008F535A">
      <w:pPr>
        <w:tabs>
          <w:tab w:val="left" w:pos="567"/>
        </w:tabs>
        <w:spacing w:after="120"/>
        <w:rPr>
          <w:rFonts w:cstheme="minorHAnsi"/>
        </w:rPr>
      </w:pPr>
      <w:r w:rsidRPr="00672AF0">
        <w:rPr>
          <w:rFonts w:cstheme="minorHAnsi"/>
        </w:rPr>
        <w:t>Tato vyhláška nabývá účinnosti dnem</w:t>
      </w:r>
      <w:r w:rsidR="00730AEF">
        <w:rPr>
          <w:rFonts w:cstheme="minorHAnsi"/>
        </w:rPr>
        <w:t xml:space="preserve"> </w:t>
      </w:r>
      <w:r w:rsidR="00EE0C03">
        <w:rPr>
          <w:rFonts w:cstheme="minorHAnsi"/>
        </w:rPr>
        <w:t>1. 1. 202</w:t>
      </w:r>
      <w:r w:rsidR="006E7724">
        <w:rPr>
          <w:rFonts w:cstheme="minorHAnsi"/>
        </w:rPr>
        <w:t>5</w:t>
      </w:r>
      <w:r w:rsidRPr="00672AF0">
        <w:rPr>
          <w:rFonts w:cstheme="minorHAnsi"/>
        </w:rPr>
        <w:t>.</w:t>
      </w:r>
    </w:p>
    <w:p w14:paraId="41C17B61" w14:textId="77777777" w:rsidR="006A76ED" w:rsidRPr="00002FD6" w:rsidRDefault="006A76ED" w:rsidP="006A76ED">
      <w:pPr>
        <w:tabs>
          <w:tab w:val="center" w:pos="2552"/>
          <w:tab w:val="center" w:pos="6521"/>
        </w:tabs>
        <w:spacing w:before="100" w:beforeAutospacing="1"/>
        <w:jc w:val="both"/>
        <w:rPr>
          <w:rFonts w:cstheme="minorHAnsi"/>
        </w:rPr>
      </w:pPr>
    </w:p>
    <w:p w14:paraId="36A6FCE0" w14:textId="77777777" w:rsidR="006A76ED" w:rsidRPr="00002FD6" w:rsidRDefault="006A76ED" w:rsidP="00672AF0">
      <w:pPr>
        <w:tabs>
          <w:tab w:val="center" w:pos="2552"/>
          <w:tab w:val="center" w:pos="6521"/>
        </w:tabs>
        <w:spacing w:before="100" w:beforeAutospacing="1" w:after="0"/>
        <w:jc w:val="both"/>
        <w:rPr>
          <w:rFonts w:cstheme="minorHAnsi"/>
        </w:rPr>
      </w:pPr>
      <w:r w:rsidRPr="00002FD6">
        <w:rPr>
          <w:rFonts w:cstheme="minorHAnsi"/>
        </w:rPr>
        <w:t xml:space="preserve">Mgr. Daniel </w:t>
      </w:r>
      <w:proofErr w:type="spellStart"/>
      <w:r w:rsidRPr="00002FD6">
        <w:rPr>
          <w:rFonts w:cstheme="minorHAnsi"/>
        </w:rPr>
        <w:t>Brýdl</w:t>
      </w:r>
      <w:proofErr w:type="spellEnd"/>
      <w:r w:rsidRPr="00002FD6">
        <w:rPr>
          <w:rFonts w:cstheme="minorHAnsi"/>
        </w:rPr>
        <w:t>, LL.M.</w:t>
      </w:r>
      <w:r w:rsidRPr="00002FD6">
        <w:rPr>
          <w:rFonts w:cstheme="minorHAnsi"/>
        </w:rPr>
        <w:tab/>
        <w:t xml:space="preserve">                                                 </w:t>
      </w:r>
      <w:r w:rsidR="00E47C39">
        <w:rPr>
          <w:rFonts w:cstheme="minorHAnsi"/>
        </w:rPr>
        <w:t xml:space="preserve">                              </w:t>
      </w:r>
      <w:r w:rsidRPr="00002FD6">
        <w:rPr>
          <w:rFonts w:cstheme="minorHAnsi"/>
        </w:rPr>
        <w:t xml:space="preserve">Radomil Kašpar </w:t>
      </w:r>
    </w:p>
    <w:p w14:paraId="3F3FDF89" w14:textId="77777777" w:rsidR="006A76ED" w:rsidRPr="00002FD6" w:rsidRDefault="006A76ED" w:rsidP="006A76ED">
      <w:pPr>
        <w:tabs>
          <w:tab w:val="center" w:pos="2552"/>
          <w:tab w:val="center" w:pos="6521"/>
        </w:tabs>
        <w:jc w:val="both"/>
        <w:rPr>
          <w:rFonts w:cstheme="minorHAnsi"/>
        </w:rPr>
      </w:pPr>
      <w:r w:rsidRPr="00002FD6">
        <w:rPr>
          <w:rFonts w:cstheme="minorHAnsi"/>
        </w:rPr>
        <w:t>starosta</w:t>
      </w:r>
      <w:r w:rsidR="00672AF0">
        <w:rPr>
          <w:rFonts w:cstheme="minorHAnsi"/>
        </w:rPr>
        <w:tab/>
        <w:t xml:space="preserve">                                                                            </w:t>
      </w:r>
      <w:r w:rsidR="00E47C39">
        <w:rPr>
          <w:rFonts w:cstheme="minorHAnsi"/>
        </w:rPr>
        <w:t xml:space="preserve">                                </w:t>
      </w:r>
      <w:r w:rsidRPr="00002FD6">
        <w:rPr>
          <w:rFonts w:cstheme="minorHAnsi"/>
        </w:rPr>
        <w:t>místostarosta</w:t>
      </w:r>
      <w:r w:rsidRPr="00002FD6">
        <w:rPr>
          <w:rFonts w:cstheme="minorHAnsi"/>
        </w:rPr>
        <w:br/>
      </w:r>
      <w:r w:rsidRPr="00002FD6">
        <w:rPr>
          <w:rFonts w:cstheme="minorHAnsi"/>
        </w:rPr>
        <w:tab/>
      </w:r>
      <w:r w:rsidRPr="00002FD6">
        <w:rPr>
          <w:rFonts w:cstheme="minorHAnsi"/>
        </w:rPr>
        <w:tab/>
        <w:t xml:space="preserve"> </w:t>
      </w:r>
    </w:p>
    <w:p w14:paraId="106F7386" w14:textId="77777777" w:rsidR="00CD346E" w:rsidRPr="00CD346E" w:rsidRDefault="00CD346E" w:rsidP="00AB18A9">
      <w:pPr>
        <w:rPr>
          <w:sz w:val="24"/>
        </w:rPr>
      </w:pPr>
    </w:p>
    <w:sectPr w:rsidR="00CD346E" w:rsidRPr="00CD346E" w:rsidSect="00EE1F52">
      <w:headerReference w:type="default" r:id="rId9"/>
      <w:footerReference w:type="default" r:id="rId10"/>
      <w:pgSz w:w="11906" w:h="16838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39AFB" w14:textId="77777777" w:rsidR="009E6029" w:rsidRDefault="009E6029" w:rsidP="00CD346E">
      <w:pPr>
        <w:spacing w:after="0" w:line="240" w:lineRule="auto"/>
      </w:pPr>
      <w:r>
        <w:separator/>
      </w:r>
    </w:p>
  </w:endnote>
  <w:endnote w:type="continuationSeparator" w:id="0">
    <w:p w14:paraId="0DD4628C" w14:textId="77777777" w:rsidR="009E6029" w:rsidRDefault="009E6029" w:rsidP="00C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13B2F" w14:textId="77777777" w:rsidR="006A76ED" w:rsidRPr="00FC03E4" w:rsidRDefault="00CD346E" w:rsidP="006A76ED">
    <w:pPr>
      <w:pStyle w:val="Zpat"/>
      <w:ind w:right="-284"/>
      <w:rPr>
        <w:i/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59264" behindDoc="1" locked="0" layoutInCell="1" allowOverlap="1" wp14:anchorId="42F3E40C" wp14:editId="218073E8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TOMYSL_znacka_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76ED">
      <w:rPr>
        <w:sz w:val="18"/>
        <w:szCs w:val="16"/>
      </w:rPr>
      <w:t xml:space="preserve">                           </w:t>
    </w:r>
    <w:r w:rsidRPr="00FC03E4">
      <w:rPr>
        <w:i/>
        <w:sz w:val="18"/>
        <w:szCs w:val="16"/>
      </w:rPr>
      <w:t xml:space="preserve">Obecně závazná vyhláška města Litomyšl o </w:t>
    </w:r>
    <w:r w:rsidR="006A76ED" w:rsidRPr="00FC03E4">
      <w:rPr>
        <w:i/>
        <w:sz w:val="18"/>
        <w:szCs w:val="16"/>
      </w:rPr>
      <w:t>stanovení výše koeficientů pro výpočet daně z nemovitých věcí.</w:t>
    </w:r>
    <w:r w:rsidRPr="00FC03E4">
      <w:rPr>
        <w:i/>
        <w:sz w:val="18"/>
        <w:szCs w:val="16"/>
      </w:rPr>
      <w:t xml:space="preserve"> </w:t>
    </w:r>
  </w:p>
  <w:p w14:paraId="4418442E" w14:textId="2D5B580D" w:rsidR="00CD346E" w:rsidRPr="00CD346E" w:rsidRDefault="006A76ED" w:rsidP="006A76ED">
    <w:pPr>
      <w:pStyle w:val="Zpat"/>
      <w:ind w:right="-284"/>
      <w:rPr>
        <w:sz w:val="18"/>
        <w:szCs w:val="16"/>
      </w:rPr>
    </w:pPr>
    <w:r w:rsidRPr="00FC03E4">
      <w:rPr>
        <w:i/>
        <w:sz w:val="18"/>
        <w:szCs w:val="16"/>
      </w:rPr>
      <w:t xml:space="preserve">                           </w:t>
    </w:r>
    <w:r w:rsidR="00CD346E" w:rsidRPr="00FC03E4">
      <w:rPr>
        <w:i/>
        <w:sz w:val="18"/>
        <w:szCs w:val="16"/>
      </w:rPr>
      <w:t xml:space="preserve">Účinnost </w:t>
    </w:r>
    <w:r w:rsidR="00974FBD" w:rsidRPr="00FC03E4">
      <w:rPr>
        <w:i/>
        <w:sz w:val="18"/>
        <w:szCs w:val="16"/>
      </w:rPr>
      <w:t xml:space="preserve">od </w:t>
    </w:r>
    <w:r w:rsidR="007000F6" w:rsidRPr="00FC03E4">
      <w:rPr>
        <w:i/>
        <w:sz w:val="18"/>
        <w:szCs w:val="16"/>
      </w:rPr>
      <w:t>1. 1. 202</w:t>
    </w:r>
    <w:r w:rsidR="006E7724" w:rsidRPr="00FC03E4">
      <w:rPr>
        <w:i/>
        <w:sz w:val="18"/>
        <w:szCs w:val="16"/>
      </w:rPr>
      <w:t>5</w:t>
    </w:r>
    <w:r w:rsidR="007000F6" w:rsidRPr="00FC03E4">
      <w:rPr>
        <w:i/>
        <w:sz w:val="18"/>
        <w:szCs w:val="16"/>
      </w:rPr>
      <w:t>.</w:t>
    </w:r>
    <w:r w:rsidRPr="00FC03E4">
      <w:rPr>
        <w:i/>
        <w:sz w:val="18"/>
        <w:szCs w:val="16"/>
      </w:rPr>
      <w:t xml:space="preserve"> </w:t>
    </w:r>
    <w:r w:rsidR="00CD346E" w:rsidRPr="00FC03E4">
      <w:rPr>
        <w:i/>
        <w:sz w:val="18"/>
        <w:szCs w:val="16"/>
      </w:rPr>
      <w:t>Tento dokument vydalo Město Litomyšl, zastupitelstvo města</w:t>
    </w:r>
    <w:r w:rsidR="00F100B7" w:rsidRPr="00FC03E4">
      <w:rPr>
        <w:i/>
        <w:sz w:val="18"/>
        <w:szCs w:val="16"/>
      </w:rPr>
      <w:t>,</w:t>
    </w:r>
    <w:r w:rsidR="00CD346E" w:rsidRPr="00FC03E4">
      <w:rPr>
        <w:i/>
        <w:sz w:val="18"/>
        <w:szCs w:val="16"/>
      </w:rPr>
      <w:t xml:space="preserve"> dne</w:t>
    </w:r>
    <w:r w:rsidR="00730AEF" w:rsidRPr="00FC03E4">
      <w:rPr>
        <w:i/>
        <w:sz w:val="18"/>
        <w:szCs w:val="16"/>
      </w:rPr>
      <w:t xml:space="preserve"> </w:t>
    </w:r>
    <w:r w:rsidR="00E05606" w:rsidRPr="00FC03E4">
      <w:rPr>
        <w:i/>
        <w:sz w:val="18"/>
        <w:szCs w:val="16"/>
      </w:rPr>
      <w:t xml:space="preserve">19. 9. </w:t>
    </w:r>
    <w:r w:rsidRPr="00FC03E4">
      <w:rPr>
        <w:i/>
        <w:sz w:val="18"/>
        <w:szCs w:val="16"/>
      </w:rPr>
      <w:t>202</w:t>
    </w:r>
    <w:r w:rsidR="001A06B5" w:rsidRPr="00FC03E4">
      <w:rPr>
        <w:i/>
        <w:sz w:val="18"/>
        <w:szCs w:val="16"/>
      </w:rPr>
      <w:t>4</w:t>
    </w:r>
    <w:r w:rsidR="007000F6" w:rsidRPr="00FC03E4">
      <w:rPr>
        <w:i/>
        <w:sz w:val="18"/>
        <w:szCs w:val="16"/>
      </w:rPr>
      <w:t>.</w:t>
    </w:r>
    <w:r w:rsidR="007000F6">
      <w:rPr>
        <w:sz w:val="18"/>
        <w:szCs w:val="16"/>
      </w:rPr>
      <w:t xml:space="preserve">            </w:t>
    </w:r>
    <w:r w:rsidR="00CD346E"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ab/>
            </w:r>
            <w:r>
              <w:rPr>
                <w:sz w:val="18"/>
                <w:szCs w:val="16"/>
              </w:rPr>
              <w:tab/>
            </w:r>
            <w:r>
              <w:rPr>
                <w:sz w:val="18"/>
                <w:szCs w:val="16"/>
              </w:rPr>
              <w:tab/>
              <w:t xml:space="preserve">                                                              </w:t>
            </w:r>
            <w:r>
              <w:rPr>
                <w:sz w:val="18"/>
                <w:szCs w:val="16"/>
              </w:rPr>
              <w:tab/>
            </w:r>
            <w:r w:rsidR="00CD346E" w:rsidRPr="00CD346E">
              <w:rPr>
                <w:sz w:val="18"/>
                <w:szCs w:val="16"/>
              </w:rPr>
              <w:t xml:space="preserve">Stránka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PAGE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377F73">
              <w:rPr>
                <w:b/>
                <w:bCs/>
                <w:noProof/>
                <w:sz w:val="18"/>
                <w:szCs w:val="16"/>
              </w:rPr>
              <w:t>3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  <w:r w:rsidR="00CD346E" w:rsidRPr="00CD346E">
              <w:rPr>
                <w:sz w:val="18"/>
                <w:szCs w:val="16"/>
              </w:rPr>
              <w:t xml:space="preserve"> z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377F73">
              <w:rPr>
                <w:b/>
                <w:bCs/>
                <w:noProof/>
                <w:sz w:val="18"/>
                <w:szCs w:val="16"/>
              </w:rPr>
              <w:t>3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0EC852" w14:textId="77777777" w:rsidR="009E6029" w:rsidRDefault="009E6029" w:rsidP="00CD346E">
      <w:pPr>
        <w:spacing w:after="0" w:line="240" w:lineRule="auto"/>
      </w:pPr>
      <w:r>
        <w:separator/>
      </w:r>
    </w:p>
  </w:footnote>
  <w:footnote w:type="continuationSeparator" w:id="0">
    <w:p w14:paraId="661FCA1A" w14:textId="77777777" w:rsidR="009E6029" w:rsidRDefault="009E6029" w:rsidP="00CD3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F72BE" w14:textId="77777777" w:rsidR="00CD346E" w:rsidRDefault="00CD346E" w:rsidP="00CD346E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979E4AB" wp14:editId="74462B31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Město Litomyšl</w:t>
    </w:r>
  </w:p>
  <w:p w14:paraId="0FB1C9FA" w14:textId="77777777" w:rsidR="00CD346E" w:rsidRDefault="00CD346E" w:rsidP="00CD346E">
    <w:pPr>
      <w:pStyle w:val="Zhlav"/>
      <w:jc w:val="right"/>
    </w:pPr>
    <w:r>
      <w:t>Zastupitelstvo města</w:t>
    </w:r>
  </w:p>
  <w:p w14:paraId="329E457A" w14:textId="77777777" w:rsidR="00CD346E" w:rsidRDefault="00CD346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257B6"/>
    <w:multiLevelType w:val="multilevel"/>
    <w:tmpl w:val="5D0273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6311899"/>
    <w:multiLevelType w:val="hybridMultilevel"/>
    <w:tmpl w:val="3418F214"/>
    <w:lvl w:ilvl="0" w:tplc="0A5A7A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C7AB7"/>
    <w:multiLevelType w:val="hybridMultilevel"/>
    <w:tmpl w:val="55EA84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636BB"/>
    <w:multiLevelType w:val="hybridMultilevel"/>
    <w:tmpl w:val="62245C84"/>
    <w:lvl w:ilvl="0" w:tplc="7E12D6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2966967"/>
    <w:multiLevelType w:val="hybridMultilevel"/>
    <w:tmpl w:val="81C2866E"/>
    <w:lvl w:ilvl="0" w:tplc="0A5A7A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B5DA2"/>
    <w:multiLevelType w:val="hybridMultilevel"/>
    <w:tmpl w:val="0FBE497E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4E181E"/>
    <w:multiLevelType w:val="hybridMultilevel"/>
    <w:tmpl w:val="A6908454"/>
    <w:lvl w:ilvl="0" w:tplc="15FE358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A815231"/>
    <w:multiLevelType w:val="hybridMultilevel"/>
    <w:tmpl w:val="3418F214"/>
    <w:lvl w:ilvl="0" w:tplc="0A5A7A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F7D219F"/>
    <w:multiLevelType w:val="hybridMultilevel"/>
    <w:tmpl w:val="3CFC03B4"/>
    <w:lvl w:ilvl="0" w:tplc="284C51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4"/>
  </w:num>
  <w:num w:numId="5">
    <w:abstractNumId w:val="8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1"/>
  </w:num>
  <w:num w:numId="11">
    <w:abstractNumId w:val="6"/>
  </w:num>
  <w:num w:numId="12">
    <w:abstractNumId w:val="14"/>
  </w:num>
  <w:num w:numId="13">
    <w:abstractNumId w:val="7"/>
  </w:num>
  <w:num w:numId="14">
    <w:abstractNumId w:val="5"/>
  </w:num>
  <w:num w:numId="15">
    <w:abstractNumId w:val="0"/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6E"/>
    <w:rsid w:val="00001A70"/>
    <w:rsid w:val="00002FD6"/>
    <w:rsid w:val="000239C6"/>
    <w:rsid w:val="00036DED"/>
    <w:rsid w:val="00044566"/>
    <w:rsid w:val="000D5F46"/>
    <w:rsid w:val="000E02EB"/>
    <w:rsid w:val="000F2613"/>
    <w:rsid w:val="000F4C29"/>
    <w:rsid w:val="000F4D84"/>
    <w:rsid w:val="0011658A"/>
    <w:rsid w:val="00124E6C"/>
    <w:rsid w:val="00127624"/>
    <w:rsid w:val="001307DF"/>
    <w:rsid w:val="00174B71"/>
    <w:rsid w:val="001934D9"/>
    <w:rsid w:val="00194B39"/>
    <w:rsid w:val="001A06B5"/>
    <w:rsid w:val="001B1D68"/>
    <w:rsid w:val="001E01E7"/>
    <w:rsid w:val="001E170D"/>
    <w:rsid w:val="001E6C01"/>
    <w:rsid w:val="001F6B91"/>
    <w:rsid w:val="002037BA"/>
    <w:rsid w:val="002065B7"/>
    <w:rsid w:val="002131DF"/>
    <w:rsid w:val="002404C8"/>
    <w:rsid w:val="00257462"/>
    <w:rsid w:val="00262770"/>
    <w:rsid w:val="00290E55"/>
    <w:rsid w:val="00294719"/>
    <w:rsid w:val="002A2F7B"/>
    <w:rsid w:val="002A4053"/>
    <w:rsid w:val="002B1765"/>
    <w:rsid w:val="002F7C99"/>
    <w:rsid w:val="00337B00"/>
    <w:rsid w:val="0034447A"/>
    <w:rsid w:val="00357E2A"/>
    <w:rsid w:val="003646CC"/>
    <w:rsid w:val="00365072"/>
    <w:rsid w:val="00377F73"/>
    <w:rsid w:val="00397AAD"/>
    <w:rsid w:val="003A3518"/>
    <w:rsid w:val="003C2D0E"/>
    <w:rsid w:val="003C3478"/>
    <w:rsid w:val="003D2F9C"/>
    <w:rsid w:val="003F44DE"/>
    <w:rsid w:val="003F6649"/>
    <w:rsid w:val="00426515"/>
    <w:rsid w:val="00464307"/>
    <w:rsid w:val="004B4445"/>
    <w:rsid w:val="004D34FA"/>
    <w:rsid w:val="004D633D"/>
    <w:rsid w:val="00501221"/>
    <w:rsid w:val="00507F46"/>
    <w:rsid w:val="00560BCA"/>
    <w:rsid w:val="005700AB"/>
    <w:rsid w:val="00574C2E"/>
    <w:rsid w:val="00576058"/>
    <w:rsid w:val="00597C78"/>
    <w:rsid w:val="005D53A9"/>
    <w:rsid w:val="005D5644"/>
    <w:rsid w:val="005E18F5"/>
    <w:rsid w:val="005E382A"/>
    <w:rsid w:val="005F62F8"/>
    <w:rsid w:val="00615D5B"/>
    <w:rsid w:val="00630533"/>
    <w:rsid w:val="00640A6F"/>
    <w:rsid w:val="00663A66"/>
    <w:rsid w:val="00667E24"/>
    <w:rsid w:val="00672AF0"/>
    <w:rsid w:val="00673623"/>
    <w:rsid w:val="00686074"/>
    <w:rsid w:val="006906B8"/>
    <w:rsid w:val="00690A3D"/>
    <w:rsid w:val="006927B6"/>
    <w:rsid w:val="006A76ED"/>
    <w:rsid w:val="006C34AC"/>
    <w:rsid w:val="006D3BCF"/>
    <w:rsid w:val="006D68F9"/>
    <w:rsid w:val="006E5D05"/>
    <w:rsid w:val="006E7724"/>
    <w:rsid w:val="00700041"/>
    <w:rsid w:val="007000F6"/>
    <w:rsid w:val="00730AEF"/>
    <w:rsid w:val="007411EF"/>
    <w:rsid w:val="00744FAC"/>
    <w:rsid w:val="00746E4C"/>
    <w:rsid w:val="00747062"/>
    <w:rsid w:val="007478BE"/>
    <w:rsid w:val="00751684"/>
    <w:rsid w:val="0076782B"/>
    <w:rsid w:val="0078447D"/>
    <w:rsid w:val="007B03EE"/>
    <w:rsid w:val="007B4F91"/>
    <w:rsid w:val="007E6F83"/>
    <w:rsid w:val="007F183A"/>
    <w:rsid w:val="00806DF6"/>
    <w:rsid w:val="008412F1"/>
    <w:rsid w:val="00850E88"/>
    <w:rsid w:val="00863866"/>
    <w:rsid w:val="00876311"/>
    <w:rsid w:val="0088247B"/>
    <w:rsid w:val="008B6B7D"/>
    <w:rsid w:val="008C3981"/>
    <w:rsid w:val="008C4345"/>
    <w:rsid w:val="008C6D0A"/>
    <w:rsid w:val="008E0809"/>
    <w:rsid w:val="008E5D1A"/>
    <w:rsid w:val="008F535A"/>
    <w:rsid w:val="00921F00"/>
    <w:rsid w:val="00927EDF"/>
    <w:rsid w:val="00974FBD"/>
    <w:rsid w:val="00983BF1"/>
    <w:rsid w:val="00991EBB"/>
    <w:rsid w:val="00995E4D"/>
    <w:rsid w:val="009973D7"/>
    <w:rsid w:val="009C01E6"/>
    <w:rsid w:val="009E4071"/>
    <w:rsid w:val="009E6029"/>
    <w:rsid w:val="009F57B6"/>
    <w:rsid w:val="00A06F43"/>
    <w:rsid w:val="00A16DD5"/>
    <w:rsid w:val="00A33384"/>
    <w:rsid w:val="00A33B3E"/>
    <w:rsid w:val="00A4119E"/>
    <w:rsid w:val="00AB0C6D"/>
    <w:rsid w:val="00AB18A9"/>
    <w:rsid w:val="00AE3409"/>
    <w:rsid w:val="00B0123D"/>
    <w:rsid w:val="00B30DE5"/>
    <w:rsid w:val="00B374CA"/>
    <w:rsid w:val="00B441C7"/>
    <w:rsid w:val="00B6710E"/>
    <w:rsid w:val="00B8450A"/>
    <w:rsid w:val="00B875BB"/>
    <w:rsid w:val="00BA2495"/>
    <w:rsid w:val="00C179B3"/>
    <w:rsid w:val="00C55CAC"/>
    <w:rsid w:val="00C6441F"/>
    <w:rsid w:val="00C6487D"/>
    <w:rsid w:val="00CA36B4"/>
    <w:rsid w:val="00CB24DA"/>
    <w:rsid w:val="00CB4C8B"/>
    <w:rsid w:val="00CB61E3"/>
    <w:rsid w:val="00CD346E"/>
    <w:rsid w:val="00CD4D09"/>
    <w:rsid w:val="00CE6281"/>
    <w:rsid w:val="00CF12C8"/>
    <w:rsid w:val="00D24879"/>
    <w:rsid w:val="00D27A6B"/>
    <w:rsid w:val="00D438D3"/>
    <w:rsid w:val="00D50385"/>
    <w:rsid w:val="00DB5C2F"/>
    <w:rsid w:val="00DC2A53"/>
    <w:rsid w:val="00DD3EB8"/>
    <w:rsid w:val="00DE5E81"/>
    <w:rsid w:val="00DE6806"/>
    <w:rsid w:val="00DF6411"/>
    <w:rsid w:val="00E05606"/>
    <w:rsid w:val="00E059F5"/>
    <w:rsid w:val="00E13C41"/>
    <w:rsid w:val="00E15FC5"/>
    <w:rsid w:val="00E162D3"/>
    <w:rsid w:val="00E23B38"/>
    <w:rsid w:val="00E47C39"/>
    <w:rsid w:val="00E54D52"/>
    <w:rsid w:val="00E60498"/>
    <w:rsid w:val="00E73AEA"/>
    <w:rsid w:val="00E73B37"/>
    <w:rsid w:val="00EA428E"/>
    <w:rsid w:val="00EB1A12"/>
    <w:rsid w:val="00EB7879"/>
    <w:rsid w:val="00EE0C03"/>
    <w:rsid w:val="00EE1F52"/>
    <w:rsid w:val="00F013BB"/>
    <w:rsid w:val="00F100B7"/>
    <w:rsid w:val="00F11574"/>
    <w:rsid w:val="00F7440E"/>
    <w:rsid w:val="00FC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E6719"/>
  <w15:chartTrackingRefBased/>
  <w15:docId w15:val="{FE846D3A-A907-422F-915B-994FC3F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00F6"/>
    <w:pPr>
      <w:keepNext/>
      <w:keepLines/>
      <w:numPr>
        <w:ilvl w:val="6"/>
        <w:numId w:val="4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00F6"/>
    <w:pPr>
      <w:keepNext/>
      <w:keepLines/>
      <w:numPr>
        <w:ilvl w:val="7"/>
        <w:numId w:val="4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00F6"/>
    <w:pPr>
      <w:keepNext/>
      <w:keepLines/>
      <w:numPr>
        <w:ilvl w:val="8"/>
        <w:numId w:val="4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46E"/>
  </w:style>
  <w:style w:type="paragraph" w:styleId="Zpat">
    <w:name w:val="footer"/>
    <w:basedOn w:val="Normln"/>
    <w:link w:val="Zpat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46E"/>
  </w:style>
  <w:style w:type="paragraph" w:styleId="Textbubliny">
    <w:name w:val="Balloon Text"/>
    <w:basedOn w:val="Normln"/>
    <w:link w:val="TextbublinyChar"/>
    <w:uiPriority w:val="99"/>
    <w:semiHidden/>
    <w:unhideWhenUsed/>
    <w:rsid w:val="00700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0F6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00F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00F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00F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7000F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00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7000F6"/>
    <w:rPr>
      <w:vertAlign w:val="superscript"/>
    </w:rPr>
  </w:style>
  <w:style w:type="paragraph" w:customStyle="1" w:styleId="slalnk">
    <w:name w:val="Čísla článků"/>
    <w:basedOn w:val="Normln"/>
    <w:rsid w:val="007000F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00F6"/>
    <w:pPr>
      <w:spacing w:before="60" w:after="160"/>
    </w:pPr>
  </w:style>
  <w:style w:type="paragraph" w:customStyle="1" w:styleId="Paragraf">
    <w:name w:val="Paragraf"/>
    <w:basedOn w:val="Normln"/>
    <w:next w:val="Textodstavce"/>
    <w:rsid w:val="007000F6"/>
    <w:pPr>
      <w:keepNext/>
      <w:keepLines/>
      <w:numPr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000F6"/>
    <w:pPr>
      <w:keepNext/>
      <w:keepLines/>
      <w:numPr>
        <w:ilvl w:val="1"/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000F6"/>
    <w:pPr>
      <w:numPr>
        <w:ilvl w:val="4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000F6"/>
    <w:pPr>
      <w:numPr>
        <w:ilvl w:val="3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000F6"/>
    <w:pPr>
      <w:numPr>
        <w:ilvl w:val="2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000F6"/>
    <w:pPr>
      <w:numPr>
        <w:numId w:val="6"/>
      </w:numPr>
    </w:pPr>
    <w:rPr>
      <w:b/>
    </w:rPr>
  </w:style>
  <w:style w:type="paragraph" w:styleId="Odstavecseseznamem">
    <w:name w:val="List Paragraph"/>
    <w:basedOn w:val="Normln"/>
    <w:uiPriority w:val="34"/>
    <w:qFormat/>
    <w:rsid w:val="001307DF"/>
    <w:pPr>
      <w:ind w:left="720"/>
      <w:contextualSpacing/>
    </w:pPr>
  </w:style>
  <w:style w:type="paragraph" w:customStyle="1" w:styleId="Odstavec">
    <w:name w:val="Odstavec"/>
    <w:basedOn w:val="Normln"/>
    <w:rsid w:val="0012762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4A4B7-5A94-4D41-A382-1DA63985D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809</Words>
  <Characters>4776</Characters>
  <Application>Microsoft Office Word</Application>
  <DocSecurity>4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Kmoskova Adela, Mesto Litomysl</dc:creator>
  <cp:keywords/>
  <dc:description/>
  <cp:lastModifiedBy>Pulgret Bohuslav, Mesto Litomysl</cp:lastModifiedBy>
  <cp:revision>2</cp:revision>
  <cp:lastPrinted>2024-09-10T11:29:00Z</cp:lastPrinted>
  <dcterms:created xsi:type="dcterms:W3CDTF">2024-09-20T19:37:00Z</dcterms:created>
  <dcterms:modified xsi:type="dcterms:W3CDTF">2024-09-20T19:37:00Z</dcterms:modified>
</cp:coreProperties>
</file>