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02C7F">
        <w:rPr>
          <w:rFonts w:ascii="Arial" w:hAnsi="Arial" w:cs="Arial"/>
          <w:b/>
          <w:bCs/>
          <w:color w:val="000000"/>
          <w:sz w:val="28"/>
          <w:szCs w:val="28"/>
        </w:rPr>
        <w:t>Obec Martinice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Zastupitelstvo obce Martinice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Obecně závazná vyhláška</w:t>
      </w:r>
      <w:r w:rsidR="00862E47">
        <w:rPr>
          <w:rFonts w:ascii="Arial" w:hAnsi="Arial" w:cs="Arial"/>
          <w:b/>
          <w:bCs/>
          <w:color w:val="000000"/>
          <w:sz w:val="22"/>
          <w:szCs w:val="22"/>
        </w:rPr>
        <w:t xml:space="preserve"> obce Martinice</w:t>
      </w: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CD3E1D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kterou se zrušuje obecně závazná vyhláška</w:t>
      </w:r>
    </w:p>
    <w:p w:rsidR="00F02C7F" w:rsidRPr="00F02C7F" w:rsidRDefault="00F02C7F" w:rsidP="00CD3E1D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č.</w:t>
      </w:r>
      <w:r w:rsidR="00CD3E1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53324">
        <w:rPr>
          <w:rFonts w:ascii="Arial" w:hAnsi="Arial" w:cs="Arial"/>
          <w:b/>
          <w:bCs/>
          <w:color w:val="000000"/>
          <w:sz w:val="22"/>
          <w:szCs w:val="22"/>
        </w:rPr>
        <w:t xml:space="preserve">5/2020, </w:t>
      </w:r>
      <w:r>
        <w:rPr>
          <w:rFonts w:ascii="Arial" w:hAnsi="Arial" w:cs="Arial"/>
          <w:b/>
          <w:bCs/>
          <w:color w:val="000000"/>
          <w:sz w:val="22"/>
          <w:szCs w:val="22"/>
        </w:rPr>
        <w:t>o regulaci hlučných činností</w:t>
      </w:r>
    </w:p>
    <w:p w:rsidR="00F02C7F" w:rsidRP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02C7F">
        <w:rPr>
          <w:rFonts w:ascii="Arial" w:hAnsi="Arial" w:cs="Arial"/>
          <w:color w:val="000000"/>
          <w:sz w:val="22"/>
          <w:szCs w:val="22"/>
        </w:rPr>
        <w:t>Zastupitelstvo obce Martinice se na svém zasedání dne 15. 11. 2023, usnesením č.</w:t>
      </w:r>
      <w:r w:rsidR="00053324">
        <w:rPr>
          <w:rFonts w:ascii="Arial" w:hAnsi="Arial" w:cs="Arial"/>
          <w:color w:val="000000"/>
          <w:sz w:val="22"/>
          <w:szCs w:val="22"/>
        </w:rPr>
        <w:t xml:space="preserve"> 4/2023 </w:t>
      </w:r>
      <w:r w:rsidRPr="00F02C7F">
        <w:rPr>
          <w:rFonts w:ascii="Arial" w:hAnsi="Arial" w:cs="Arial"/>
          <w:color w:val="000000"/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:rsidR="00CD3E1D" w:rsidRPr="00CD3E1D" w:rsidRDefault="00F02C7F" w:rsidP="00CD3E1D">
      <w:pPr>
        <w:pStyle w:val="Bezmezer"/>
        <w:rPr>
          <w:rFonts w:ascii="Arial" w:hAnsi="Arial" w:cs="Arial"/>
        </w:rPr>
      </w:pPr>
      <w:r w:rsidRPr="00CD3E1D">
        <w:rPr>
          <w:rFonts w:ascii="Arial" w:hAnsi="Arial" w:cs="Arial"/>
        </w:rPr>
        <w:t xml:space="preserve">Zrušuje se obecně závazná vyhláška č. </w:t>
      </w:r>
      <w:r w:rsidR="00053324" w:rsidRPr="00CD3E1D">
        <w:rPr>
          <w:rFonts w:ascii="Arial" w:hAnsi="Arial" w:cs="Arial"/>
        </w:rPr>
        <w:t xml:space="preserve">5/2020, </w:t>
      </w:r>
      <w:r w:rsidRPr="00CD3E1D">
        <w:rPr>
          <w:rFonts w:ascii="Arial" w:hAnsi="Arial" w:cs="Arial"/>
        </w:rPr>
        <w:t>o regulaci hlučných činností</w:t>
      </w:r>
      <w:r w:rsidR="00862E47">
        <w:rPr>
          <w:rFonts w:ascii="Arial" w:hAnsi="Arial" w:cs="Arial"/>
        </w:rPr>
        <w:t>,</w:t>
      </w:r>
      <w:r w:rsidRPr="00CD3E1D">
        <w:rPr>
          <w:rFonts w:ascii="Arial" w:hAnsi="Arial" w:cs="Arial"/>
        </w:rPr>
        <w:t xml:space="preserve"> ze dne</w:t>
      </w:r>
    </w:p>
    <w:p w:rsidR="00F02C7F" w:rsidRPr="00CD3E1D" w:rsidRDefault="00053324" w:rsidP="00CD3E1D">
      <w:pPr>
        <w:pStyle w:val="Bezmezer"/>
        <w:rPr>
          <w:rFonts w:ascii="Arial" w:hAnsi="Arial" w:cs="Arial"/>
        </w:rPr>
      </w:pPr>
      <w:r w:rsidRPr="00CD3E1D">
        <w:rPr>
          <w:rFonts w:ascii="Arial" w:hAnsi="Arial" w:cs="Arial"/>
        </w:rPr>
        <w:t>20. 04.</w:t>
      </w:r>
      <w:r w:rsidR="00862E47">
        <w:rPr>
          <w:rFonts w:ascii="Arial" w:hAnsi="Arial" w:cs="Arial"/>
        </w:rPr>
        <w:t xml:space="preserve"> </w:t>
      </w:r>
      <w:r w:rsidRPr="00CD3E1D">
        <w:rPr>
          <w:rFonts w:ascii="Arial" w:hAnsi="Arial" w:cs="Arial"/>
        </w:rPr>
        <w:t>2020</w:t>
      </w:r>
      <w:r w:rsidR="00862E47">
        <w:rPr>
          <w:rFonts w:ascii="Arial" w:hAnsi="Arial" w:cs="Arial"/>
        </w:rPr>
        <w:t>.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F02C7F" w:rsidRPr="00F02C7F" w:rsidRDefault="00F02C7F" w:rsidP="00F02C7F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2C7F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CD3E1D" w:rsidRPr="00CD3E1D" w:rsidRDefault="00F02C7F" w:rsidP="00CD3E1D">
      <w:pPr>
        <w:pStyle w:val="Bezmezer"/>
        <w:rPr>
          <w:rFonts w:ascii="Arial" w:hAnsi="Arial" w:cs="Arial"/>
        </w:rPr>
      </w:pPr>
      <w:r w:rsidRPr="00CD3E1D">
        <w:rPr>
          <w:rFonts w:ascii="Arial" w:hAnsi="Arial" w:cs="Arial"/>
        </w:rPr>
        <w:t>Tato obecně závazná vyhláška nabývá účinnosti počátkem patnáctého dne následujícího</w:t>
      </w:r>
    </w:p>
    <w:p w:rsidR="00F02C7F" w:rsidRPr="00CD3E1D" w:rsidRDefault="00F02C7F" w:rsidP="00CD3E1D">
      <w:pPr>
        <w:pStyle w:val="Bezmezer"/>
        <w:rPr>
          <w:rFonts w:ascii="Arial" w:hAnsi="Arial" w:cs="Arial"/>
        </w:rPr>
      </w:pPr>
      <w:r w:rsidRPr="00CD3E1D">
        <w:rPr>
          <w:rFonts w:ascii="Arial" w:hAnsi="Arial" w:cs="Arial"/>
        </w:rPr>
        <w:t>po dni jejího vyhlášení.</w:t>
      </w:r>
    </w:p>
    <w:p w:rsid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</w:p>
    <w:p w:rsid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……….…………….</w:t>
      </w:r>
    </w:p>
    <w:p w:rsidR="00F02C7F" w:rsidRP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02C7F">
        <w:rPr>
          <w:rFonts w:ascii="Arial" w:hAnsi="Arial" w:cs="Arial"/>
          <w:color w:val="000000"/>
          <w:sz w:val="22"/>
          <w:szCs w:val="22"/>
        </w:rPr>
        <w:t xml:space="preserve">Vladimír Vrbecký v. r.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F02C7F">
        <w:rPr>
          <w:rFonts w:ascii="Arial" w:hAnsi="Arial" w:cs="Arial"/>
          <w:color w:val="000000"/>
          <w:sz w:val="22"/>
          <w:szCs w:val="22"/>
        </w:rPr>
        <w:t xml:space="preserve">Pavel </w:t>
      </w:r>
      <w:proofErr w:type="spellStart"/>
      <w:r w:rsidRPr="00F02C7F">
        <w:rPr>
          <w:rFonts w:ascii="Arial" w:hAnsi="Arial" w:cs="Arial"/>
          <w:color w:val="000000"/>
          <w:sz w:val="22"/>
          <w:szCs w:val="22"/>
        </w:rPr>
        <w:t>Fiurášek</w:t>
      </w:r>
      <w:proofErr w:type="spellEnd"/>
      <w:r w:rsidRPr="00F02C7F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F02C7F" w:rsidRPr="00F02C7F" w:rsidRDefault="00F02C7F" w:rsidP="00F02C7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02C7F">
        <w:rPr>
          <w:rFonts w:ascii="Arial" w:hAnsi="Arial" w:cs="Arial"/>
          <w:color w:val="000000"/>
          <w:sz w:val="22"/>
          <w:szCs w:val="22"/>
        </w:rPr>
        <w:t xml:space="preserve">místostarosta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</w:t>
      </w:r>
      <w:r w:rsidRPr="00F02C7F">
        <w:rPr>
          <w:rFonts w:ascii="Arial" w:hAnsi="Arial" w:cs="Arial"/>
          <w:color w:val="000000"/>
          <w:sz w:val="22"/>
          <w:szCs w:val="22"/>
        </w:rPr>
        <w:t>starosta</w:t>
      </w:r>
    </w:p>
    <w:p w:rsidR="001717ED" w:rsidRDefault="001717ED"/>
    <w:sectPr w:rsidR="00171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7F"/>
    <w:rsid w:val="00053324"/>
    <w:rsid w:val="001717ED"/>
    <w:rsid w:val="00862E47"/>
    <w:rsid w:val="00CD3E1D"/>
    <w:rsid w:val="00F0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CBA9B4"/>
  <w15:chartTrackingRefBased/>
  <w15:docId w15:val="{1782CC53-0684-4170-826D-D85E08DB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02C7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Bezmezer">
    <w:name w:val="No Spacing"/>
    <w:uiPriority w:val="1"/>
    <w:qFormat/>
    <w:rsid w:val="00CD3E1D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vvrbecky</dc:creator>
  <cp:keywords/>
  <dc:description/>
  <cp:lastModifiedBy>GAJDŮŠKOVÁ Iveta, Mgr.</cp:lastModifiedBy>
  <cp:revision>2</cp:revision>
  <dcterms:created xsi:type="dcterms:W3CDTF">2023-11-08T07:51:00Z</dcterms:created>
  <dcterms:modified xsi:type="dcterms:W3CDTF">2023-11-08T07:51:00Z</dcterms:modified>
</cp:coreProperties>
</file>