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OBEC BŘEZNICE</w:t>
      </w:r>
    </w:p>
    <w:p>
      <w:pPr>
        <w:pStyle w:val="13"/>
        <w:rPr>
          <w:sz w:val="28"/>
          <w:szCs w:val="28"/>
        </w:rPr>
      </w:pPr>
      <w:r>
        <w:rPr>
          <w:sz w:val="28"/>
          <w:szCs w:val="28"/>
        </w:rPr>
        <w:t>Zastupitelstvo obce Březnice</w:t>
      </w:r>
    </w:p>
    <w:p>
      <w:pPr>
        <w:jc w:val="center"/>
        <w:rPr>
          <w:rFonts w:ascii="Comic Sans MS" w:hAnsi="Comic Sans MS"/>
          <w:b/>
          <w:bCs/>
          <w:i/>
          <w:iCs/>
          <w:sz w:val="36"/>
          <w:szCs w:val="36"/>
          <w:u w:val="single"/>
        </w:rPr>
      </w:pPr>
      <w:r>
        <w:rPr>
          <w:rFonts w:ascii="Comic Sans MS" w:hAnsi="Comic Sans MS"/>
          <w:b/>
          <w:bCs/>
          <w:i/>
          <w:iCs/>
          <w:sz w:val="32"/>
          <w:szCs w:val="32"/>
          <w:u w:val="single"/>
        </w:rPr>
        <w:t>Obecně závazná vyhláška obce Březnice</w:t>
      </w:r>
    </w:p>
    <w:p>
      <w:pPr>
        <w:pStyle w:val="9"/>
      </w:pPr>
      <w:r>
        <w:t>o místním poplatku z pobytu</w:t>
      </w:r>
    </w:p>
    <w:p>
      <w:pPr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Obdélník 15" descr="https://www.poradnaproobce.cz/templates/images/autodok/hel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5" o:spid="_x0000_s1026" o:spt="1" alt="https://www.poradnaproobce.cz/templates/images/autodok/help.sv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MlnTSAAAAAwEAAA8AAAAAAAAAAQAgAAAAIgAAAGRycy9kb3ducmV2&#10;LnhtbFBLAQIUABQAAAAIAIdO4kCpIrDDOwIAAGgEAAAOAAAAAAAAAAEAIAAAACEBAABkcnMvZTJv&#10;RG9jLnhtbFBLBQYAAAAABgAGAFkBAADO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Zastupitelstvo obce Březnice se na svém zasedání dne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cs-CZ"/>
        </w:rPr>
        <w:t xml:space="preserve"> 13.09.2023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 usnesením č.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cs-CZ"/>
        </w:rPr>
        <w:t xml:space="preserve">08-06-23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usneslo vydat na základě § 14 zákona č. 565/1990 Sb., o místních poplatcích, ve znění pozdějších předpisů (dále jen zákon o místních poplatcích), a v souladu s § 10 písm. d) a § 84 odst. 2 písm. h) zákona č. 128/2000 Sb., o obcích (obecní zřízení), ve znění pozdějších předpisů, tuto obecně závaznou vyhlášku (dále jen „tato vyhláška“):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1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Úvodní ustanovení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Obec Březnice touto vyhláškou zavádí místní poplatek z pobytu (dále jen „poplatek“).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Správcem poplatku je Obecní úřad Březnice. </w:t>
      </w:r>
      <w:r>
        <w:rPr>
          <w:rFonts w:ascii="Arial" w:hAnsi="Arial" w:cs="Arial"/>
          <w:vertAlign w:val="superscript"/>
        </w:rPr>
        <w:footnoteReference w:id="0"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2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Předmět, poplatník a plátce poplatku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Předmětem poplatku je úplatný pobyt trvající nejvýše 60 po sobě jdoucích kalendářních dnů u jednotlivého poskytovatele pobytu.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Předmětem poplatku není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a)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pobyt, při kterém je na základě zákona omezována osobní svoboda,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b)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pobyt ve zdravotnickém zařízení poskytovatele lůžkové péče, pokud je tento pobyt hrazenou zdravotní službou podle zákona upravujícího veřejné zdravotní pojištění nebo pokud je její součástí, s výjimkou lázeňské léčebně rehabilitační péče. </w:t>
      </w:r>
      <w:r>
        <w:rPr>
          <w:rStyle w:val="10"/>
          <w:rFonts w:ascii="Arial" w:hAnsi="Arial" w:cs="Arial"/>
        </w:rPr>
        <w:footnoteReference w:id="1"/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Poplatníkem poplatku je osoba, která v obci není přihlášená (dále jen „poplatník“). </w:t>
      </w:r>
      <w:r>
        <w:rPr>
          <w:rStyle w:val="10"/>
          <w:rFonts w:ascii="Arial" w:hAnsi="Arial" w:cs="Arial"/>
        </w:rPr>
        <w:footnoteReference w:id="2"/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4.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Plátcem poplatku je poskytovatel úplatného pobytu (dále jen „plátce“). Plátce je povinen vybrat poplatek od poplatníka. </w:t>
      </w:r>
      <w:r>
        <w:rPr>
          <w:rStyle w:val="10"/>
          <w:rFonts w:ascii="Arial" w:hAnsi="Arial" w:cs="Arial"/>
        </w:rPr>
        <w:footnoteReference w:id="3"/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3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Ohlašovací povinnost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Plátce je povinen podat správci poplatku ohlášení nejpozději do 15 dnů od zahájení činnosti spočívající v poskytování úplatného pobytu; údaje uváděné v ohlášení upravuje zákon.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cs-CZ"/>
        </w:rPr>
        <w:t>5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Dojde-li ke změně údajů uvedených v ohlášení, je plátce povinen tuto změnu oznámit do 15 dnů ode dne, kdy nastala.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cs-CZ"/>
        </w:rPr>
        <w:t>6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4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Evidenční povinnost</w:t>
      </w:r>
    </w:p>
    <w:p>
      <w:pPr>
        <w:pStyle w:val="26"/>
        <w:numPr>
          <w:ilvl w:val="0"/>
          <w:numId w:val="0"/>
        </w:numPr>
        <w:jc w:val="left"/>
        <w:outlineLvl w:val="9"/>
        <w:rPr>
          <w:szCs w:val="24"/>
          <w:vertAlign w:val="superscript"/>
        </w:rPr>
      </w:pPr>
      <w:r>
        <w:rPr>
          <w:szCs w:val="24"/>
        </w:rPr>
        <w:t xml:space="preserve">Evidenční povinnost plátce, včetně povinnosti vést evidenční knihu, upravuje zákon. </w:t>
      </w:r>
      <w:r>
        <w:rPr>
          <w:szCs w:val="24"/>
          <w:vertAlign w:val="superscript"/>
        </w:rPr>
        <w:t>7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5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Sazba  poplatku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Sazba poplatku činí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10,- Kč</w:t>
      </w: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za každý započatý den pobytu, s výjimkou dne jeho počátku.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6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Splatnost poplatku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Plátce odvede vybraný poplatek správci poplatku nejpozději do 15. dne následujícího čtvrtletí.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7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Osvobození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Od poplatku z pobytu jsou osvobozeny osoby vymezené v zákoně o místních poplatcích.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cs-CZ"/>
        </w:rPr>
        <w:t>8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 8</w:t>
      </w:r>
    </w:p>
    <w:p>
      <w:pPr>
        <w:pStyle w:val="32"/>
        <w:spacing w:before="0" w:after="0" w:line="312" w:lineRule="auto"/>
        <w:rPr>
          <w:szCs w:val="24"/>
        </w:rPr>
      </w:pPr>
      <w:r>
        <w:rPr>
          <w:szCs w:val="24"/>
        </w:rPr>
        <w:t>Přechodné ustanovení</w:t>
      </w:r>
    </w:p>
    <w:p>
      <w:pPr>
        <w:spacing w:before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Osoba, která je plátcem poplatku z pobytu podle této vyhlášky a poskytovala úplatný pobyt nebo přechodné ubytování za úplatu přede dnem nabytí účinnosti této vyhlášky, je povinna splnit ohlašovací povinnost podle čl. 3 odst. 1 této vyhlášky do 30 dnů ode dne nabytí její účinnosti.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Čl. 9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cs-CZ"/>
        </w:rPr>
        <w:t>Účinnost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Tato vyhláška nabývá účinnosti dnem 1. ledna 2024.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https://www.poradnaproobce.cz/templates/images/autodok/help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3" o:spid="_x0000_s1026" o:spt="1" alt="https://www.poradnaproobce.cz/templates/images/autodok/help.sv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MlnTSAAAAAwEAAA8AAAAAAAAAAQAgAAAAIgAAAGRycy9kb3ducmV2&#10;LnhtbFBLAQIUABQAAAAIAIdO4kCUBHAJOwIAAGYEAAAOAAAAAAAAAAEAIAAAACEBAABkcnMvZTJv&#10;RG9jLnhtbFBLBQYAAAAABgAGAFkBAADO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___________________                                                        ___________________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starosta Josef Hutěčka v. r.                                                   místostarosta Tomáš Vlk v. r.</w:t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pBdr>
          <w:bottom w:val="single" w:color="auto" w:sz="6" w:space="1"/>
        </w:pBd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>
      <w:pPr>
        <w:pStyle w:val="11"/>
        <w:jc w:val="both"/>
        <w:rPr>
          <w:rFonts w:ascii="Arial" w:hAnsi="Arial" w:cs="Arial"/>
          <w:sz w:val="18"/>
          <w:szCs w:val="18"/>
        </w:rPr>
      </w:pPr>
      <w:r>
        <w:rPr>
          <w:rStyle w:val="10"/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  <w:p>
      <w:pPr>
        <w:pStyle w:val="11"/>
        <w:jc w:val="both"/>
        <w:rPr>
          <w:rFonts w:ascii="Arial" w:hAnsi="Arial" w:cs="Arial"/>
          <w:sz w:val="18"/>
          <w:szCs w:val="18"/>
        </w:rPr>
      </w:pPr>
      <w:r>
        <w:rPr>
          <w:rStyle w:val="10"/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  <w:p>
      <w:pPr>
        <w:pStyle w:val="11"/>
        <w:jc w:val="both"/>
        <w:rPr>
          <w:rFonts w:ascii="Arial" w:hAnsi="Arial" w:cs="Arial"/>
          <w:sz w:val="18"/>
          <w:szCs w:val="18"/>
        </w:rPr>
      </w:pPr>
      <w:r>
        <w:rPr>
          <w:rStyle w:val="10"/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  <w:p>
      <w:pPr>
        <w:pStyle w:val="11"/>
        <w:jc w:val="both"/>
      </w:pPr>
      <w:r>
        <w:rPr>
          <w:rStyle w:val="10"/>
          <w:rFonts w:ascii="Arial" w:hAnsi="Arial" w:cs="Arial"/>
          <w:sz w:val="18"/>
          <w:szCs w:val="18"/>
        </w:rPr>
        <w:t xml:space="preserve">8 </w:t>
      </w:r>
      <w:r>
        <w:rPr>
          <w:rFonts w:ascii="Arial" w:hAnsi="Arial" w:cs="Arial"/>
          <w:sz w:val="18"/>
          <w:szCs w:val="18"/>
        </w:rPr>
        <w:t>§ 3b zákona o místních poplatcích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59" w:lineRule="auto"/>
      </w:pPr>
      <w:r>
        <w:separator/>
      </w:r>
    </w:p>
  </w:footnote>
  <w:footnote w:type="continuationSeparator" w:id="9">
    <w:p>
      <w:pPr>
        <w:spacing w:before="0" w:after="0" w:line="259" w:lineRule="auto"/>
      </w:pPr>
      <w:r>
        <w:continuationSeparator/>
      </w:r>
    </w:p>
  </w:footnote>
  <w:footnote w:id="0">
    <w:p>
      <w:pPr>
        <w:pStyle w:val="11"/>
        <w:jc w:val="both"/>
        <w:rPr>
          <w:rFonts w:ascii="Arial" w:hAnsi="Arial" w:cs="Arial"/>
          <w:sz w:val="18"/>
          <w:szCs w:val="18"/>
        </w:rPr>
      </w:pPr>
      <w:r>
        <w:rPr>
          <w:rStyle w:val="10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1">
    <w:p>
      <w:pPr>
        <w:pStyle w:val="11"/>
        <w:jc w:val="both"/>
        <w:rPr>
          <w:rFonts w:ascii="Arial" w:hAnsi="Arial" w:cs="Arial"/>
          <w:sz w:val="18"/>
          <w:szCs w:val="18"/>
        </w:rPr>
      </w:pPr>
      <w:r>
        <w:rPr>
          <w:rStyle w:val="10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2">
    <w:p>
      <w:pPr>
        <w:pStyle w:val="11"/>
        <w:jc w:val="both"/>
        <w:rPr>
          <w:rFonts w:ascii="Arial" w:hAnsi="Arial" w:cs="Arial"/>
          <w:sz w:val="18"/>
          <w:szCs w:val="18"/>
        </w:rPr>
      </w:pPr>
      <w:r>
        <w:rPr>
          <w:rStyle w:val="10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3">
    <w:p>
      <w:pPr>
        <w:pStyle w:val="11"/>
        <w:jc w:val="both"/>
      </w:pPr>
      <w:r>
        <w:rPr>
          <w:rStyle w:val="10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85E83"/>
    <w:multiLevelType w:val="multilevel"/>
    <w:tmpl w:val="26E85E83"/>
    <w:lvl w:ilvl="0" w:tentative="0">
      <w:start w:val="1"/>
      <w:numFmt w:val="none"/>
      <w:pStyle w:val="26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 w:tentative="0">
      <w:start w:val="1"/>
      <w:numFmt w:val="none"/>
      <w:lvlRestart w:val="0"/>
      <w:pStyle w:val="28"/>
      <w:suff w:val="nothing"/>
      <w:lvlText w:val=""/>
      <w:lvlJc w:val="left"/>
      <w:pPr>
        <w:ind w:left="708" w:firstLine="0"/>
      </w:pPr>
      <w:rPr>
        <w:rFonts w:hint="default"/>
      </w:rPr>
    </w:lvl>
    <w:lvl w:ilvl="2" w:tentative="0">
      <w:start w:val="1"/>
      <w:numFmt w:val="decimal"/>
      <w:pStyle w:val="27"/>
      <w:isLgl/>
      <w:lvlText w:val="(%3)"/>
      <w:lvlJc w:val="left"/>
      <w:pPr>
        <w:tabs>
          <w:tab w:val="left" w:pos="1207"/>
        </w:tabs>
        <w:ind w:left="425" w:firstLine="425"/>
      </w:pPr>
      <w:rPr>
        <w:rFonts w:hint="default"/>
      </w:rPr>
    </w:lvl>
    <w:lvl w:ilvl="3" w:tentative="0">
      <w:start w:val="1"/>
      <w:numFmt w:val="lowerLetter"/>
      <w:pStyle w:val="30"/>
      <w:lvlText w:val="%4)"/>
      <w:lvlJc w:val="left"/>
      <w:pPr>
        <w:tabs>
          <w:tab w:val="left" w:pos="1133"/>
        </w:tabs>
        <w:ind w:left="1133" w:hanging="425"/>
      </w:pPr>
      <w:rPr>
        <w:rFonts w:hint="default"/>
        <w:strike w:val="0"/>
      </w:rPr>
    </w:lvl>
    <w:lvl w:ilvl="4" w:tentative="0">
      <w:start w:val="1"/>
      <w:numFmt w:val="decimal"/>
      <w:pStyle w:val="29"/>
      <w:isLgl/>
      <w:lvlText w:val="%5."/>
      <w:lvlJc w:val="left"/>
      <w:pPr>
        <w:tabs>
          <w:tab w:val="left" w:pos="1559"/>
        </w:tabs>
        <w:ind w:left="1559" w:hanging="426"/>
      </w:pPr>
      <w:rPr>
        <w:rFonts w:hint="default"/>
      </w:rPr>
    </w:lvl>
    <w:lvl w:ilvl="5" w:tentative="0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 w:tentative="0">
      <w:start w:val="1"/>
      <w:numFmt w:val="none"/>
      <w:pStyle w:val="3"/>
      <w:suff w:val="nothing"/>
      <w:lvlText w:val=""/>
      <w:lvlJc w:val="left"/>
      <w:pPr>
        <w:ind w:left="708" w:firstLine="0"/>
      </w:pPr>
      <w:rPr>
        <w:rFonts w:hint="default"/>
      </w:rPr>
    </w:lvl>
    <w:lvl w:ilvl="7" w:tentative="0">
      <w:start w:val="1"/>
      <w:numFmt w:val="none"/>
      <w:pStyle w:val="4"/>
      <w:suff w:val="nothing"/>
      <w:lvlText w:val=""/>
      <w:lvlJc w:val="left"/>
      <w:pPr>
        <w:ind w:left="708" w:firstLine="0"/>
      </w:pPr>
      <w:rPr>
        <w:rFonts w:hint="default"/>
      </w:rPr>
    </w:lvl>
    <w:lvl w:ilvl="8" w:tentative="0">
      <w:start w:val="1"/>
      <w:numFmt w:val="none"/>
      <w:pStyle w:val="5"/>
      <w:suff w:val="nothing"/>
      <w:lvlText w:val=""/>
      <w:lvlJc w:val="left"/>
      <w:pPr>
        <w:ind w:left="708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hyphenationZone w:val="425"/>
  <w:characterSpacingControl w:val="doNotCompress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E8"/>
    <w:rsid w:val="001A6E19"/>
    <w:rsid w:val="00252C55"/>
    <w:rsid w:val="0035188F"/>
    <w:rsid w:val="003E009E"/>
    <w:rsid w:val="00672A41"/>
    <w:rsid w:val="007B20D6"/>
    <w:rsid w:val="00887AE8"/>
    <w:rsid w:val="008C014A"/>
    <w:rsid w:val="00A04DA7"/>
    <w:rsid w:val="00AB3A37"/>
    <w:rsid w:val="00B3075B"/>
    <w:rsid w:val="00B96D50"/>
    <w:rsid w:val="00D135C1"/>
    <w:rsid w:val="00E94D93"/>
    <w:rsid w:val="00F734B0"/>
    <w:rsid w:val="00F96EF6"/>
    <w:rsid w:val="2D0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paragraph" w:styleId="3">
    <w:name w:val="heading 7"/>
    <w:basedOn w:val="1"/>
    <w:next w:val="1"/>
    <w:link w:val="22"/>
    <w:semiHidden/>
    <w:unhideWhenUsed/>
    <w:qFormat/>
    <w:uiPriority w:val="9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hAnsi="Cambria" w:eastAsia="Times New Roman" w:cs="Times New Roman"/>
      <w:i/>
      <w:iCs/>
      <w:color w:val="243F60"/>
      <w:sz w:val="24"/>
      <w:szCs w:val="20"/>
      <w:lang w:eastAsia="cs-CZ"/>
    </w:rPr>
  </w:style>
  <w:style w:type="paragraph" w:styleId="4">
    <w:name w:val="heading 8"/>
    <w:basedOn w:val="1"/>
    <w:next w:val="1"/>
    <w:link w:val="23"/>
    <w:semiHidden/>
    <w:unhideWhenUsed/>
    <w:qFormat/>
    <w:uiPriority w:val="9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hAnsi="Cambria" w:eastAsia="Times New Roman" w:cs="Times New Roman"/>
      <w:color w:val="272727"/>
      <w:sz w:val="21"/>
      <w:szCs w:val="21"/>
      <w:lang w:eastAsia="cs-CZ"/>
    </w:rPr>
  </w:style>
  <w:style w:type="paragraph" w:styleId="5">
    <w:name w:val="heading 9"/>
    <w:basedOn w:val="1"/>
    <w:next w:val="1"/>
    <w:link w:val="24"/>
    <w:semiHidden/>
    <w:unhideWhenUsed/>
    <w:qFormat/>
    <w:uiPriority w:val="9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hAnsi="Cambria" w:eastAsia="Times New Roman" w:cs="Times New Roman"/>
      <w:i/>
      <w:iCs/>
      <w:color w:val="272727"/>
      <w:sz w:val="21"/>
      <w:szCs w:val="21"/>
      <w:lang w:eastAsia="cs-CZ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3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20"/>
    <w:semiHidden/>
    <w:qFormat/>
    <w:uiPriority w:val="0"/>
    <w:pPr>
      <w:spacing w:after="0" w:line="240" w:lineRule="auto"/>
      <w:jc w:val="center"/>
    </w:pPr>
    <w:rPr>
      <w:rFonts w:ascii="Comic Sans MS" w:hAnsi="Comic Sans MS" w:eastAsia="Times New Roman" w:cs="Times New Roman"/>
      <w:b/>
      <w:bCs/>
      <w:i/>
      <w:iCs/>
      <w:sz w:val="32"/>
      <w:szCs w:val="32"/>
      <w:u w:val="single"/>
      <w:lang w:eastAsia="cs-CZ"/>
    </w:rPr>
  </w:style>
  <w:style w:type="character" w:styleId="10">
    <w:name w:val="footnote reference"/>
    <w:semiHidden/>
    <w:qFormat/>
    <w:uiPriority w:val="0"/>
    <w:rPr>
      <w:vertAlign w:val="superscript"/>
    </w:rPr>
  </w:style>
  <w:style w:type="paragraph" w:styleId="11">
    <w:name w:val="footnote text"/>
    <w:basedOn w:val="1"/>
    <w:link w:val="25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13">
    <w:name w:val="Title"/>
    <w:basedOn w:val="1"/>
    <w:link w:val="21"/>
    <w:qFormat/>
    <w:uiPriority w:val="0"/>
    <w:pPr>
      <w:spacing w:after="0" w:line="240" w:lineRule="auto"/>
      <w:jc w:val="center"/>
    </w:pPr>
    <w:rPr>
      <w:rFonts w:ascii="Comic Sans MS" w:hAnsi="Comic Sans MS" w:eastAsia="Times New Roman" w:cs="Times New Roman"/>
      <w:b/>
      <w:bCs/>
      <w:sz w:val="36"/>
      <w:szCs w:val="36"/>
      <w:u w:val="single"/>
      <w:lang w:eastAsia="cs-CZ"/>
    </w:rPr>
  </w:style>
  <w:style w:type="character" w:customStyle="1" w:styleId="14">
    <w:name w:val="Nadpis 1 Char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</w:rPr>
  </w:style>
  <w:style w:type="character" w:customStyle="1" w:styleId="15">
    <w:name w:val="source"/>
    <w:basedOn w:val="6"/>
    <w:qFormat/>
    <w:uiPriority w:val="0"/>
  </w:style>
  <w:style w:type="paragraph" w:customStyle="1" w:styleId="16">
    <w:name w:val="Název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customStyle="1" w:styleId="17">
    <w:name w:val="footnote"/>
    <w:basedOn w:val="6"/>
    <w:qFormat/>
    <w:uiPriority w:val="0"/>
  </w:style>
  <w:style w:type="character" w:customStyle="1" w:styleId="18">
    <w:name w:val="numbering"/>
    <w:basedOn w:val="6"/>
    <w:qFormat/>
    <w:uiPriority w:val="0"/>
  </w:style>
  <w:style w:type="character" w:customStyle="1" w:styleId="19">
    <w:name w:val="numbering_paragraph"/>
    <w:basedOn w:val="6"/>
    <w:qFormat/>
    <w:uiPriority w:val="0"/>
  </w:style>
  <w:style w:type="character" w:customStyle="1" w:styleId="20">
    <w:name w:val="Základní text Char"/>
    <w:basedOn w:val="6"/>
    <w:link w:val="9"/>
    <w:semiHidden/>
    <w:qFormat/>
    <w:uiPriority w:val="0"/>
    <w:rPr>
      <w:rFonts w:ascii="Comic Sans MS" w:hAnsi="Comic Sans MS" w:eastAsia="Times New Roman" w:cs="Times New Roman"/>
      <w:b/>
      <w:bCs/>
      <w:i/>
      <w:iCs/>
      <w:sz w:val="32"/>
      <w:szCs w:val="32"/>
      <w:u w:val="single"/>
      <w:lang w:eastAsia="cs-CZ"/>
    </w:rPr>
  </w:style>
  <w:style w:type="character" w:customStyle="1" w:styleId="21">
    <w:name w:val="Název Char"/>
    <w:basedOn w:val="6"/>
    <w:link w:val="13"/>
    <w:qFormat/>
    <w:uiPriority w:val="0"/>
    <w:rPr>
      <w:rFonts w:ascii="Comic Sans MS" w:hAnsi="Comic Sans MS" w:eastAsia="Times New Roman" w:cs="Times New Roman"/>
      <w:b/>
      <w:bCs/>
      <w:sz w:val="36"/>
      <w:szCs w:val="36"/>
      <w:u w:val="single"/>
      <w:lang w:eastAsia="cs-CZ"/>
    </w:rPr>
  </w:style>
  <w:style w:type="character" w:customStyle="1" w:styleId="22">
    <w:name w:val="Nadpis 7 Char"/>
    <w:basedOn w:val="6"/>
    <w:link w:val="3"/>
    <w:semiHidden/>
    <w:qFormat/>
    <w:uiPriority w:val="9"/>
    <w:rPr>
      <w:rFonts w:ascii="Cambria" w:hAnsi="Cambria" w:eastAsia="Times New Roman" w:cs="Times New Roman"/>
      <w:i/>
      <w:iCs/>
      <w:color w:val="243F60"/>
      <w:sz w:val="24"/>
      <w:szCs w:val="20"/>
      <w:lang w:eastAsia="cs-CZ"/>
    </w:rPr>
  </w:style>
  <w:style w:type="character" w:customStyle="1" w:styleId="23">
    <w:name w:val="Nadpis 8 Char"/>
    <w:basedOn w:val="6"/>
    <w:link w:val="4"/>
    <w:semiHidden/>
    <w:qFormat/>
    <w:uiPriority w:val="9"/>
    <w:rPr>
      <w:rFonts w:ascii="Cambria" w:hAnsi="Cambria" w:eastAsia="Times New Roman" w:cs="Times New Roman"/>
      <w:color w:val="272727"/>
      <w:sz w:val="21"/>
      <w:szCs w:val="21"/>
      <w:lang w:eastAsia="cs-CZ"/>
    </w:rPr>
  </w:style>
  <w:style w:type="character" w:customStyle="1" w:styleId="24">
    <w:name w:val="Nadpis 9 Char"/>
    <w:basedOn w:val="6"/>
    <w:link w:val="5"/>
    <w:semiHidden/>
    <w:qFormat/>
    <w:uiPriority w:val="9"/>
    <w:rPr>
      <w:rFonts w:ascii="Cambria" w:hAnsi="Cambria" w:eastAsia="Times New Roman" w:cs="Times New Roman"/>
      <w:i/>
      <w:iCs/>
      <w:color w:val="272727"/>
      <w:sz w:val="21"/>
      <w:szCs w:val="21"/>
      <w:lang w:eastAsia="cs-CZ"/>
    </w:rPr>
  </w:style>
  <w:style w:type="character" w:customStyle="1" w:styleId="25">
    <w:name w:val="Text pozn. pod čarou Char"/>
    <w:basedOn w:val="6"/>
    <w:link w:val="1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customStyle="1" w:styleId="26">
    <w:name w:val="Paragraf"/>
    <w:basedOn w:val="1"/>
    <w:next w:val="27"/>
    <w:link w:val="31"/>
    <w:qFormat/>
    <w:uiPriority w:val="0"/>
    <w:pPr>
      <w:keepNext/>
      <w:keepLines/>
      <w:numPr>
        <w:ilvl w:val="0"/>
        <w:numId w:val="1"/>
      </w:numPr>
      <w:spacing w:before="240" w:after="0" w:line="240" w:lineRule="auto"/>
      <w:jc w:val="center"/>
      <w:outlineLvl w:val="5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customStyle="1" w:styleId="27">
    <w:name w:val="Text odstavce"/>
    <w:basedOn w:val="1"/>
    <w:qFormat/>
    <w:uiPriority w:val="0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customStyle="1" w:styleId="28">
    <w:name w:val="Článek"/>
    <w:basedOn w:val="1"/>
    <w:next w:val="27"/>
    <w:qFormat/>
    <w:uiPriority w:val="0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customStyle="1" w:styleId="29">
    <w:name w:val="Text bodu"/>
    <w:basedOn w:val="1"/>
    <w:qFormat/>
    <w:uiPriority w:val="0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customStyle="1" w:styleId="30">
    <w:name w:val="Text písmene"/>
    <w:basedOn w:val="1"/>
    <w:qFormat/>
    <w:uiPriority w:val="0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customStyle="1" w:styleId="31">
    <w:name w:val="Paragraf Char"/>
    <w:link w:val="26"/>
    <w:qFormat/>
    <w:uiPriority w:val="0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customStyle="1" w:styleId="32">
    <w:name w:val="Čísla článků"/>
    <w:basedOn w:val="1"/>
    <w:qFormat/>
    <w:uiPriority w:val="0"/>
    <w:pPr>
      <w:keepNext/>
      <w:keepLines/>
      <w:spacing w:before="360" w:after="6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character" w:customStyle="1" w:styleId="33">
    <w:name w:val="Text bubliny Char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64311-E2BC-4453-BD24-B20A4B265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2620</Characters>
  <Lines>21</Lines>
  <Paragraphs>6</Paragraphs>
  <TotalTime>5</TotalTime>
  <ScaleCrop>false</ScaleCrop>
  <LinksUpToDate>false</LinksUpToDate>
  <CharactersWithSpaces>3058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2023-09-06T04:55:00Z</dcterms:created>
  <dc:creator>Účet Microsoft</dc:creator>
  <cp:lastModifiedBy>Josef Hutěčka</cp:lastModifiedBy>
  <cp:lastPrinted>2023-09-05T12:08:00Z</cp:lastPrinted>
  <dcterms:modified xsi:type="dcterms:W3CDTF">2023-11-28T13:40:58Z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F4D590CEB111465DA4EE2E8438AC1DDE_12</vt:lpwstr>
  </property>
</Properties>
</file>