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C8B8" w14:textId="48CA76D6" w:rsidR="001D07E2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Město Boskovice</w:t>
      </w:r>
    </w:p>
    <w:p w14:paraId="35391312" w14:textId="41477A0D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b/>
          <w:color w:val="000000"/>
          <w:sz w:val="24"/>
          <w:szCs w:val="24"/>
        </w:rPr>
        <w:t>města Boskovice</w:t>
      </w:r>
    </w:p>
    <w:p w14:paraId="699D698F" w14:textId="2B323C7E" w:rsid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CA4C7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města Boskovice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2D7711EF" w14:textId="77777777" w:rsidR="00D53FF8" w:rsidRPr="005654CD" w:rsidRDefault="00D53FF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E792DA" w14:textId="131509E9" w:rsidR="00E82671" w:rsidRPr="005654CD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10/2024,</w:t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</w:t>
      </w:r>
      <w:r w:rsidR="0031401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5654CD">
        <w:rPr>
          <w:rFonts w:ascii="Arial" w:hAnsi="Arial" w:cs="Arial"/>
          <w:b/>
          <w:bCs/>
          <w:color w:val="000000"/>
          <w:sz w:val="24"/>
          <w:szCs w:val="24"/>
        </w:rPr>
        <w:t>za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užívání veřejného prostranství</w:t>
      </w:r>
      <w:r w:rsidR="00AB04D1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055102"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4D2BEC">
        <w:rPr>
          <w:rFonts w:ascii="Arial" w:hAnsi="Arial" w:cs="Arial"/>
          <w:b/>
          <w:bCs/>
          <w:color w:val="000000"/>
          <w:sz w:val="24"/>
          <w:szCs w:val="24"/>
        </w:rPr>
        <w:t>prosince</w:t>
      </w:r>
      <w:r w:rsidR="00B85B98" w:rsidRPr="005654CD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D53FF8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0CF9915C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5E13A071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53FF8">
        <w:rPr>
          <w:rFonts w:ascii="Arial" w:hAnsi="Arial" w:cs="Arial"/>
          <w:color w:val="000000"/>
          <w:sz w:val="24"/>
          <w:szCs w:val="24"/>
        </w:rPr>
        <w:t>města Boskovice</w:t>
      </w:r>
      <w:r w:rsidR="003C64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r w:rsidR="00D53FF8">
        <w:rPr>
          <w:rFonts w:ascii="Arial" w:hAnsi="Arial" w:cs="Arial"/>
          <w:color w:val="000000"/>
          <w:sz w:val="24"/>
          <w:szCs w:val="24"/>
        </w:rPr>
        <w:t>24. 2. 2026</w:t>
      </w:r>
      <w:r w:rsidRPr="005654CD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6E94459C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4CD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D3D4E0" w14:textId="77777777" w:rsidR="00485014" w:rsidRDefault="00485014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Obecně</w:t>
      </w:r>
      <w:r w:rsidRPr="005654CD">
        <w:rPr>
          <w:rFonts w:ascii="Arial" w:hAnsi="Arial" w:cs="Arial"/>
          <w:sz w:val="24"/>
          <w:szCs w:val="24"/>
        </w:rPr>
        <w:t xml:space="preserve"> závazná vyhlášk</w:t>
      </w:r>
      <w:r>
        <w:rPr>
          <w:rFonts w:ascii="Arial" w:hAnsi="Arial" w:cs="Arial"/>
          <w:sz w:val="24"/>
          <w:szCs w:val="24"/>
        </w:rPr>
        <w:t>a</w:t>
      </w:r>
      <w:r w:rsidRPr="005654CD">
        <w:rPr>
          <w:rFonts w:ascii="Arial" w:hAnsi="Arial" w:cs="Arial"/>
          <w:sz w:val="24"/>
          <w:szCs w:val="24"/>
        </w:rPr>
        <w:t xml:space="preserve"> č</w:t>
      </w:r>
      <w:r>
        <w:rPr>
          <w:rFonts w:ascii="Arial" w:hAnsi="Arial" w:cs="Arial"/>
          <w:sz w:val="24"/>
          <w:szCs w:val="24"/>
        </w:rPr>
        <w:t xml:space="preserve">. </w:t>
      </w:r>
      <w:r w:rsidR="00D53FF8">
        <w:rPr>
          <w:rFonts w:ascii="Arial" w:hAnsi="Arial" w:cs="Arial"/>
          <w:sz w:val="24"/>
          <w:szCs w:val="24"/>
        </w:rPr>
        <w:t>10/2024</w:t>
      </w:r>
      <w:r w:rsidR="00CA4C79">
        <w:rPr>
          <w:rFonts w:ascii="Arial" w:hAnsi="Arial" w:cs="Arial"/>
          <w:sz w:val="24"/>
          <w:szCs w:val="24"/>
        </w:rPr>
        <w:t>,</w:t>
      </w:r>
      <w:r w:rsidR="007B4D39" w:rsidRPr="005654CD">
        <w:rPr>
          <w:rFonts w:ascii="Arial" w:hAnsi="Arial" w:cs="Arial"/>
          <w:sz w:val="24"/>
          <w:szCs w:val="24"/>
        </w:rPr>
        <w:t xml:space="preserve"> o místním poplatku za </w:t>
      </w:r>
      <w:r w:rsidR="00D53FF8">
        <w:rPr>
          <w:rFonts w:ascii="Arial" w:hAnsi="Arial" w:cs="Arial"/>
          <w:sz w:val="24"/>
          <w:szCs w:val="24"/>
        </w:rPr>
        <w:t>užívání veřejného prostranství</w:t>
      </w:r>
      <w:r w:rsidR="007B4D39" w:rsidRPr="005654CD">
        <w:rPr>
          <w:rFonts w:ascii="Arial" w:hAnsi="Arial" w:cs="Arial"/>
          <w:sz w:val="24"/>
          <w:szCs w:val="24"/>
        </w:rPr>
        <w:t xml:space="preserve">, ze dne </w:t>
      </w:r>
      <w:r w:rsidR="00C251A6">
        <w:rPr>
          <w:rFonts w:ascii="Arial" w:hAnsi="Arial" w:cs="Arial"/>
          <w:sz w:val="24"/>
          <w:szCs w:val="24"/>
        </w:rPr>
        <w:t>10</w:t>
      </w:r>
      <w:r w:rsidR="004D2BEC">
        <w:rPr>
          <w:rFonts w:ascii="Arial" w:hAnsi="Arial" w:cs="Arial"/>
          <w:sz w:val="24"/>
          <w:szCs w:val="24"/>
        </w:rPr>
        <w:t>. prosince</w:t>
      </w:r>
      <w:r w:rsidR="00B85B98" w:rsidRPr="005654CD">
        <w:rPr>
          <w:rFonts w:ascii="Arial" w:hAnsi="Arial" w:cs="Arial"/>
          <w:sz w:val="24"/>
          <w:szCs w:val="24"/>
        </w:rPr>
        <w:t xml:space="preserve"> 202</w:t>
      </w:r>
      <w:r w:rsidR="00D53FF8">
        <w:rPr>
          <w:rFonts w:ascii="Arial" w:hAnsi="Arial" w:cs="Arial"/>
          <w:sz w:val="24"/>
          <w:szCs w:val="24"/>
        </w:rPr>
        <w:t>4,</w:t>
      </w:r>
      <w:r w:rsidR="007B4D39" w:rsidRPr="005654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mění takto:</w:t>
      </w:r>
    </w:p>
    <w:p w14:paraId="69845B5A" w14:textId="77777777" w:rsidR="00485014" w:rsidRDefault="00485014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BB6862" w14:textId="77777777" w:rsidR="00485014" w:rsidRDefault="00485014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 zní:</w:t>
      </w:r>
    </w:p>
    <w:p w14:paraId="1BFF9DA2" w14:textId="77777777" w:rsidR="00485014" w:rsidRDefault="00485014" w:rsidP="00D53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788CFF" w14:textId="32E70FCB" w:rsidR="00706C91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706C91" w:rsidRPr="00706C91">
        <w:rPr>
          <w:rFonts w:ascii="Arial" w:hAnsi="Arial" w:cs="Arial"/>
          <w:sz w:val="24"/>
          <w:szCs w:val="24"/>
        </w:rPr>
        <w:t>Příloha č. 1 k Obecně závazné vyhlášce, kterou se mění obecně závazná vyhláška č.</w:t>
      </w:r>
      <w:r w:rsidR="00706C91">
        <w:rPr>
          <w:rFonts w:ascii="Arial" w:hAnsi="Arial" w:cs="Arial"/>
          <w:sz w:val="24"/>
          <w:szCs w:val="24"/>
        </w:rPr>
        <w:t> </w:t>
      </w:r>
      <w:r w:rsidR="00706C91" w:rsidRPr="00706C91">
        <w:rPr>
          <w:rFonts w:ascii="Arial" w:hAnsi="Arial" w:cs="Arial"/>
          <w:sz w:val="24"/>
          <w:szCs w:val="24"/>
        </w:rPr>
        <w:t>10/2024, o místním poplatku za užívání veřejného prostranství</w:t>
      </w:r>
    </w:p>
    <w:p w14:paraId="2194C6D3" w14:textId="77777777" w:rsidR="00706C91" w:rsidRDefault="00706C91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E4F86" w14:textId="54129F5D" w:rsidR="003C6420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 xml:space="preserve">Vymezení oblastí města Boskovice: </w:t>
      </w:r>
      <w:r w:rsidR="00D53FF8">
        <w:rPr>
          <w:rFonts w:ascii="Arial" w:hAnsi="Arial" w:cs="Arial"/>
          <w:sz w:val="24"/>
          <w:szCs w:val="24"/>
        </w:rPr>
        <w:t xml:space="preserve"> </w:t>
      </w:r>
    </w:p>
    <w:p w14:paraId="3B14CBAE" w14:textId="77777777" w:rsid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63D97" w14:textId="30DA9E7A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b/>
          <w:bCs/>
          <w:sz w:val="24"/>
          <w:szCs w:val="24"/>
        </w:rPr>
        <w:t xml:space="preserve">Oblast I </w:t>
      </w:r>
    </w:p>
    <w:p w14:paraId="72EC30DF" w14:textId="4915705E" w:rsid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5014">
        <w:rPr>
          <w:rFonts w:ascii="Arial" w:hAnsi="Arial" w:cs="Arial"/>
          <w:b/>
          <w:bCs/>
          <w:sz w:val="24"/>
          <w:szCs w:val="24"/>
        </w:rPr>
        <w:t>Ulice:</w:t>
      </w:r>
    </w:p>
    <w:p w14:paraId="1E271B2C" w14:textId="77777777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93E5D6" w14:textId="4DDB80DB" w:rsid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 xml:space="preserve">17. listopadu, Antonína </w:t>
      </w:r>
      <w:proofErr w:type="spellStart"/>
      <w:r w:rsidRPr="00485014">
        <w:rPr>
          <w:rFonts w:ascii="Arial" w:hAnsi="Arial" w:cs="Arial"/>
          <w:sz w:val="24"/>
          <w:szCs w:val="24"/>
        </w:rPr>
        <w:t>Trapla</w:t>
      </w:r>
      <w:proofErr w:type="spellEnd"/>
      <w:r w:rsidRPr="00485014">
        <w:rPr>
          <w:rFonts w:ascii="Arial" w:hAnsi="Arial" w:cs="Arial"/>
          <w:sz w:val="24"/>
          <w:szCs w:val="24"/>
        </w:rPr>
        <w:t xml:space="preserve">, Bezručova, Bílkova, Dr. Svěráka, Hálkova, Hradní, Husova, Joštova, Komenského, Kpt. Jaroše, Křižíkova, Masarykovo náměstí, nám. Dr. </w:t>
      </w:r>
      <w:proofErr w:type="spellStart"/>
      <w:r w:rsidRPr="00485014">
        <w:rPr>
          <w:rFonts w:ascii="Arial" w:hAnsi="Arial" w:cs="Arial"/>
          <w:sz w:val="24"/>
          <w:szCs w:val="24"/>
        </w:rPr>
        <w:t>Snětiny</w:t>
      </w:r>
      <w:proofErr w:type="spellEnd"/>
      <w:r w:rsidRPr="00485014">
        <w:rPr>
          <w:rFonts w:ascii="Arial" w:hAnsi="Arial" w:cs="Arial"/>
          <w:sz w:val="24"/>
          <w:szCs w:val="24"/>
        </w:rPr>
        <w:t xml:space="preserve">, náměstí 9. května, Nerudova, Otakara Chlupa, Palackého náměstí, Plačkova, Pod Klášterem, Průchodní, Růžové náměstí, Slovákova, Sokolská, Soukupova, Sušilova (po ZŠ II), U Císařské, U Koupadel, U Templu, U Vážné studny, Úzká, Velenova, </w:t>
      </w:r>
      <w:proofErr w:type="spellStart"/>
      <w:r w:rsidRPr="00485014">
        <w:rPr>
          <w:rFonts w:ascii="Arial" w:hAnsi="Arial" w:cs="Arial"/>
          <w:sz w:val="24"/>
          <w:szCs w:val="24"/>
        </w:rPr>
        <w:t>Zástřizlova</w:t>
      </w:r>
      <w:proofErr w:type="spellEnd"/>
      <w:r w:rsidRPr="00485014">
        <w:rPr>
          <w:rFonts w:ascii="Arial" w:hAnsi="Arial" w:cs="Arial"/>
          <w:sz w:val="24"/>
          <w:szCs w:val="24"/>
        </w:rPr>
        <w:t>, Zborovská, Žerotínova.</w:t>
      </w:r>
    </w:p>
    <w:p w14:paraId="4A0EB3A5" w14:textId="77777777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E8D5F" w14:textId="5B64BEF6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Pr="00485014">
        <w:rPr>
          <w:rFonts w:ascii="Arial" w:hAnsi="Arial" w:cs="Arial"/>
          <w:b/>
          <w:bCs/>
          <w:sz w:val="24"/>
          <w:szCs w:val="24"/>
        </w:rPr>
        <w:t xml:space="preserve">blast II </w:t>
      </w:r>
    </w:p>
    <w:p w14:paraId="3FA75093" w14:textId="7A53B5AE" w:rsidR="00485014" w:rsidRPr="00B83C76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 xml:space="preserve">Všechny ulice v </w:t>
      </w:r>
      <w:proofErr w:type="spellStart"/>
      <w:r w:rsidRPr="00485014">
        <w:rPr>
          <w:rFonts w:ascii="Arial" w:hAnsi="Arial" w:cs="Arial"/>
          <w:sz w:val="24"/>
          <w:szCs w:val="24"/>
        </w:rPr>
        <w:t>k.ú</w:t>
      </w:r>
      <w:proofErr w:type="spellEnd"/>
      <w:r w:rsidRPr="00485014">
        <w:rPr>
          <w:rFonts w:ascii="Arial" w:hAnsi="Arial" w:cs="Arial"/>
          <w:sz w:val="24"/>
          <w:szCs w:val="24"/>
        </w:rPr>
        <w:t xml:space="preserve">. Boskovice mimo ulice nacházející se v oblasti I., </w:t>
      </w:r>
      <w:r w:rsidRPr="00B83C76">
        <w:rPr>
          <w:rFonts w:ascii="Arial" w:hAnsi="Arial" w:cs="Arial"/>
          <w:sz w:val="24"/>
          <w:szCs w:val="24"/>
        </w:rPr>
        <w:t>a dále</w:t>
      </w:r>
      <w:r w:rsidR="0078168A" w:rsidRPr="00B83C76">
        <w:rPr>
          <w:rFonts w:ascii="Arial" w:hAnsi="Arial" w:cs="Arial"/>
          <w:sz w:val="24"/>
          <w:szCs w:val="24"/>
        </w:rPr>
        <w:t xml:space="preserve"> silnice</w:t>
      </w:r>
      <w:r w:rsidR="00311DD8" w:rsidRPr="00B83C76">
        <w:rPr>
          <w:rFonts w:ascii="Arial" w:hAnsi="Arial" w:cs="Arial"/>
          <w:sz w:val="24"/>
          <w:szCs w:val="24"/>
        </w:rPr>
        <w:t xml:space="preserve"> a </w:t>
      </w:r>
      <w:r w:rsidR="0078168A" w:rsidRPr="00B83C76">
        <w:rPr>
          <w:rFonts w:ascii="Arial" w:hAnsi="Arial" w:cs="Arial"/>
          <w:sz w:val="24"/>
          <w:szCs w:val="24"/>
        </w:rPr>
        <w:t xml:space="preserve">místní komunikace veřejná zeleň </w:t>
      </w:r>
      <w:r w:rsidR="00311DD8" w:rsidRPr="00B83C76">
        <w:rPr>
          <w:rFonts w:ascii="Arial" w:hAnsi="Arial" w:cs="Arial"/>
          <w:sz w:val="24"/>
          <w:szCs w:val="24"/>
        </w:rPr>
        <w:t xml:space="preserve">a chodníky k nim přilehlé v </w:t>
      </w:r>
      <w:r w:rsidRPr="00B83C76">
        <w:rPr>
          <w:rFonts w:ascii="Arial" w:hAnsi="Arial" w:cs="Arial"/>
          <w:sz w:val="24"/>
          <w:szCs w:val="24"/>
        </w:rPr>
        <w:t>místní</w:t>
      </w:r>
      <w:r w:rsidR="0078168A" w:rsidRPr="00B83C76">
        <w:rPr>
          <w:rFonts w:ascii="Arial" w:hAnsi="Arial" w:cs="Arial"/>
          <w:sz w:val="24"/>
          <w:szCs w:val="24"/>
        </w:rPr>
        <w:t>ch</w:t>
      </w:r>
      <w:r w:rsidRPr="00B83C76">
        <w:rPr>
          <w:rFonts w:ascii="Arial" w:hAnsi="Arial" w:cs="Arial"/>
          <w:sz w:val="24"/>
          <w:szCs w:val="24"/>
        </w:rPr>
        <w:t xml:space="preserve"> část</w:t>
      </w:r>
      <w:r w:rsidR="0078168A" w:rsidRPr="00B83C76">
        <w:rPr>
          <w:rFonts w:ascii="Arial" w:hAnsi="Arial" w:cs="Arial"/>
          <w:sz w:val="24"/>
          <w:szCs w:val="24"/>
        </w:rPr>
        <w:t>ech</w:t>
      </w:r>
      <w:r w:rsidRPr="00B83C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C76">
        <w:rPr>
          <w:rFonts w:ascii="Arial" w:hAnsi="Arial" w:cs="Arial"/>
          <w:sz w:val="24"/>
          <w:szCs w:val="24"/>
        </w:rPr>
        <w:t>Bačov</w:t>
      </w:r>
      <w:proofErr w:type="spellEnd"/>
      <w:r w:rsidRPr="00B83C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3C76">
        <w:rPr>
          <w:rFonts w:ascii="Arial" w:hAnsi="Arial" w:cs="Arial"/>
          <w:sz w:val="24"/>
          <w:szCs w:val="24"/>
        </w:rPr>
        <w:t>Hrádkov</w:t>
      </w:r>
      <w:proofErr w:type="spellEnd"/>
      <w:r w:rsidRPr="00B83C76">
        <w:rPr>
          <w:rFonts w:ascii="Arial" w:hAnsi="Arial" w:cs="Arial"/>
          <w:sz w:val="24"/>
          <w:szCs w:val="24"/>
        </w:rPr>
        <w:t>, Mladkov a</w:t>
      </w:r>
      <w:r w:rsidR="0078168A" w:rsidRPr="00B83C76">
        <w:rPr>
          <w:rFonts w:ascii="Arial" w:hAnsi="Arial" w:cs="Arial"/>
          <w:sz w:val="24"/>
          <w:szCs w:val="24"/>
        </w:rPr>
        <w:t> </w:t>
      </w:r>
      <w:proofErr w:type="spellStart"/>
      <w:r w:rsidRPr="00B83C76">
        <w:rPr>
          <w:rFonts w:ascii="Arial" w:hAnsi="Arial" w:cs="Arial"/>
          <w:sz w:val="24"/>
          <w:szCs w:val="24"/>
        </w:rPr>
        <w:t>Vratíkov</w:t>
      </w:r>
      <w:proofErr w:type="spellEnd"/>
      <w:r w:rsidR="00AD18E9" w:rsidRPr="00B83C76">
        <w:rPr>
          <w:rFonts w:ascii="Arial" w:hAnsi="Arial" w:cs="Arial"/>
          <w:sz w:val="24"/>
          <w:szCs w:val="24"/>
        </w:rPr>
        <w:t xml:space="preserve">. </w:t>
      </w:r>
    </w:p>
    <w:p w14:paraId="2AC27C99" w14:textId="77777777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2C51D" w14:textId="1A6AC7C8" w:rsid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 xml:space="preserve">Pro účely vyhlášky se z oblastí I. a II. vylučují tato veřejná prostranství: </w:t>
      </w:r>
    </w:p>
    <w:p w14:paraId="5CAD5012" w14:textId="77777777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C0A09B" w14:textId="5B2465C3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domu Kaufland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>č. 3337/10,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3337/13 a 3337/3 </w:t>
      </w:r>
    </w:p>
    <w:p w14:paraId="28DE478F" w14:textId="1E60E22D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čerpací stanice OMV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3210/57 a 2929/17 </w:t>
      </w:r>
    </w:p>
    <w:p w14:paraId="726BFD0E" w14:textId="05D1A740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domu Albert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496/28 a 516 </w:t>
      </w:r>
    </w:p>
    <w:p w14:paraId="33D8068F" w14:textId="5709FFFD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domu Tesco -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2929/224 </w:t>
      </w:r>
    </w:p>
    <w:p w14:paraId="01807B30" w14:textId="35AE8087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domu Lidl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2929/163 </w:t>
      </w:r>
    </w:p>
    <w:p w14:paraId="39028EBE" w14:textId="028578F0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čerpací stanice Benzina (u vlakového přejezdu)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2929/6 </w:t>
      </w:r>
    </w:p>
    <w:p w14:paraId="322AF29B" w14:textId="5585407F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lastRenderedPageBreak/>
        <w:t>u Hotelu Slavia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>č.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535/1, 785/162 </w:t>
      </w:r>
    </w:p>
    <w:p w14:paraId="34A9F29C" w14:textId="3F2EEF63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obchodu Jednota – Na Vyhlídce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>č.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1927/5 </w:t>
      </w:r>
    </w:p>
    <w:p w14:paraId="76CD1D64" w14:textId="06A274DF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obchodu Jednota – Sokolská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369 </w:t>
      </w:r>
    </w:p>
    <w:p w14:paraId="35ED738C" w14:textId="216A4291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obchodu Jednota – Mánesova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781/3 </w:t>
      </w:r>
    </w:p>
    <w:p w14:paraId="7176A330" w14:textId="048866F5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centra Kras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2595/1 a 2597/5 </w:t>
      </w:r>
    </w:p>
    <w:p w14:paraId="6F5F66C4" w14:textId="7FE273E8" w:rsidR="00485014" w:rsidRPr="00485014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obchodního centra Jakub –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 xml:space="preserve">č. 6888/2 a 56/3 </w:t>
      </w:r>
    </w:p>
    <w:p w14:paraId="3F640A91" w14:textId="2D85803F" w:rsidR="00485014" w:rsidRPr="00D53FF8" w:rsidRDefault="00485014" w:rsidP="00485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014">
        <w:rPr>
          <w:rFonts w:ascii="Arial" w:hAnsi="Arial" w:cs="Arial"/>
          <w:sz w:val="24"/>
          <w:szCs w:val="24"/>
        </w:rPr>
        <w:t>u obchodu „Potraviny Hana“ – ulice Hybešova - parc.</w:t>
      </w:r>
      <w:r w:rsidR="004B3C87"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>č.</w:t>
      </w:r>
      <w:r>
        <w:rPr>
          <w:rFonts w:ascii="Arial" w:hAnsi="Arial" w:cs="Arial"/>
          <w:sz w:val="24"/>
          <w:szCs w:val="24"/>
        </w:rPr>
        <w:t xml:space="preserve"> </w:t>
      </w:r>
      <w:r w:rsidRPr="00485014">
        <w:rPr>
          <w:rFonts w:ascii="Arial" w:hAnsi="Arial" w:cs="Arial"/>
          <w:sz w:val="24"/>
          <w:szCs w:val="24"/>
        </w:rPr>
        <w:t>7087/1</w:t>
      </w:r>
      <w:r>
        <w:rPr>
          <w:rFonts w:ascii="Arial" w:hAnsi="Arial" w:cs="Arial"/>
          <w:sz w:val="24"/>
          <w:szCs w:val="24"/>
        </w:rPr>
        <w:t>“</w:t>
      </w:r>
    </w:p>
    <w:p w14:paraId="48C55A63" w14:textId="77777777" w:rsidR="003C6420" w:rsidRDefault="003C6420" w:rsidP="004D2BEC">
      <w:pPr>
        <w:pStyle w:val="Odstavec"/>
        <w:autoSpaceDE w:val="0"/>
        <w:adjustRightInd w:val="0"/>
        <w:spacing w:after="0" w:line="240" w:lineRule="auto"/>
        <w:ind w:left="708" w:hanging="567"/>
        <w:textAlignment w:val="auto"/>
        <w:rPr>
          <w:b/>
          <w:color w:val="000000"/>
          <w:sz w:val="24"/>
          <w:szCs w:val="24"/>
        </w:rPr>
      </w:pPr>
    </w:p>
    <w:p w14:paraId="3E0B8B29" w14:textId="22BBD6BF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654CD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5654CD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54CD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5654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54CD">
        <w:rPr>
          <w:rFonts w:ascii="Arial" w:hAnsi="Arial" w:cs="Arial"/>
          <w:color w:val="000000"/>
          <w:sz w:val="24"/>
          <w:szCs w:val="24"/>
        </w:rPr>
        <w:t>vyhlášení.</w:t>
      </w:r>
    </w:p>
    <w:p w14:paraId="01F51A4D" w14:textId="77777777" w:rsidR="00D53FF8" w:rsidRPr="005654CD" w:rsidRDefault="00D53FF8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19D6ADC" w14:textId="77777777" w:rsidR="00CC3B72" w:rsidRPr="005654CD" w:rsidRDefault="00CC3B7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AA70A5F" w14:textId="0AE997F9" w:rsidR="00D53FF8" w:rsidRPr="005654CD" w:rsidRDefault="00D53FF8" w:rsidP="00D53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</w:t>
      </w:r>
    </w:p>
    <w:p w14:paraId="1C520E9E" w14:textId="5B75EA6A" w:rsidR="003C6420" w:rsidRPr="00C678B1" w:rsidRDefault="00D53FF8" w:rsidP="003C64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arch. Jana Syrovátková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  <w:t>Ing. Lukáš Holík</w:t>
      </w:r>
      <w:r w:rsidR="003C6420" w:rsidRPr="00C678B1">
        <w:rPr>
          <w:rFonts w:ascii="Arial" w:hAnsi="Arial" w:cs="Arial"/>
          <w:sz w:val="24"/>
          <w:szCs w:val="24"/>
        </w:rPr>
        <w:t xml:space="preserve"> v.r.</w:t>
      </w:r>
    </w:p>
    <w:p w14:paraId="130771C8" w14:textId="11DA1C1B" w:rsidR="003C6420" w:rsidRDefault="00865761" w:rsidP="0086576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C6420" w:rsidRPr="00C678B1">
        <w:rPr>
          <w:rFonts w:ascii="Arial" w:hAnsi="Arial" w:cs="Arial"/>
          <w:sz w:val="24"/>
          <w:szCs w:val="24"/>
        </w:rPr>
        <w:t>starost</w:t>
      </w:r>
      <w:r w:rsidR="00D53FF8">
        <w:rPr>
          <w:rFonts w:ascii="Arial" w:hAnsi="Arial" w:cs="Arial"/>
          <w:sz w:val="24"/>
          <w:szCs w:val="24"/>
        </w:rPr>
        <w:t>ka</w:t>
      </w:r>
      <w:r w:rsidR="003C6420" w:rsidRPr="00C678B1">
        <w:rPr>
          <w:rFonts w:ascii="Arial" w:hAnsi="Arial" w:cs="Arial"/>
          <w:sz w:val="24"/>
          <w:szCs w:val="24"/>
        </w:rPr>
        <w:tab/>
        <w:t>místostarosta</w:t>
      </w:r>
    </w:p>
    <w:p w14:paraId="6A7C9401" w14:textId="77777777" w:rsidR="00AB04D1" w:rsidRPr="005654CD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54CD">
        <w:rPr>
          <w:rFonts w:ascii="Arial" w:hAnsi="Arial" w:cs="Arial"/>
          <w:sz w:val="24"/>
          <w:szCs w:val="24"/>
        </w:rPr>
        <w:tab/>
        <w:t xml:space="preserve">  </w:t>
      </w:r>
    </w:p>
    <w:p w14:paraId="4846CF71" w14:textId="77777777" w:rsidR="001D07E2" w:rsidRPr="005654CD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56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6F5C" w14:textId="77777777" w:rsidR="000A0354" w:rsidRDefault="000A0354" w:rsidP="001D07E2">
      <w:pPr>
        <w:spacing w:after="0" w:line="240" w:lineRule="auto"/>
      </w:pPr>
      <w:r>
        <w:separator/>
      </w:r>
    </w:p>
  </w:endnote>
  <w:endnote w:type="continuationSeparator" w:id="0">
    <w:p w14:paraId="56BAB02F" w14:textId="77777777" w:rsidR="000A0354" w:rsidRDefault="000A0354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591B" w14:textId="77777777" w:rsidR="000A0354" w:rsidRDefault="000A0354" w:rsidP="001D07E2">
      <w:pPr>
        <w:spacing w:after="0" w:line="240" w:lineRule="auto"/>
      </w:pPr>
      <w:r>
        <w:separator/>
      </w:r>
    </w:p>
  </w:footnote>
  <w:footnote w:type="continuationSeparator" w:id="0">
    <w:p w14:paraId="770783E6" w14:textId="77777777" w:rsidR="000A0354" w:rsidRDefault="000A0354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2E"/>
    <w:multiLevelType w:val="hybridMultilevel"/>
    <w:tmpl w:val="A57899D6"/>
    <w:lvl w:ilvl="0" w:tplc="2832820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AA4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4365BF"/>
    <w:multiLevelType w:val="hybridMultilevel"/>
    <w:tmpl w:val="7220D0AA"/>
    <w:lvl w:ilvl="0" w:tplc="A22E28D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322B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A23C43"/>
    <w:multiLevelType w:val="multilevel"/>
    <w:tmpl w:val="1BDAF8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34747C92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3AAF1260"/>
    <w:multiLevelType w:val="multilevel"/>
    <w:tmpl w:val="1E1A33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1E7F74"/>
    <w:multiLevelType w:val="hybridMultilevel"/>
    <w:tmpl w:val="FC0E6152"/>
    <w:lvl w:ilvl="0" w:tplc="3412D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8133">
    <w:abstractNumId w:val="11"/>
  </w:num>
  <w:num w:numId="2" w16cid:durableId="1523587722">
    <w:abstractNumId w:val="23"/>
  </w:num>
  <w:num w:numId="3" w16cid:durableId="982807258">
    <w:abstractNumId w:val="18"/>
  </w:num>
  <w:num w:numId="4" w16cid:durableId="161287532">
    <w:abstractNumId w:val="20"/>
  </w:num>
  <w:num w:numId="5" w16cid:durableId="1628580256">
    <w:abstractNumId w:val="13"/>
  </w:num>
  <w:num w:numId="6" w16cid:durableId="1186938557">
    <w:abstractNumId w:val="21"/>
  </w:num>
  <w:num w:numId="7" w16cid:durableId="2100249314">
    <w:abstractNumId w:val="14"/>
  </w:num>
  <w:num w:numId="8" w16cid:durableId="1735658242">
    <w:abstractNumId w:val="26"/>
  </w:num>
  <w:num w:numId="9" w16cid:durableId="1405449074">
    <w:abstractNumId w:val="1"/>
  </w:num>
  <w:num w:numId="10" w16cid:durableId="618996363">
    <w:abstractNumId w:val="2"/>
  </w:num>
  <w:num w:numId="11" w16cid:durableId="1436289921">
    <w:abstractNumId w:val="12"/>
  </w:num>
  <w:num w:numId="12" w16cid:durableId="448860306">
    <w:abstractNumId w:val="7"/>
  </w:num>
  <w:num w:numId="13" w16cid:durableId="1917745244">
    <w:abstractNumId w:val="8"/>
  </w:num>
  <w:num w:numId="14" w16cid:durableId="1092431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032390">
    <w:abstractNumId w:val="19"/>
  </w:num>
  <w:num w:numId="16" w16cid:durableId="285353038">
    <w:abstractNumId w:val="22"/>
  </w:num>
  <w:num w:numId="17" w16cid:durableId="1521506228">
    <w:abstractNumId w:val="3"/>
  </w:num>
  <w:num w:numId="18" w16cid:durableId="1594826444">
    <w:abstractNumId w:val="5"/>
  </w:num>
  <w:num w:numId="19" w16cid:durableId="519125354">
    <w:abstractNumId w:val="15"/>
  </w:num>
  <w:num w:numId="20" w16cid:durableId="14643008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66360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5000923">
    <w:abstractNumId w:val="16"/>
  </w:num>
  <w:num w:numId="23" w16cid:durableId="149294827">
    <w:abstractNumId w:val="24"/>
  </w:num>
  <w:num w:numId="24" w16cid:durableId="15468371">
    <w:abstractNumId w:val="10"/>
  </w:num>
  <w:num w:numId="25" w16cid:durableId="608006670">
    <w:abstractNumId w:val="0"/>
  </w:num>
  <w:num w:numId="26" w16cid:durableId="1497457520">
    <w:abstractNumId w:val="6"/>
  </w:num>
  <w:num w:numId="27" w16cid:durableId="1919946069">
    <w:abstractNumId w:val="25"/>
  </w:num>
  <w:num w:numId="28" w16cid:durableId="2107117940">
    <w:abstractNumId w:val="4"/>
  </w:num>
  <w:num w:numId="29" w16cid:durableId="739330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366B"/>
    <w:rsid w:val="00055102"/>
    <w:rsid w:val="00057402"/>
    <w:rsid w:val="00065F36"/>
    <w:rsid w:val="000823E2"/>
    <w:rsid w:val="00082ADD"/>
    <w:rsid w:val="00093494"/>
    <w:rsid w:val="000A0140"/>
    <w:rsid w:val="000A0354"/>
    <w:rsid w:val="000C3D0E"/>
    <w:rsid w:val="000E18B8"/>
    <w:rsid w:val="000E704A"/>
    <w:rsid w:val="000F26DD"/>
    <w:rsid w:val="00123391"/>
    <w:rsid w:val="00147892"/>
    <w:rsid w:val="001B3BF8"/>
    <w:rsid w:val="001C0637"/>
    <w:rsid w:val="001D07E2"/>
    <w:rsid w:val="001D46E4"/>
    <w:rsid w:val="00216AD5"/>
    <w:rsid w:val="0024195E"/>
    <w:rsid w:val="00284AFC"/>
    <w:rsid w:val="002949D2"/>
    <w:rsid w:val="002B6665"/>
    <w:rsid w:val="002C76FE"/>
    <w:rsid w:val="002D1F17"/>
    <w:rsid w:val="002D67BA"/>
    <w:rsid w:val="002E1C3D"/>
    <w:rsid w:val="00311DD8"/>
    <w:rsid w:val="00314013"/>
    <w:rsid w:val="0032424B"/>
    <w:rsid w:val="00332BC4"/>
    <w:rsid w:val="003723CA"/>
    <w:rsid w:val="003B4183"/>
    <w:rsid w:val="003B7756"/>
    <w:rsid w:val="003B7D7A"/>
    <w:rsid w:val="003C6420"/>
    <w:rsid w:val="003E27B4"/>
    <w:rsid w:val="00412F1D"/>
    <w:rsid w:val="00447E00"/>
    <w:rsid w:val="00467E45"/>
    <w:rsid w:val="00472B91"/>
    <w:rsid w:val="0048498B"/>
    <w:rsid w:val="00485014"/>
    <w:rsid w:val="00493AD0"/>
    <w:rsid w:val="004B3C87"/>
    <w:rsid w:val="004B7C66"/>
    <w:rsid w:val="004C6FB0"/>
    <w:rsid w:val="004D2BEC"/>
    <w:rsid w:val="004F1BB7"/>
    <w:rsid w:val="005654CD"/>
    <w:rsid w:val="00590F9E"/>
    <w:rsid w:val="005C5DE6"/>
    <w:rsid w:val="005E60C2"/>
    <w:rsid w:val="005F1E8F"/>
    <w:rsid w:val="00621084"/>
    <w:rsid w:val="006217E0"/>
    <w:rsid w:val="00631C68"/>
    <w:rsid w:val="00695DFB"/>
    <w:rsid w:val="006C15A3"/>
    <w:rsid w:val="006C1FC9"/>
    <w:rsid w:val="006C4CBD"/>
    <w:rsid w:val="006C7DC4"/>
    <w:rsid w:val="006D227C"/>
    <w:rsid w:val="00706C91"/>
    <w:rsid w:val="00713189"/>
    <w:rsid w:val="00760928"/>
    <w:rsid w:val="00766A90"/>
    <w:rsid w:val="00771BCD"/>
    <w:rsid w:val="0078168A"/>
    <w:rsid w:val="00783D45"/>
    <w:rsid w:val="007B4D39"/>
    <w:rsid w:val="007E7436"/>
    <w:rsid w:val="008044E7"/>
    <w:rsid w:val="00821E38"/>
    <w:rsid w:val="00865761"/>
    <w:rsid w:val="00885C0F"/>
    <w:rsid w:val="008A2B93"/>
    <w:rsid w:val="008C0D2B"/>
    <w:rsid w:val="008D220A"/>
    <w:rsid w:val="00932CED"/>
    <w:rsid w:val="00933CDC"/>
    <w:rsid w:val="0098218C"/>
    <w:rsid w:val="00990AAB"/>
    <w:rsid w:val="009E0DB4"/>
    <w:rsid w:val="009E59CF"/>
    <w:rsid w:val="009E6306"/>
    <w:rsid w:val="009F7D16"/>
    <w:rsid w:val="00A14C89"/>
    <w:rsid w:val="00A20BFC"/>
    <w:rsid w:val="00A220EC"/>
    <w:rsid w:val="00A30AD6"/>
    <w:rsid w:val="00A47ED6"/>
    <w:rsid w:val="00A83CB2"/>
    <w:rsid w:val="00A97359"/>
    <w:rsid w:val="00AB04D1"/>
    <w:rsid w:val="00AB6D50"/>
    <w:rsid w:val="00AC3BBB"/>
    <w:rsid w:val="00AD18E9"/>
    <w:rsid w:val="00AD2A7B"/>
    <w:rsid w:val="00B03EAC"/>
    <w:rsid w:val="00B447B5"/>
    <w:rsid w:val="00B64CCA"/>
    <w:rsid w:val="00B83C76"/>
    <w:rsid w:val="00B85B98"/>
    <w:rsid w:val="00BB1C9C"/>
    <w:rsid w:val="00BB4691"/>
    <w:rsid w:val="00BC23A0"/>
    <w:rsid w:val="00BE2424"/>
    <w:rsid w:val="00C156D5"/>
    <w:rsid w:val="00C251A6"/>
    <w:rsid w:val="00C329FB"/>
    <w:rsid w:val="00C63A8C"/>
    <w:rsid w:val="00C678B1"/>
    <w:rsid w:val="00CA4C79"/>
    <w:rsid w:val="00CC3B72"/>
    <w:rsid w:val="00CC3D0F"/>
    <w:rsid w:val="00D068E6"/>
    <w:rsid w:val="00D0790F"/>
    <w:rsid w:val="00D40A05"/>
    <w:rsid w:val="00D53FF8"/>
    <w:rsid w:val="00DA3F32"/>
    <w:rsid w:val="00DB11D6"/>
    <w:rsid w:val="00E126FF"/>
    <w:rsid w:val="00E128B9"/>
    <w:rsid w:val="00E15073"/>
    <w:rsid w:val="00E31F57"/>
    <w:rsid w:val="00E82671"/>
    <w:rsid w:val="00E85793"/>
    <w:rsid w:val="00E90317"/>
    <w:rsid w:val="00EA59EE"/>
    <w:rsid w:val="00EE3D14"/>
    <w:rsid w:val="00F30254"/>
    <w:rsid w:val="00F408F6"/>
    <w:rsid w:val="00F40F84"/>
    <w:rsid w:val="00F43AFF"/>
    <w:rsid w:val="00F53B9A"/>
    <w:rsid w:val="00FC400A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B85B9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5654CD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Mgr. Martin Moučka</cp:lastModifiedBy>
  <cp:revision>2</cp:revision>
  <cp:lastPrinted>2026-01-28T09:22:00Z</cp:lastPrinted>
  <dcterms:created xsi:type="dcterms:W3CDTF">2026-02-04T08:17:00Z</dcterms:created>
  <dcterms:modified xsi:type="dcterms:W3CDTF">2026-02-04T08:17:00Z</dcterms:modified>
</cp:coreProperties>
</file>