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5D81" w:rsidRDefault="00155D81" w:rsidP="002A4ED2">
      <w:pPr>
        <w:pStyle w:val="Nzev"/>
        <w:rPr>
          <w:rFonts w:cs="Arial"/>
        </w:rPr>
      </w:pPr>
      <w:r w:rsidRPr="00155D81">
        <w:rPr>
          <w:rFonts w:cs="Arial"/>
        </w:rPr>
        <w:drawing>
          <wp:inline distT="0" distB="0" distL="0" distR="0">
            <wp:extent cx="1296035" cy="1454150"/>
            <wp:effectExtent l="0" t="0" r="0" b="0"/>
            <wp:docPr id="1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7" t="-15" r="-17" b="-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6035" cy="1454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55D81" w:rsidRDefault="00155D81" w:rsidP="002A4ED2">
      <w:pPr>
        <w:pStyle w:val="Nzev"/>
        <w:rPr>
          <w:rFonts w:cs="Arial"/>
        </w:rPr>
      </w:pPr>
    </w:p>
    <w:p w:rsidR="004210C7" w:rsidRDefault="004210C7" w:rsidP="002A4ED2">
      <w:pPr>
        <w:pStyle w:val="Nzev"/>
        <w:rPr>
          <w:rFonts w:cs="Arial"/>
        </w:rPr>
      </w:pPr>
      <w:r>
        <w:rPr>
          <w:rFonts w:cs="Arial"/>
        </w:rPr>
        <w:t>OBEC ORLICKÉ ZÁHOŘÍ</w:t>
      </w:r>
    </w:p>
    <w:p w:rsidR="002A4ED2" w:rsidRPr="0052307C" w:rsidRDefault="002A4ED2" w:rsidP="002A4ED2">
      <w:pPr>
        <w:pStyle w:val="Nzev"/>
        <w:rPr>
          <w:rFonts w:cs="Arial"/>
        </w:rPr>
      </w:pPr>
      <w:r w:rsidRPr="0052307C">
        <w:rPr>
          <w:rFonts w:cs="Arial"/>
        </w:rPr>
        <w:t xml:space="preserve">Zastupitelstvo </w:t>
      </w:r>
      <w:r w:rsidR="004210C7">
        <w:rPr>
          <w:rFonts w:cs="Arial"/>
        </w:rPr>
        <w:t>obce Orlické Záhoří</w:t>
      </w:r>
    </w:p>
    <w:p w:rsidR="002A4ED2" w:rsidRPr="0052307C" w:rsidRDefault="002A4ED2" w:rsidP="002A4ED2">
      <w:pPr>
        <w:spacing w:after="120"/>
        <w:jc w:val="center"/>
        <w:rPr>
          <w:rFonts w:ascii="Arial" w:hAnsi="Arial" w:cs="Arial"/>
          <w:b/>
          <w:bCs/>
        </w:rPr>
      </w:pPr>
      <w:r w:rsidRPr="0052307C">
        <w:rPr>
          <w:rFonts w:ascii="Arial" w:hAnsi="Arial" w:cs="Arial"/>
          <w:b/>
          <w:bCs/>
        </w:rPr>
        <w:t xml:space="preserve">Obecně závazná vyhláška </w:t>
      </w:r>
      <w:r w:rsidR="004210C7">
        <w:rPr>
          <w:rFonts w:ascii="Arial" w:hAnsi="Arial" w:cs="Arial"/>
          <w:b/>
          <w:bCs/>
        </w:rPr>
        <w:t>obce Orlické Záhoří</w:t>
      </w:r>
    </w:p>
    <w:p w:rsidR="004D5CAF" w:rsidRDefault="004147C9" w:rsidP="00482AF3">
      <w:pPr>
        <w:spacing w:after="120"/>
        <w:jc w:val="center"/>
        <w:rPr>
          <w:rFonts w:ascii="Arial" w:eastAsia="Arial" w:hAnsi="Arial" w:cs="Arial"/>
          <w:b/>
          <w:bCs/>
        </w:rPr>
      </w:pPr>
      <w:r w:rsidRPr="00482AF3">
        <w:rPr>
          <w:rFonts w:ascii="Arial" w:hAnsi="Arial" w:cs="Arial"/>
          <w:b/>
          <w:bCs/>
        </w:rPr>
        <w:t xml:space="preserve">kterou se stanovují pravidla pro pohyb psů na veřejném prostranství </w:t>
      </w:r>
      <w:r w:rsidRPr="00482AF3">
        <w:rPr>
          <w:rFonts w:ascii="Arial" w:hAnsi="Arial" w:cs="Arial"/>
          <w:b/>
          <w:bCs/>
        </w:rPr>
        <w:br/>
      </w:r>
      <w:r w:rsidR="004210C7">
        <w:rPr>
          <w:rFonts w:ascii="Arial" w:hAnsi="Arial" w:cs="Arial"/>
          <w:b/>
          <w:bCs/>
        </w:rPr>
        <w:t>v obci</w:t>
      </w:r>
    </w:p>
    <w:p w:rsidR="00482AF3" w:rsidRPr="00482AF3" w:rsidRDefault="00482AF3" w:rsidP="00482AF3">
      <w:pPr>
        <w:spacing w:after="120"/>
        <w:jc w:val="center"/>
        <w:rPr>
          <w:rFonts w:ascii="Arial" w:eastAsia="Arial" w:hAnsi="Arial" w:cs="Arial"/>
          <w:b/>
          <w:bCs/>
        </w:rPr>
      </w:pPr>
    </w:p>
    <w:p w:rsidR="004D5CAF" w:rsidRDefault="004147C9">
      <w:pPr>
        <w:widowControl w:val="0"/>
        <w:spacing w:after="120" w:line="312" w:lineRule="auto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Zastupitelstvo </w:t>
      </w:r>
      <w:r w:rsidR="004210C7">
        <w:rPr>
          <w:rFonts w:ascii="Arial" w:hAnsi="Arial"/>
          <w:sz w:val="22"/>
          <w:szCs w:val="22"/>
        </w:rPr>
        <w:t>obce Orlické Záhoří</w:t>
      </w:r>
      <w:r>
        <w:rPr>
          <w:rFonts w:ascii="Arial" w:hAnsi="Arial"/>
          <w:sz w:val="22"/>
          <w:szCs w:val="22"/>
        </w:rPr>
        <w:t xml:space="preserve"> se na svém zasedání</w:t>
      </w:r>
      <w:r w:rsidR="00BE1552">
        <w:rPr>
          <w:rFonts w:ascii="Arial" w:hAnsi="Arial"/>
          <w:sz w:val="22"/>
          <w:szCs w:val="22"/>
        </w:rPr>
        <w:t xml:space="preserve"> </w:t>
      </w:r>
      <w:r>
        <w:rPr>
          <w:rFonts w:ascii="Arial" w:hAnsi="Arial"/>
          <w:sz w:val="22"/>
          <w:szCs w:val="22"/>
        </w:rPr>
        <w:t xml:space="preserve">dne </w:t>
      </w:r>
      <w:r w:rsidR="00BE1552">
        <w:rPr>
          <w:rFonts w:ascii="Arial" w:hAnsi="Arial"/>
          <w:sz w:val="22"/>
          <w:szCs w:val="22"/>
        </w:rPr>
        <w:t xml:space="preserve">02.12.2024 </w:t>
      </w:r>
      <w:r>
        <w:rPr>
          <w:rFonts w:ascii="Arial" w:hAnsi="Arial"/>
          <w:sz w:val="22"/>
          <w:szCs w:val="22"/>
        </w:rPr>
        <w:t xml:space="preserve">sneslo vydat na základě ustanovení § 24 odst. 2 zákona č. 246/1992 Sb., na ochranu zvířat proti týrání, ve znění pozdějších předpisů, a v souladu s ustanovením § 10 písm. </w:t>
      </w:r>
      <w:r w:rsidR="00845443">
        <w:rPr>
          <w:rFonts w:ascii="Arial" w:hAnsi="Arial"/>
          <w:sz w:val="22"/>
          <w:szCs w:val="22"/>
        </w:rPr>
        <w:t xml:space="preserve">c) a </w:t>
      </w:r>
      <w:r>
        <w:rPr>
          <w:rFonts w:ascii="Arial" w:hAnsi="Arial"/>
          <w:sz w:val="22"/>
          <w:szCs w:val="22"/>
        </w:rPr>
        <w:t>d), § 35 a § 84 odst.</w:t>
      </w:r>
      <w:r w:rsidR="00845443">
        <w:rPr>
          <w:rFonts w:ascii="Arial" w:hAnsi="Arial"/>
          <w:sz w:val="22"/>
          <w:szCs w:val="22"/>
        </w:rPr>
        <w:t> </w:t>
      </w:r>
      <w:r>
        <w:rPr>
          <w:rFonts w:ascii="Arial" w:hAnsi="Arial"/>
          <w:sz w:val="22"/>
          <w:szCs w:val="22"/>
        </w:rPr>
        <w:t>2 písm. h) zákona č. 128/2000 Sb., o obcích (obecní zřízení), ve znění pozdějších předpisů, tuto obecně závaznou vyhlášku:</w:t>
      </w:r>
    </w:p>
    <w:p w:rsidR="00845443" w:rsidRDefault="00845443">
      <w:pPr>
        <w:widowControl w:val="0"/>
        <w:spacing w:after="120" w:line="312" w:lineRule="auto"/>
        <w:jc w:val="both"/>
        <w:rPr>
          <w:rFonts w:ascii="Arial" w:eastAsia="Arial" w:hAnsi="Arial" w:cs="Arial"/>
          <w:sz w:val="22"/>
          <w:szCs w:val="22"/>
        </w:rPr>
      </w:pPr>
    </w:p>
    <w:p w:rsidR="004D5CAF" w:rsidRDefault="004147C9">
      <w:pPr>
        <w:widowControl w:val="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1</w:t>
      </w:r>
    </w:p>
    <w:p w:rsidR="004D5CAF" w:rsidRDefault="004D5CAF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  <w:sectPr w:rsidR="004D5CAF">
          <w:headerReference w:type="default" r:id="rId8"/>
          <w:footerReference w:type="default" r:id="rId9"/>
          <w:pgSz w:w="11900" w:h="16840"/>
          <w:pgMar w:top="1417" w:right="1417" w:bottom="1417" w:left="1417" w:header="708" w:footer="708" w:gutter="0"/>
          <w:cols w:space="708"/>
        </w:sectPr>
      </w:pPr>
    </w:p>
    <w:p w:rsidR="004D5CAF" w:rsidRDefault="004147C9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lastRenderedPageBreak/>
        <w:t>Pravidla pro pohyb psů na veřejném prostranství</w:t>
      </w:r>
    </w:p>
    <w:p w:rsidR="004D5CAF" w:rsidRDefault="004147C9">
      <w:pPr>
        <w:pStyle w:val="Odstavecseseznamem"/>
        <w:widowControl w:val="0"/>
        <w:numPr>
          <w:ilvl w:val="0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>Stanovují se následující pravidla pro pohyb psů na veřejném prostranství v</w:t>
      </w:r>
      <w:r w:rsidR="00213EB0">
        <w:rPr>
          <w:rFonts w:ascii="Arial" w:hAnsi="Arial"/>
        </w:rPr>
        <w:t xml:space="preserve"> obci</w:t>
      </w:r>
      <w:r>
        <w:rPr>
          <w:rStyle w:val="Znakapoznpodarou"/>
          <w:rFonts w:ascii="Arial" w:eastAsia="Arial" w:hAnsi="Arial" w:cs="Arial"/>
        </w:rPr>
        <w:footnoteReference w:id="3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:</w:t>
      </w:r>
    </w:p>
    <w:p w:rsidR="00482AF3" w:rsidRDefault="008743F8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</w:t>
      </w:r>
      <w:r w:rsidR="004147C9" w:rsidRPr="006D0EFB">
        <w:rPr>
          <w:rFonts w:ascii="Arial" w:hAnsi="Arial"/>
        </w:rPr>
        <w:t xml:space="preserve">na </w:t>
      </w:r>
      <w:r w:rsidR="004147C9" w:rsidRPr="006D0EFB">
        <w:rPr>
          <w:rFonts w:ascii="Arial" w:hAnsi="Arial"/>
          <w:b/>
          <w:bCs/>
        </w:rPr>
        <w:t>všech veřejných prostranstvích</w:t>
      </w:r>
      <w:r>
        <w:rPr>
          <w:rFonts w:ascii="Arial" w:hAnsi="Arial"/>
          <w:b/>
          <w:bCs/>
        </w:rPr>
        <w:t xml:space="preserve"> </w:t>
      </w:r>
      <w:r w:rsidR="004147C9" w:rsidRPr="00482AF3">
        <w:rPr>
          <w:rFonts w:ascii="Arial" w:hAnsi="Arial"/>
          <w:b/>
          <w:bCs/>
        </w:rPr>
        <w:t>v</w:t>
      </w:r>
      <w:r w:rsidR="00A44B42">
        <w:rPr>
          <w:rFonts w:ascii="Arial" w:hAnsi="Arial"/>
          <w:b/>
          <w:bCs/>
        </w:rPr>
        <w:t> zastavěném území</w:t>
      </w:r>
      <w:r>
        <w:rPr>
          <w:rFonts w:ascii="Arial" w:hAnsi="Arial"/>
          <w:b/>
          <w:bCs/>
        </w:rPr>
        <w:t xml:space="preserve"> </w:t>
      </w:r>
      <w:r w:rsidR="00213EB0">
        <w:rPr>
          <w:rFonts w:ascii="Arial" w:hAnsi="Arial"/>
        </w:rPr>
        <w:t xml:space="preserve">obce </w:t>
      </w:r>
      <w:r w:rsidR="004147C9" w:rsidRPr="006D0EFB">
        <w:rPr>
          <w:rFonts w:ascii="Arial" w:hAnsi="Arial"/>
        </w:rPr>
        <w:t>je možný pohyb psů pouze</w:t>
      </w:r>
      <w:r w:rsidR="006D0EFB" w:rsidRPr="006D0EFB">
        <w:rPr>
          <w:rFonts w:ascii="Arial" w:hAnsi="Arial"/>
        </w:rPr>
        <w:t xml:space="preserve"> na</w:t>
      </w:r>
      <w:r w:rsidR="00BE1552">
        <w:rPr>
          <w:rFonts w:ascii="Arial" w:hAnsi="Arial"/>
        </w:rPr>
        <w:t xml:space="preserve"> </w:t>
      </w:r>
      <w:r w:rsidR="006D0EFB" w:rsidRPr="006D0EFB">
        <w:rPr>
          <w:rFonts w:ascii="Arial" w:hAnsi="Arial"/>
        </w:rPr>
        <w:t>vodítku</w:t>
      </w:r>
      <w:r w:rsidR="00482AF3">
        <w:rPr>
          <w:rFonts w:ascii="Arial" w:hAnsi="Arial"/>
        </w:rPr>
        <w:t>,</w:t>
      </w:r>
    </w:p>
    <w:p w:rsidR="004D5CAF" w:rsidRPr="006D0EFB" w:rsidRDefault="00482AF3" w:rsidP="006D0EFB">
      <w:pPr>
        <w:pStyle w:val="Odstavecseseznamem"/>
        <w:widowControl w:val="0"/>
        <w:numPr>
          <w:ilvl w:val="1"/>
          <w:numId w:val="5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 na veřejně přístup</w:t>
      </w:r>
      <w:r w:rsidR="008743F8">
        <w:rPr>
          <w:rFonts w:ascii="Arial" w:hAnsi="Arial"/>
        </w:rPr>
        <w:t xml:space="preserve"> </w:t>
      </w:r>
      <w:r>
        <w:rPr>
          <w:rFonts w:ascii="Arial" w:hAnsi="Arial"/>
        </w:rPr>
        <w:t>n</w:t>
      </w:r>
      <w:r w:rsidR="008743F8">
        <w:rPr>
          <w:rFonts w:ascii="Arial" w:hAnsi="Arial"/>
        </w:rPr>
        <w:t xml:space="preserve">a </w:t>
      </w:r>
      <w:r w:rsidR="00A44B42" w:rsidRPr="00A44B42">
        <w:rPr>
          <w:rFonts w:ascii="Arial" w:hAnsi="Arial"/>
          <w:b/>
          <w:bCs/>
        </w:rPr>
        <w:t>sportovní hřiště,</w:t>
      </w:r>
      <w:r w:rsidR="008743F8">
        <w:rPr>
          <w:rFonts w:ascii="Arial" w:hAnsi="Arial"/>
          <w:b/>
          <w:bCs/>
        </w:rPr>
        <w:t xml:space="preserve"> </w:t>
      </w:r>
      <w:r w:rsidRPr="00482AF3">
        <w:rPr>
          <w:rFonts w:ascii="Arial" w:hAnsi="Arial"/>
          <w:b/>
          <w:bCs/>
        </w:rPr>
        <w:t>dětsk</w:t>
      </w:r>
      <w:r w:rsidR="00691E9E">
        <w:rPr>
          <w:rFonts w:ascii="Arial" w:hAnsi="Arial"/>
          <w:b/>
          <w:bCs/>
        </w:rPr>
        <w:t>á</w:t>
      </w:r>
      <w:r w:rsidRPr="00482AF3">
        <w:rPr>
          <w:rFonts w:ascii="Arial" w:hAnsi="Arial"/>
          <w:b/>
          <w:bCs/>
        </w:rPr>
        <w:t xml:space="preserve"> hřiště </w:t>
      </w:r>
      <w:r w:rsidR="00691E9E">
        <w:rPr>
          <w:rFonts w:ascii="Arial" w:hAnsi="Arial"/>
          <w:b/>
          <w:bCs/>
        </w:rPr>
        <w:t xml:space="preserve">a pískoviště </w:t>
      </w:r>
      <w:r>
        <w:rPr>
          <w:rFonts w:ascii="Arial" w:hAnsi="Arial"/>
        </w:rPr>
        <w:t>je vstup psů</w:t>
      </w:r>
      <w:r w:rsidR="004D1525">
        <w:rPr>
          <w:rFonts w:ascii="Arial" w:hAnsi="Arial"/>
        </w:rPr>
        <w:t>m</w:t>
      </w:r>
      <w:r>
        <w:rPr>
          <w:rFonts w:ascii="Arial" w:hAnsi="Arial"/>
        </w:rPr>
        <w:t xml:space="preserve"> zakázán.</w:t>
      </w:r>
    </w:p>
    <w:p w:rsidR="004D5CAF" w:rsidRDefault="004147C9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Splnění povinností stanovených v odst. 1 zajišťuje fyzická osoba, která má psa na veřejném prostranství pod kontrolou či dohledem </w:t>
      </w:r>
      <w:r>
        <w:rPr>
          <w:rStyle w:val="Znakapoznpodarou"/>
          <w:rFonts w:ascii="Arial" w:eastAsia="Arial" w:hAnsi="Arial" w:cs="Arial"/>
        </w:rPr>
        <w:footnoteReference w:id="4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>.</w:t>
      </w:r>
    </w:p>
    <w:p w:rsidR="004D5CAF" w:rsidRDefault="004147C9" w:rsidP="00482AF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/>
        </w:rPr>
        <w:t xml:space="preserve">Pravidlo stanovené v odst. 1 se nevztahuje na psy při jejich použití dle zvláštních </w:t>
      </w:r>
      <w:r>
        <w:rPr>
          <w:rFonts w:ascii="Arial" w:hAnsi="Arial"/>
        </w:rPr>
        <w:lastRenderedPageBreak/>
        <w:t>předpisů</w:t>
      </w:r>
      <w:r>
        <w:rPr>
          <w:rStyle w:val="Znakapoznpodarou"/>
          <w:rFonts w:ascii="Arial" w:eastAsia="Arial" w:hAnsi="Arial" w:cs="Arial"/>
        </w:rPr>
        <w:footnoteReference w:id="5"/>
      </w:r>
      <w:r>
        <w:rPr>
          <w:rStyle w:val="Znakapoznpodarou"/>
          <w:rFonts w:ascii="Arial" w:hAnsi="Arial"/>
        </w:rPr>
        <w:t>)</w:t>
      </w:r>
      <w:r>
        <w:rPr>
          <w:rFonts w:ascii="Arial" w:hAnsi="Arial"/>
        </w:rPr>
        <w:t xml:space="preserve">. </w:t>
      </w:r>
    </w:p>
    <w:p w:rsidR="00845443" w:rsidRPr="00845443" w:rsidRDefault="00845443" w:rsidP="00845443">
      <w:pPr>
        <w:pStyle w:val="Odstavecseseznamem"/>
        <w:widowControl w:val="0"/>
        <w:numPr>
          <w:ilvl w:val="0"/>
          <w:numId w:val="6"/>
        </w:numPr>
        <w:spacing w:after="120" w:line="312" w:lineRule="auto"/>
        <w:jc w:val="both"/>
        <w:rPr>
          <w:rFonts w:ascii="Arial" w:hAnsi="Arial"/>
        </w:rPr>
      </w:pPr>
      <w:r>
        <w:rPr>
          <w:rFonts w:ascii="Arial" w:hAnsi="Arial" w:cs="Arial"/>
        </w:rPr>
        <w:t xml:space="preserve">Osoba, </w:t>
      </w:r>
      <w:r>
        <w:rPr>
          <w:rFonts w:ascii="Arial" w:hAnsi="Arial"/>
        </w:rPr>
        <w:t>která má psa na veřejném prostranství pod kontrolou či dohledem</w:t>
      </w:r>
      <w:r>
        <w:rPr>
          <w:rFonts w:ascii="Arial" w:hAnsi="Arial" w:cs="Arial"/>
        </w:rPr>
        <w:t>, je povinna odstranit znečištění (exkrementy) způsobené psem.</w:t>
      </w:r>
    </w:p>
    <w:p w:rsidR="00845443" w:rsidRPr="00845443" w:rsidRDefault="00845443" w:rsidP="00845443">
      <w:pPr>
        <w:pStyle w:val="Odstavecseseznamem"/>
        <w:widowControl w:val="0"/>
        <w:spacing w:after="120" w:line="312" w:lineRule="auto"/>
        <w:ind w:left="426"/>
        <w:jc w:val="both"/>
        <w:rPr>
          <w:rFonts w:ascii="Arial" w:hAnsi="Arial"/>
        </w:rPr>
      </w:pPr>
    </w:p>
    <w:p w:rsidR="004D5CAF" w:rsidRDefault="004147C9" w:rsidP="009B0262">
      <w:pPr>
        <w:widowControl w:val="0"/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Čl. 2</w:t>
      </w:r>
    </w:p>
    <w:p w:rsidR="004D5CAF" w:rsidRPr="009B0262" w:rsidRDefault="004147C9" w:rsidP="009B0262">
      <w:pPr>
        <w:spacing w:after="120"/>
        <w:jc w:val="center"/>
        <w:rPr>
          <w:rFonts w:ascii="Arial" w:eastAsia="Arial" w:hAnsi="Arial" w:cs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Vymezení prostor pro volné pobíhání psů</w:t>
      </w:r>
    </w:p>
    <w:p w:rsidR="006D0EFB" w:rsidRPr="00482AF3" w:rsidRDefault="004147C9" w:rsidP="00482AF3">
      <w:pPr>
        <w:widowControl w:val="0"/>
        <w:ind w:firstLine="709"/>
        <w:jc w:val="both"/>
        <w:rPr>
          <w:rFonts w:ascii="Arial" w:hAnsi="Arial"/>
          <w:color w:val="auto"/>
          <w:sz w:val="22"/>
          <w:szCs w:val="22"/>
        </w:rPr>
      </w:pPr>
      <w:r w:rsidRPr="00482AF3">
        <w:rPr>
          <w:rFonts w:ascii="Arial" w:hAnsi="Arial"/>
          <w:color w:val="auto"/>
          <w:sz w:val="22"/>
          <w:szCs w:val="22"/>
        </w:rPr>
        <w:t>Pro volné pobíhání psů, které je možné pouze pod neustálým dohledem a přímým vlivem fyzické osoby doprovázející psa, se vymezují prostory</w:t>
      </w:r>
      <w:r w:rsidR="00E32193" w:rsidRPr="00482AF3">
        <w:rPr>
          <w:rFonts w:ascii="Arial" w:hAnsi="Arial"/>
          <w:color w:val="auto"/>
          <w:sz w:val="22"/>
          <w:szCs w:val="22"/>
        </w:rPr>
        <w:t xml:space="preserve"> (veřejná prostranství)</w:t>
      </w:r>
      <w:r w:rsidR="00A44B42">
        <w:rPr>
          <w:rFonts w:ascii="Arial" w:hAnsi="Arial"/>
          <w:color w:val="auto"/>
          <w:sz w:val="22"/>
          <w:szCs w:val="22"/>
        </w:rPr>
        <w:t xml:space="preserve">mimo zastavěné území </w:t>
      </w:r>
      <w:r w:rsidR="00213EB0">
        <w:rPr>
          <w:rFonts w:ascii="Arial" w:hAnsi="Arial"/>
          <w:color w:val="auto"/>
          <w:sz w:val="22"/>
          <w:szCs w:val="22"/>
        </w:rPr>
        <w:t>obce</w:t>
      </w:r>
      <w:r w:rsidR="006D0EFB" w:rsidRPr="00482AF3">
        <w:rPr>
          <w:rFonts w:ascii="Arial" w:hAnsi="Arial"/>
          <w:color w:val="auto"/>
          <w:sz w:val="22"/>
          <w:szCs w:val="22"/>
        </w:rPr>
        <w:t>.</w:t>
      </w:r>
    </w:p>
    <w:p w:rsidR="006D0EFB" w:rsidRDefault="006D0EFB" w:rsidP="00482AF3">
      <w:pPr>
        <w:pStyle w:val="Zkladntext"/>
        <w:spacing w:after="0" w:line="312" w:lineRule="auto"/>
        <w:rPr>
          <w:rFonts w:ascii="Arial" w:hAnsi="Arial"/>
          <w:b/>
          <w:bCs/>
          <w:sz w:val="22"/>
          <w:szCs w:val="22"/>
        </w:rPr>
      </w:pPr>
    </w:p>
    <w:p w:rsidR="004D5CAF" w:rsidRPr="009B0262" w:rsidRDefault="004147C9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 w:rsidRPr="009B0262">
        <w:rPr>
          <w:rFonts w:ascii="Arial" w:hAnsi="Arial"/>
          <w:b/>
          <w:bCs/>
          <w:color w:val="auto"/>
          <w:sz w:val="22"/>
          <w:szCs w:val="22"/>
        </w:rPr>
        <w:t xml:space="preserve">Čl. </w:t>
      </w:r>
      <w:r w:rsidR="006D3E0F" w:rsidRPr="009B0262">
        <w:rPr>
          <w:rFonts w:ascii="Arial" w:hAnsi="Arial"/>
          <w:b/>
          <w:bCs/>
          <w:color w:val="auto"/>
          <w:sz w:val="22"/>
          <w:szCs w:val="22"/>
        </w:rPr>
        <w:t>3</w:t>
      </w:r>
    </w:p>
    <w:p w:rsidR="004D5CAF" w:rsidRPr="009B0262" w:rsidRDefault="009B0262" w:rsidP="009B0262">
      <w:pPr>
        <w:pStyle w:val="Zkladntext"/>
        <w:spacing w:line="312" w:lineRule="auto"/>
        <w:jc w:val="center"/>
        <w:rPr>
          <w:rFonts w:ascii="Arial" w:eastAsia="Arial" w:hAnsi="Arial" w:cs="Arial"/>
          <w:b/>
          <w:bCs/>
          <w:color w:val="auto"/>
          <w:sz w:val="22"/>
          <w:szCs w:val="22"/>
        </w:rPr>
      </w:pPr>
      <w:r>
        <w:rPr>
          <w:rFonts w:ascii="Arial" w:hAnsi="Arial"/>
          <w:b/>
          <w:bCs/>
          <w:color w:val="auto"/>
          <w:sz w:val="22"/>
          <w:szCs w:val="22"/>
        </w:rPr>
        <w:t>Závěrečná ustanovení</w:t>
      </w:r>
    </w:p>
    <w:p w:rsidR="000A35F4" w:rsidRDefault="000A35F4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Zrušuje se </w:t>
      </w:r>
      <w:r>
        <w:rPr>
          <w:rFonts w:ascii="Arial" w:eastAsia="Times New Roman" w:hAnsi="Arial" w:cs="Arial"/>
          <w:color w:val="auto"/>
          <w:bdr w:val="none" w:sz="0" w:space="0" w:color="auto"/>
        </w:rPr>
        <w:t xml:space="preserve">obecně 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závazná vyhláška </w:t>
      </w:r>
      <w:r w:rsidR="004210C7">
        <w:rPr>
          <w:rFonts w:ascii="Arial" w:eastAsia="Times New Roman" w:hAnsi="Arial" w:cs="Arial"/>
          <w:color w:val="auto"/>
          <w:bdr w:val="none" w:sz="0" w:space="0" w:color="auto"/>
        </w:rPr>
        <w:t>obce Orlické Záhoří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 č. </w:t>
      </w:r>
      <w:r w:rsidR="004210C7">
        <w:rPr>
          <w:rFonts w:ascii="Arial" w:eastAsia="Times New Roman" w:hAnsi="Arial" w:cs="Arial"/>
          <w:color w:val="auto"/>
          <w:bdr w:val="none" w:sz="0" w:space="0" w:color="auto"/>
        </w:rPr>
        <w:t>2</w:t>
      </w:r>
      <w:r w:rsidR="006E04DD">
        <w:rPr>
          <w:rFonts w:ascii="Arial" w:eastAsia="Times New Roman" w:hAnsi="Arial" w:cs="Arial"/>
          <w:color w:val="auto"/>
          <w:bdr w:val="none" w:sz="0" w:space="0" w:color="auto"/>
        </w:rPr>
        <w:t>/20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0</w:t>
      </w:r>
      <w:r w:rsidR="004210C7">
        <w:rPr>
          <w:rFonts w:ascii="Arial" w:eastAsia="Times New Roman" w:hAnsi="Arial" w:cs="Arial"/>
          <w:color w:val="auto"/>
          <w:bdr w:val="none" w:sz="0" w:space="0" w:color="auto"/>
        </w:rPr>
        <w:t>8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, 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o pravidlech pro pohyb psů na veřejném prostranství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, ze dne </w:t>
      </w:r>
      <w:r w:rsidR="004210C7">
        <w:rPr>
          <w:rFonts w:ascii="Arial" w:eastAsia="Times New Roman" w:hAnsi="Arial" w:cs="Arial"/>
          <w:color w:val="auto"/>
          <w:bdr w:val="none" w:sz="0" w:space="0" w:color="auto"/>
        </w:rPr>
        <w:t>14</w:t>
      </w:r>
      <w:r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. </w:t>
      </w:r>
      <w:r w:rsidR="004210C7">
        <w:rPr>
          <w:rFonts w:ascii="Arial" w:eastAsia="Times New Roman" w:hAnsi="Arial" w:cs="Arial"/>
          <w:color w:val="auto"/>
          <w:bdr w:val="none" w:sz="0" w:space="0" w:color="auto"/>
        </w:rPr>
        <w:t>května</w:t>
      </w:r>
      <w:r w:rsidR="006E04DD">
        <w:rPr>
          <w:rFonts w:ascii="Arial" w:eastAsia="Times New Roman" w:hAnsi="Arial" w:cs="Arial"/>
          <w:color w:val="auto"/>
          <w:bdr w:val="none" w:sz="0" w:space="0" w:color="auto"/>
        </w:rPr>
        <w:t xml:space="preserve"> 20</w:t>
      </w:r>
      <w:r w:rsidR="00A44B42">
        <w:rPr>
          <w:rFonts w:ascii="Arial" w:eastAsia="Times New Roman" w:hAnsi="Arial" w:cs="Arial"/>
          <w:color w:val="auto"/>
          <w:bdr w:val="none" w:sz="0" w:space="0" w:color="auto"/>
        </w:rPr>
        <w:t>0</w:t>
      </w:r>
      <w:r w:rsidR="004210C7">
        <w:rPr>
          <w:rFonts w:ascii="Arial" w:eastAsia="Times New Roman" w:hAnsi="Arial" w:cs="Arial"/>
          <w:color w:val="auto"/>
          <w:bdr w:val="none" w:sz="0" w:space="0" w:color="auto"/>
        </w:rPr>
        <w:t>8</w:t>
      </w:r>
      <w:r w:rsidR="006E04DD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:rsidR="000A35F4" w:rsidRPr="000A35F4" w:rsidRDefault="000A35F4" w:rsidP="000A35F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</w:p>
    <w:p w:rsidR="004D5CAF" w:rsidRDefault="00155D81" w:rsidP="000A35F4">
      <w:pPr>
        <w:pStyle w:val="Odstavecseseznamem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26" w:hanging="426"/>
        <w:jc w:val="both"/>
        <w:rPr>
          <w:rFonts w:ascii="Arial" w:eastAsia="Times New Roman" w:hAnsi="Arial" w:cs="Arial"/>
          <w:color w:val="auto"/>
          <w:bdr w:val="none" w:sz="0" w:space="0" w:color="auto"/>
        </w:rPr>
      </w:pPr>
      <w:r>
        <w:rPr>
          <w:rFonts w:ascii="Arial" w:eastAsia="Times New Roman" w:hAnsi="Arial" w:cs="Arial"/>
          <w:color w:val="auto"/>
          <w:bdr w:val="none" w:sz="0" w:space="0" w:color="auto"/>
        </w:rPr>
        <w:t>T</w:t>
      </w:r>
      <w:r w:rsidR="004C258C"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ato </w:t>
      </w:r>
      <w:r w:rsidR="009077D8"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obecně závazná </w:t>
      </w:r>
      <w:r w:rsidR="004C258C" w:rsidRPr="000A35F4">
        <w:rPr>
          <w:rFonts w:ascii="Arial" w:eastAsia="Times New Roman" w:hAnsi="Arial" w:cs="Arial"/>
          <w:color w:val="auto"/>
          <w:bdr w:val="none" w:sz="0" w:space="0" w:color="auto"/>
        </w:rPr>
        <w:t xml:space="preserve">vyhláška nabývá účinnosti </w:t>
      </w:r>
      <w:r w:rsidR="002A4ED2">
        <w:rPr>
          <w:rFonts w:ascii="Arial" w:eastAsia="Times New Roman" w:hAnsi="Arial" w:cs="Arial"/>
          <w:color w:val="auto"/>
          <w:bdr w:val="none" w:sz="0" w:space="0" w:color="auto"/>
        </w:rPr>
        <w:t>dnem 1. ledna 2025</w:t>
      </w:r>
      <w:r w:rsidR="004C258C" w:rsidRPr="000A35F4">
        <w:rPr>
          <w:rFonts w:ascii="Arial" w:eastAsia="Times New Roman" w:hAnsi="Arial" w:cs="Arial"/>
          <w:color w:val="auto"/>
          <w:bdr w:val="none" w:sz="0" w:space="0" w:color="auto"/>
        </w:rPr>
        <w:t>.</w:t>
      </w:r>
    </w:p>
    <w:p w:rsidR="004D5CAF" w:rsidRDefault="004D5CAF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155D81" w:rsidRDefault="00155D81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155D81" w:rsidRDefault="00155D81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155D81" w:rsidRDefault="00155D81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155D81" w:rsidRDefault="00155D81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155D81" w:rsidRDefault="00155D81">
      <w:pPr>
        <w:pStyle w:val="Zkladntext"/>
        <w:spacing w:after="0" w:line="312" w:lineRule="auto"/>
        <w:rPr>
          <w:rFonts w:ascii="Arial" w:eastAsia="Arial" w:hAnsi="Arial" w:cs="Arial"/>
          <w:sz w:val="22"/>
          <w:szCs w:val="22"/>
        </w:rPr>
      </w:pPr>
    </w:p>
    <w:p w:rsidR="004D5CAF" w:rsidRDefault="004147C9">
      <w:pPr>
        <w:pStyle w:val="Nadpis5"/>
        <w:spacing w:before="0" w:after="0" w:line="312" w:lineRule="auto"/>
        <w:ind w:firstLine="708"/>
        <w:rPr>
          <w:rFonts w:ascii="Arial" w:eastAsia="Arial" w:hAnsi="Arial" w:cs="Arial"/>
          <w:sz w:val="22"/>
          <w:szCs w:val="22"/>
        </w:rPr>
      </w:pP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  <w:r>
        <w:rPr>
          <w:rFonts w:ascii="Arial" w:hAnsi="Arial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4820"/>
        <w:gridCol w:w="4821"/>
      </w:tblGrid>
      <w:tr w:rsidR="002A4ED2" w:rsidTr="00DB277C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4ED2" w:rsidRDefault="004210C7" w:rsidP="00DB277C">
            <w:pPr>
              <w:pStyle w:val="PodpisovePole"/>
            </w:pPr>
            <w:r>
              <w:t>Vojtěch Špinler v. r.</w:t>
            </w:r>
            <w:r w:rsidR="002A4ED2"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2A4ED2" w:rsidRDefault="004210C7" w:rsidP="00DB277C">
            <w:pPr>
              <w:pStyle w:val="PodpisovePole"/>
            </w:pPr>
            <w:r>
              <w:t>Karel Vychytil</w:t>
            </w:r>
            <w:r w:rsidR="002A4ED2">
              <w:t xml:space="preserve"> v. r.</w:t>
            </w:r>
            <w:r w:rsidR="002A4ED2">
              <w:br/>
              <w:t xml:space="preserve"> místostarost</w:t>
            </w:r>
            <w:r w:rsidR="00213EB0">
              <w:t>a</w:t>
            </w:r>
          </w:p>
        </w:tc>
      </w:tr>
    </w:tbl>
    <w:p w:rsidR="004D5CAF" w:rsidRDefault="004D5CAF" w:rsidP="006D0EFB">
      <w:pPr>
        <w:tabs>
          <w:tab w:val="left" w:pos="851"/>
          <w:tab w:val="left" w:pos="6521"/>
        </w:tabs>
        <w:spacing w:line="312" w:lineRule="auto"/>
        <w:rPr>
          <w:rFonts w:ascii="Arial" w:eastAsia="Arial" w:hAnsi="Arial" w:cs="Arial"/>
          <w:sz w:val="22"/>
          <w:szCs w:val="22"/>
        </w:rPr>
      </w:pPr>
    </w:p>
    <w:p w:rsidR="004D5CAF" w:rsidRDefault="004D5CAF">
      <w:pPr>
        <w:spacing w:line="312" w:lineRule="auto"/>
        <w:jc w:val="both"/>
        <w:rPr>
          <w:rFonts w:ascii="Arial" w:eastAsia="Arial" w:hAnsi="Arial" w:cs="Arial"/>
          <w:sz w:val="22"/>
          <w:szCs w:val="22"/>
        </w:rPr>
      </w:pPr>
    </w:p>
    <w:sectPr w:rsidR="004D5CAF" w:rsidSect="00B900F9">
      <w:type w:val="continuous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0030" w:rsidRDefault="00950030">
      <w:r>
        <w:separator/>
      </w:r>
    </w:p>
  </w:endnote>
  <w:endnote w:type="continuationSeparator" w:id="1">
    <w:p w:rsidR="00950030" w:rsidRDefault="0095003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 Neue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ngti SC">
    <w:charset w:val="00"/>
    <w:family w:val="auto"/>
    <w:pitch w:val="variable"/>
    <w:sig w:usb0="00000000" w:usb1="00000000" w:usb2="00000000" w:usb3="00000000" w:csb0="00000000" w:csb1="00000000"/>
  </w:font>
  <w:font w:name="PingFang SC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AF" w:rsidRDefault="004D5CAF">
    <w:pPr>
      <w:pStyle w:val="Zhlavazpat"/>
      <w:rPr>
        <w:rFonts w:hint="eastAsi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0030" w:rsidRDefault="00950030">
      <w:r>
        <w:separator/>
      </w:r>
    </w:p>
  </w:footnote>
  <w:footnote w:type="continuationSeparator" w:id="1">
    <w:p w:rsidR="00950030" w:rsidRDefault="00950030">
      <w:r>
        <w:continuationSeparator/>
      </w:r>
    </w:p>
  </w:footnote>
  <w:footnote w:type="continuationNotice" w:id="2">
    <w:p w:rsidR="00950030" w:rsidRDefault="00950030"/>
  </w:footnote>
  <w:footnote w:id="3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</w:rPr>
        <w:t xml:space="preserve"> § </w:t>
      </w:r>
      <w:r>
        <w:rPr>
          <w:rFonts w:ascii="Arial" w:hAnsi="Arial"/>
          <w:lang w:val="de-DE"/>
        </w:rPr>
        <w:t>34 z</w:t>
      </w:r>
      <w:r>
        <w:rPr>
          <w:rFonts w:ascii="Arial" w:hAnsi="Arial"/>
        </w:rPr>
        <w:t xml:space="preserve">ákona č. 128/2000 Sb., o obcích (obecní zřízení), ve znění pozdějších předpisů. </w:t>
      </w:r>
    </w:p>
  </w:footnote>
  <w:footnote w:id="4">
    <w:p w:rsidR="004D5CAF" w:rsidRDefault="004147C9">
      <w:pPr>
        <w:pStyle w:val="Default"/>
        <w:ind w:left="142" w:hanging="142"/>
        <w:jc w:val="both"/>
      </w:pPr>
      <w:r>
        <w:rPr>
          <w:vertAlign w:val="superscript"/>
        </w:rPr>
        <w:footnoteRef/>
      </w:r>
      <w:r>
        <w:rPr>
          <w:sz w:val="20"/>
          <w:szCs w:val="20"/>
          <w:vertAlign w:val="superscript"/>
        </w:rPr>
        <w:t>)</w:t>
      </w:r>
      <w:r>
        <w:rPr>
          <w:sz w:val="20"/>
          <w:szCs w:val="20"/>
        </w:rPr>
        <w:t xml:space="preserve"> Fyzickou osobou se rozumí např. chovatel psa, vlastník psa či jiná doprovázející osoba. Odchyt toulavých a opuštěných zvířat řeší např. § 42 zákona č. 166/1999 Sb., o veterinární péči a o změně některých souvisejících zákonů (veterinární zákon), ve znění pozdějších předpisů. Problematiku upravují rovněž další zvláštní právní předpisy, např. zákon č. 89/2012 Sb., občanský zákoník, ve znění pozdějších předpisů. </w:t>
      </w:r>
    </w:p>
  </w:footnote>
  <w:footnote w:id="5">
    <w:p w:rsidR="004D5CAF" w:rsidRDefault="004147C9">
      <w:pPr>
        <w:pStyle w:val="Textpoznpodarou"/>
        <w:ind w:left="142" w:hanging="142"/>
        <w:jc w:val="both"/>
      </w:pPr>
      <w:r>
        <w:rPr>
          <w:rFonts w:ascii="Arial" w:eastAsia="Arial" w:hAnsi="Arial" w:cs="Arial"/>
          <w:vertAlign w:val="superscript"/>
        </w:rPr>
        <w:footnoteRef/>
      </w:r>
      <w:r>
        <w:rPr>
          <w:rFonts w:ascii="Arial" w:hAnsi="Arial"/>
          <w:vertAlign w:val="superscript"/>
        </w:rPr>
        <w:t>)</w:t>
      </w:r>
      <w:r>
        <w:rPr>
          <w:rFonts w:ascii="Arial" w:hAnsi="Arial"/>
          <w:lang w:val="it-IT"/>
        </w:rPr>
        <w:t xml:space="preserve"> Nap</w:t>
      </w:r>
      <w:r>
        <w:rPr>
          <w:rFonts w:ascii="Arial" w:hAnsi="Arial"/>
        </w:rPr>
        <w:t>ř</w:t>
      </w:r>
      <w:r>
        <w:rPr>
          <w:rFonts w:ascii="Arial" w:hAnsi="Arial"/>
          <w:lang w:val="de-DE"/>
        </w:rPr>
        <w:t>.</w:t>
      </w:r>
      <w:r w:rsidR="00BE1552">
        <w:rPr>
          <w:rFonts w:ascii="Arial" w:hAnsi="Arial"/>
          <w:lang w:val="de-DE"/>
        </w:rPr>
        <w:t xml:space="preserve"> </w:t>
      </w:r>
      <w:r>
        <w:rPr>
          <w:rFonts w:ascii="Arial" w:hAnsi="Arial"/>
          <w:lang w:val="de-DE"/>
        </w:rPr>
        <w:t>z</w:t>
      </w:r>
      <w:r>
        <w:rPr>
          <w:rFonts w:ascii="Arial" w:hAnsi="Arial"/>
        </w:rPr>
        <w:t>ákon č. 273/2008 Sb., o Policii Česk</w:t>
      </w:r>
      <w:r>
        <w:rPr>
          <w:rFonts w:ascii="Arial" w:hAnsi="Arial"/>
          <w:lang w:val="fr-FR"/>
        </w:rPr>
        <w:t xml:space="preserve">é </w:t>
      </w:r>
      <w:r>
        <w:rPr>
          <w:rFonts w:ascii="Arial" w:hAnsi="Arial"/>
        </w:rPr>
        <w:t>republiky, ve znění pozdějších předpisů</w:t>
      </w:r>
      <w:r>
        <w:rPr>
          <w:rFonts w:ascii="Arial" w:hAnsi="Arial"/>
          <w:lang w:val="nl-NL"/>
        </w:rPr>
        <w:t>, z</w:t>
      </w:r>
      <w:r>
        <w:rPr>
          <w:rFonts w:ascii="Arial" w:hAnsi="Arial"/>
        </w:rPr>
        <w:t>ákon č. 553/1991 Sb., o obecní policii, ve znění pozdějších předpisů.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5CAF" w:rsidRDefault="004D5CAF">
    <w:pPr>
      <w:pStyle w:val="Zhlavazpat"/>
      <w:rPr>
        <w:rFonts w:hint="eastAsia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48693E"/>
    <w:multiLevelType w:val="hybridMultilevel"/>
    <w:tmpl w:val="6FFC9F9E"/>
    <w:numStyleLink w:val="Importovanstyl3"/>
  </w:abstractNum>
  <w:abstractNum w:abstractNumId="1">
    <w:nsid w:val="23703B9A"/>
    <w:multiLevelType w:val="hybridMultilevel"/>
    <w:tmpl w:val="B93CD214"/>
    <w:numStyleLink w:val="Importovanstyl1"/>
  </w:abstractNum>
  <w:abstractNum w:abstractNumId="2">
    <w:nsid w:val="23B166FA"/>
    <w:multiLevelType w:val="hybridMultilevel"/>
    <w:tmpl w:val="D09EF0EE"/>
    <w:numStyleLink w:val="Importovanstyl4"/>
  </w:abstractNum>
  <w:abstractNum w:abstractNumId="3">
    <w:nsid w:val="271918A5"/>
    <w:multiLevelType w:val="hybridMultilevel"/>
    <w:tmpl w:val="6FFC9F9E"/>
    <w:styleLink w:val="Importovanstyl3"/>
    <w:lvl w:ilvl="0" w:tplc="0F36F56C">
      <w:start w:val="1"/>
      <w:numFmt w:val="decimal"/>
      <w:lvlText w:val="(%1)"/>
      <w:lvlJc w:val="left"/>
      <w:pPr>
        <w:ind w:left="426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B5E248F6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ascii="Arial" w:eastAsia="Arial Unicode MS" w:hAnsi="Arial" w:cs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8CCB93E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F84B5F2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28A458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F9E3D7A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DF0AE8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82E4964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526AF8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33E177CB"/>
    <w:multiLevelType w:val="hybridMultilevel"/>
    <w:tmpl w:val="D09EF0EE"/>
    <w:styleLink w:val="Importovanstyl4"/>
    <w:lvl w:ilvl="0" w:tplc="8014020A">
      <w:start w:val="1"/>
      <w:numFmt w:val="decimal"/>
      <w:lvlText w:val="(%1)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8EDE8364">
      <w:start w:val="1"/>
      <w:numFmt w:val="lowerLetter"/>
      <w:lvlText w:val="%2)"/>
      <w:lvlJc w:val="left"/>
      <w:pPr>
        <w:ind w:left="10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B54D9C0">
      <w:start w:val="1"/>
      <w:numFmt w:val="lowerRoman"/>
      <w:lvlText w:val="%3."/>
      <w:lvlJc w:val="left"/>
      <w:pPr>
        <w:ind w:left="179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8E4F6CE">
      <w:start w:val="1"/>
      <w:numFmt w:val="decimal"/>
      <w:lvlText w:val="%4."/>
      <w:lvlJc w:val="left"/>
      <w:pPr>
        <w:ind w:left="251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0DCEF90">
      <w:start w:val="1"/>
      <w:numFmt w:val="lowerLetter"/>
      <w:lvlText w:val="%5."/>
      <w:lvlJc w:val="left"/>
      <w:pPr>
        <w:ind w:left="323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6AAEB90">
      <w:start w:val="1"/>
      <w:numFmt w:val="lowerRoman"/>
      <w:lvlText w:val="%6."/>
      <w:lvlJc w:val="left"/>
      <w:pPr>
        <w:ind w:left="395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8459B0">
      <w:start w:val="1"/>
      <w:numFmt w:val="decimal"/>
      <w:lvlText w:val="%7."/>
      <w:lvlJc w:val="left"/>
      <w:pPr>
        <w:ind w:left="467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A4E84A">
      <w:start w:val="1"/>
      <w:numFmt w:val="lowerLetter"/>
      <w:lvlText w:val="%8."/>
      <w:lvlJc w:val="left"/>
      <w:pPr>
        <w:ind w:left="539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F4AE2A">
      <w:start w:val="1"/>
      <w:numFmt w:val="lowerRoman"/>
      <w:lvlText w:val="%9."/>
      <w:lvlJc w:val="left"/>
      <w:pPr>
        <w:ind w:left="6117" w:hanging="29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52930937"/>
    <w:multiLevelType w:val="hybridMultilevel"/>
    <w:tmpl w:val="C32E4EF2"/>
    <w:lvl w:ilvl="0" w:tplc="F146A54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AD7AB9"/>
    <w:multiLevelType w:val="hybridMultilevel"/>
    <w:tmpl w:val="B93CD214"/>
    <w:styleLink w:val="Importovanstyl1"/>
    <w:lvl w:ilvl="0" w:tplc="092AE7F6">
      <w:start w:val="1"/>
      <w:numFmt w:val="decimal"/>
      <w:lvlText w:val="(%1)"/>
      <w:lvlJc w:val="left"/>
      <w:pPr>
        <w:ind w:left="426" w:hanging="42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4"/>
        <w:szCs w:val="24"/>
        <w:highlight w:val="none"/>
        <w:vertAlign w:val="baseline"/>
      </w:rPr>
    </w:lvl>
    <w:lvl w:ilvl="1" w:tplc="6812D592">
      <w:start w:val="1"/>
      <w:numFmt w:val="lowerLetter"/>
      <w:lvlText w:val="%2)"/>
      <w:lvlJc w:val="left"/>
      <w:pPr>
        <w:tabs>
          <w:tab w:val="num" w:pos="708"/>
        </w:tabs>
        <w:ind w:left="851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867878">
      <w:start w:val="1"/>
      <w:numFmt w:val="lowerRoman"/>
      <w:suff w:val="nothing"/>
      <w:lvlText w:val="%3."/>
      <w:lvlJc w:val="left"/>
      <w:pPr>
        <w:ind w:left="1559" w:hanging="2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26B5CE">
      <w:start w:val="1"/>
      <w:numFmt w:val="decimal"/>
      <w:suff w:val="nothing"/>
      <w:lvlText w:val="%4."/>
      <w:lvlJc w:val="left"/>
      <w:pPr>
        <w:ind w:left="2267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C4430E0">
      <w:start w:val="1"/>
      <w:numFmt w:val="lowerLetter"/>
      <w:suff w:val="nothing"/>
      <w:lvlText w:val="%5."/>
      <w:lvlJc w:val="left"/>
      <w:pPr>
        <w:ind w:left="2975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A074D6">
      <w:start w:val="1"/>
      <w:numFmt w:val="lowerRoman"/>
      <w:lvlText w:val="%6."/>
      <w:lvlJc w:val="left"/>
      <w:pPr>
        <w:tabs>
          <w:tab w:val="num" w:pos="3731"/>
        </w:tabs>
        <w:ind w:left="387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66880FC">
      <w:start w:val="1"/>
      <w:numFmt w:val="decimal"/>
      <w:suff w:val="nothing"/>
      <w:lvlText w:val="%7."/>
      <w:lvlJc w:val="left"/>
      <w:pPr>
        <w:ind w:left="4391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EC04DAC">
      <w:start w:val="1"/>
      <w:numFmt w:val="lowerLetter"/>
      <w:suff w:val="nothing"/>
      <w:lvlText w:val="%8."/>
      <w:lvlJc w:val="left"/>
      <w:pPr>
        <w:ind w:left="5099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AA0424">
      <w:start w:val="1"/>
      <w:numFmt w:val="lowerRoman"/>
      <w:lvlText w:val="%9."/>
      <w:lvlJc w:val="left"/>
      <w:pPr>
        <w:tabs>
          <w:tab w:val="num" w:pos="5891"/>
        </w:tabs>
        <w:ind w:left="6034" w:hanging="44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6"/>
  </w:num>
  <w:num w:numId="2">
    <w:abstractNumId w:val="1"/>
  </w:num>
  <w:num w:numId="3">
    <w:abstractNumId w:val="1"/>
    <w:lvlOverride w:ilvl="0">
      <w:lvl w:ilvl="0" w:tplc="E432ECBC">
        <w:start w:val="1"/>
        <w:numFmt w:val="decimal"/>
        <w:lvlText w:val="(%1)"/>
        <w:lvlJc w:val="left"/>
        <w:pPr>
          <w:ind w:left="42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AFE4607E">
        <w:start w:val="1"/>
        <w:numFmt w:val="lowerLetter"/>
        <w:lvlText w:val="%2)"/>
        <w:lvlJc w:val="left"/>
        <w:pPr>
          <w:ind w:left="11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B2E078E">
        <w:start w:val="1"/>
        <w:numFmt w:val="lowerRoman"/>
        <w:lvlText w:val="%3."/>
        <w:lvlJc w:val="left"/>
        <w:pPr>
          <w:ind w:left="186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45BE1672">
        <w:start w:val="1"/>
        <w:numFmt w:val="decimal"/>
        <w:lvlText w:val="%4."/>
        <w:lvlJc w:val="left"/>
        <w:pPr>
          <w:ind w:left="258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7A22E00">
        <w:start w:val="1"/>
        <w:numFmt w:val="lowerLetter"/>
        <w:lvlText w:val="%5."/>
        <w:lvlJc w:val="left"/>
        <w:pPr>
          <w:ind w:left="330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0EA2D13E">
        <w:start w:val="1"/>
        <w:numFmt w:val="lowerRoman"/>
        <w:lvlText w:val="%6."/>
        <w:lvlJc w:val="left"/>
        <w:pPr>
          <w:ind w:left="402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C8B433CE">
        <w:start w:val="1"/>
        <w:numFmt w:val="decimal"/>
        <w:lvlText w:val="%7."/>
        <w:lvlJc w:val="left"/>
        <w:pPr>
          <w:ind w:left="474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C2E4314E">
        <w:start w:val="1"/>
        <w:numFmt w:val="lowerLetter"/>
        <w:lvlText w:val="%8."/>
        <w:lvlJc w:val="left"/>
        <w:pPr>
          <w:ind w:left="5465" w:hanging="425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53E66A0">
        <w:start w:val="1"/>
        <w:numFmt w:val="lowerRoman"/>
        <w:lvlText w:val="%9."/>
        <w:lvlJc w:val="left"/>
        <w:pPr>
          <w:ind w:left="6185" w:hanging="36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3"/>
  </w:num>
  <w:num w:numId="5">
    <w:abstractNumId w:val="0"/>
  </w:num>
  <w:num w:numId="6">
    <w:abstractNumId w:val="0"/>
    <w:lvlOverride w:ilvl="0">
      <w:lvl w:ilvl="0" w:tplc="B54A7F40">
        <w:start w:val="1"/>
        <w:numFmt w:val="decimal"/>
        <w:lvlText w:val="(%1)"/>
        <w:lvlJc w:val="left"/>
        <w:pPr>
          <w:ind w:left="42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  <w:lvlOverride w:ilvl="1">
      <w:lvl w:ilvl="1" w:tplc="20107A02">
        <w:start w:val="1"/>
        <w:numFmt w:val="lowerLetter"/>
        <w:lvlText w:val="%2)"/>
        <w:lvlJc w:val="left"/>
        <w:pPr>
          <w:ind w:left="11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1CC28A5C">
        <w:start w:val="1"/>
        <w:numFmt w:val="lowerRoman"/>
        <w:lvlText w:val="%3."/>
        <w:lvlJc w:val="left"/>
        <w:pPr>
          <w:ind w:left="186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6EECDA22">
        <w:start w:val="1"/>
        <w:numFmt w:val="decimal"/>
        <w:lvlText w:val="%4."/>
        <w:lvlJc w:val="left"/>
        <w:pPr>
          <w:ind w:left="258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E006FD64">
        <w:start w:val="1"/>
        <w:numFmt w:val="lowerLetter"/>
        <w:lvlText w:val="%5."/>
        <w:lvlJc w:val="left"/>
        <w:pPr>
          <w:ind w:left="330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A0A62BC">
        <w:start w:val="1"/>
        <w:numFmt w:val="lowerRoman"/>
        <w:lvlText w:val="%6."/>
        <w:lvlJc w:val="left"/>
        <w:pPr>
          <w:ind w:left="402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6EA0408">
        <w:start w:val="1"/>
        <w:numFmt w:val="decimal"/>
        <w:lvlText w:val="%7."/>
        <w:lvlJc w:val="left"/>
        <w:pPr>
          <w:ind w:left="474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6E0AEE6">
        <w:start w:val="1"/>
        <w:numFmt w:val="lowerLetter"/>
        <w:lvlText w:val="%8."/>
        <w:lvlJc w:val="left"/>
        <w:pPr>
          <w:ind w:left="5466" w:hanging="426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60644376">
        <w:start w:val="1"/>
        <w:numFmt w:val="lowerRoman"/>
        <w:lvlText w:val="%9."/>
        <w:lvlJc w:val="left"/>
        <w:pPr>
          <w:ind w:left="6186" w:hanging="368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7">
    <w:abstractNumId w:val="4"/>
  </w:num>
  <w:num w:numId="8">
    <w:abstractNumId w:val="2"/>
    <w:lvlOverride w:ilvl="0">
      <w:lvl w:ilvl="0" w:tplc="4E822E34">
        <w:start w:val="1"/>
        <w:numFmt w:val="decimal"/>
        <w:lvlText w:val="(%1)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/>
          <w:dstrike w:val="0"/>
          <w:outline w:val="0"/>
          <w:emboss w:val="0"/>
          <w:imprint w:val="0"/>
          <w:color w:val="FF0000"/>
          <w:spacing w:val="0"/>
          <w:w w:val="100"/>
          <w:kern w:val="0"/>
          <w:position w:val="0"/>
          <w:sz w:val="24"/>
          <w:szCs w:val="24"/>
          <w:highlight w:val="none"/>
          <w:vertAlign w:val="baseline"/>
        </w:rPr>
      </w:lvl>
    </w:lvlOverride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hyphenationZone w:val="425"/>
  <w:characterSpacingControl w:val="doNotCompress"/>
  <w:footnotePr>
    <w:footnote w:id="0"/>
    <w:footnote w:id="1"/>
    <w:footnote w:id="2"/>
  </w:footnotePr>
  <w:endnotePr>
    <w:endnote w:id="0"/>
    <w:endnote w:id="1"/>
  </w:endnotePr>
  <w:compat>
    <w:useFELayout/>
  </w:compat>
  <w:rsids>
    <w:rsidRoot w:val="004D5CAF"/>
    <w:rsid w:val="000A35F4"/>
    <w:rsid w:val="000E793E"/>
    <w:rsid w:val="000F0681"/>
    <w:rsid w:val="001203F5"/>
    <w:rsid w:val="00155D81"/>
    <w:rsid w:val="00213EB0"/>
    <w:rsid w:val="002529A2"/>
    <w:rsid w:val="0027446E"/>
    <w:rsid w:val="00282D61"/>
    <w:rsid w:val="002A4ED2"/>
    <w:rsid w:val="003C7721"/>
    <w:rsid w:val="003F32F9"/>
    <w:rsid w:val="004147C9"/>
    <w:rsid w:val="004210C7"/>
    <w:rsid w:val="00461822"/>
    <w:rsid w:val="00481AA0"/>
    <w:rsid w:val="00482AF3"/>
    <w:rsid w:val="004C258C"/>
    <w:rsid w:val="004D1525"/>
    <w:rsid w:val="004D5CAF"/>
    <w:rsid w:val="00592CB1"/>
    <w:rsid w:val="005967CB"/>
    <w:rsid w:val="00597345"/>
    <w:rsid w:val="005B429F"/>
    <w:rsid w:val="00691E9E"/>
    <w:rsid w:val="006D0EFB"/>
    <w:rsid w:val="006D3E0F"/>
    <w:rsid w:val="006E04DD"/>
    <w:rsid w:val="00845443"/>
    <w:rsid w:val="008743F8"/>
    <w:rsid w:val="008C2BC5"/>
    <w:rsid w:val="009077D8"/>
    <w:rsid w:val="00950030"/>
    <w:rsid w:val="009B0262"/>
    <w:rsid w:val="009B1EFB"/>
    <w:rsid w:val="00A44B42"/>
    <w:rsid w:val="00A64B80"/>
    <w:rsid w:val="00AC769E"/>
    <w:rsid w:val="00AE6D74"/>
    <w:rsid w:val="00B54873"/>
    <w:rsid w:val="00B900F9"/>
    <w:rsid w:val="00BA773C"/>
    <w:rsid w:val="00BB5E00"/>
    <w:rsid w:val="00BE1552"/>
    <w:rsid w:val="00C16E49"/>
    <w:rsid w:val="00C63A4A"/>
    <w:rsid w:val="00C70D36"/>
    <w:rsid w:val="00CB6618"/>
    <w:rsid w:val="00E32193"/>
    <w:rsid w:val="00E857E2"/>
    <w:rsid w:val="00EA198D"/>
    <w:rsid w:val="00EC7B4D"/>
    <w:rsid w:val="00F01C7F"/>
    <w:rsid w:val="00FB7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cs-CZ" w:eastAsia="cs-CZ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rsid w:val="00B900F9"/>
    <w:rPr>
      <w:rFonts w:cs="Arial Unicode MS"/>
      <w:color w:val="000000"/>
      <w:sz w:val="24"/>
      <w:szCs w:val="24"/>
      <w:u w:color="000000"/>
    </w:rPr>
  </w:style>
  <w:style w:type="paragraph" w:styleId="Nadpis2">
    <w:name w:val="heading 2"/>
    <w:next w:val="Normln"/>
    <w:rsid w:val="00B900F9"/>
    <w:pPr>
      <w:keepNext/>
      <w:jc w:val="both"/>
      <w:outlineLvl w:val="1"/>
    </w:pPr>
    <w:rPr>
      <w:rFonts w:cs="Arial Unicode MS"/>
      <w:color w:val="000000"/>
      <w:sz w:val="24"/>
      <w:szCs w:val="24"/>
      <w:u w:val="single" w:color="000000"/>
    </w:rPr>
  </w:style>
  <w:style w:type="paragraph" w:styleId="Nadpis5">
    <w:name w:val="heading 5"/>
    <w:next w:val="Normln"/>
    <w:rsid w:val="00B900F9"/>
    <w:pPr>
      <w:spacing w:before="240" w:after="60"/>
      <w:outlineLvl w:val="4"/>
    </w:pPr>
    <w:rPr>
      <w:rFonts w:cs="Arial Unicode MS"/>
      <w:b/>
      <w:bCs/>
      <w:i/>
      <w:iCs/>
      <w:color w:val="000000"/>
      <w:sz w:val="26"/>
      <w:szCs w:val="26"/>
      <w:u w:color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B900F9"/>
    <w:rPr>
      <w:u w:val="single"/>
    </w:rPr>
  </w:style>
  <w:style w:type="table" w:customStyle="1" w:styleId="TableNormal">
    <w:name w:val="Table Normal"/>
    <w:rsid w:val="00B900F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Zhlavazpat">
    <w:name w:val="Záhlaví a zápatí"/>
    <w:rsid w:val="00B900F9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Zhlav">
    <w:name w:val="header"/>
    <w:rsid w:val="00B900F9"/>
    <w:pPr>
      <w:tabs>
        <w:tab w:val="center" w:pos="4536"/>
        <w:tab w:val="right" w:pos="9072"/>
      </w:tabs>
    </w:pPr>
    <w:rPr>
      <w:rFonts w:eastAsia="Times New Roman"/>
      <w:color w:val="000000"/>
      <w:sz w:val="24"/>
      <w:szCs w:val="24"/>
      <w:u w:color="000000"/>
    </w:rPr>
  </w:style>
  <w:style w:type="paragraph" w:styleId="Zkladntext">
    <w:name w:val="Body Text"/>
    <w:rsid w:val="00B900F9"/>
    <w:pPr>
      <w:spacing w:after="120"/>
    </w:pPr>
    <w:rPr>
      <w:rFonts w:eastAsia="Times New Roman"/>
      <w:color w:val="000000"/>
      <w:sz w:val="24"/>
      <w:szCs w:val="24"/>
      <w:u w:color="000000"/>
    </w:rPr>
  </w:style>
  <w:style w:type="paragraph" w:customStyle="1" w:styleId="NormlnIMP">
    <w:name w:val="Normální_IMP"/>
    <w:rsid w:val="00B900F9"/>
    <w:pPr>
      <w:suppressAutoHyphens/>
      <w:spacing w:line="230" w:lineRule="auto"/>
      <w:jc w:val="both"/>
    </w:pPr>
    <w:rPr>
      <w:rFonts w:cs="Arial Unicode MS"/>
      <w:color w:val="000000"/>
      <w:sz w:val="24"/>
      <w:szCs w:val="24"/>
      <w:u w:color="000000"/>
    </w:rPr>
  </w:style>
  <w:style w:type="paragraph" w:styleId="Odstavecseseznamem">
    <w:name w:val="List Paragraph"/>
    <w:rsid w:val="00B900F9"/>
    <w:pPr>
      <w:spacing w:after="200" w:line="276" w:lineRule="auto"/>
      <w:ind w:left="720"/>
    </w:pPr>
    <w:rPr>
      <w:rFonts w:ascii="Calibri" w:hAnsi="Calibri" w:cs="Arial Unicode MS"/>
      <w:color w:val="000000"/>
      <w:sz w:val="22"/>
      <w:szCs w:val="22"/>
      <w:u w:color="000000"/>
    </w:rPr>
  </w:style>
  <w:style w:type="numbering" w:customStyle="1" w:styleId="Importovanstyl1">
    <w:name w:val="Importovaný styl 1"/>
    <w:rsid w:val="00B900F9"/>
    <w:pPr>
      <w:numPr>
        <w:numId w:val="1"/>
      </w:numPr>
    </w:pPr>
  </w:style>
  <w:style w:type="character" w:styleId="Znakapoznpodarou">
    <w:name w:val="footnote reference"/>
    <w:rsid w:val="00B900F9"/>
    <w:rPr>
      <w:vertAlign w:val="superscript"/>
    </w:rPr>
  </w:style>
  <w:style w:type="paragraph" w:styleId="Textpoznpodarou">
    <w:name w:val="footnote text"/>
    <w:rsid w:val="00B900F9"/>
    <w:rPr>
      <w:rFonts w:eastAsia="Times New Roman"/>
      <w:color w:val="000000"/>
      <w:u w:color="000000"/>
    </w:rPr>
  </w:style>
  <w:style w:type="paragraph" w:customStyle="1" w:styleId="Default">
    <w:name w:val="Default"/>
    <w:rsid w:val="00B900F9"/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Seznamoslovan">
    <w:name w:val="Seznam očíslovaný"/>
    <w:rsid w:val="00B900F9"/>
    <w:pPr>
      <w:widowControl w:val="0"/>
      <w:tabs>
        <w:tab w:val="left" w:pos="6480"/>
      </w:tabs>
      <w:spacing w:after="113"/>
      <w:jc w:val="both"/>
    </w:pPr>
    <w:rPr>
      <w:rFonts w:cs="Arial Unicode MS"/>
      <w:color w:val="000000"/>
      <w:sz w:val="24"/>
      <w:szCs w:val="24"/>
      <w:u w:color="000000"/>
    </w:rPr>
  </w:style>
  <w:style w:type="paragraph" w:customStyle="1" w:styleId="Textparagrafu">
    <w:name w:val="Text paragrafu"/>
    <w:rsid w:val="00B900F9"/>
    <w:pPr>
      <w:spacing w:before="240"/>
      <w:ind w:firstLine="425"/>
      <w:jc w:val="both"/>
    </w:pPr>
    <w:rPr>
      <w:rFonts w:cs="Arial Unicode MS"/>
      <w:color w:val="000000"/>
      <w:sz w:val="24"/>
      <w:szCs w:val="24"/>
      <w:u w:color="000000"/>
    </w:rPr>
  </w:style>
  <w:style w:type="paragraph" w:styleId="Zkladntext2">
    <w:name w:val="Body Text 2"/>
    <w:rsid w:val="00B900F9"/>
    <w:pPr>
      <w:spacing w:after="120" w:line="480" w:lineRule="auto"/>
    </w:pPr>
    <w:rPr>
      <w:rFonts w:eastAsia="Times New Roman"/>
      <w:color w:val="000000"/>
      <w:sz w:val="24"/>
      <w:szCs w:val="24"/>
      <w:u w:color="000000"/>
    </w:rPr>
  </w:style>
  <w:style w:type="numbering" w:customStyle="1" w:styleId="Importovanstyl3">
    <w:name w:val="Importovaný styl 3"/>
    <w:rsid w:val="00B900F9"/>
    <w:pPr>
      <w:numPr>
        <w:numId w:val="4"/>
      </w:numPr>
    </w:pPr>
  </w:style>
  <w:style w:type="numbering" w:customStyle="1" w:styleId="Importovanstyl4">
    <w:name w:val="Importovaný styl 4"/>
    <w:rsid w:val="00B900F9"/>
    <w:pPr>
      <w:numPr>
        <w:numId w:val="7"/>
      </w:numPr>
    </w:pPr>
  </w:style>
  <w:style w:type="paragraph" w:styleId="Normlnweb">
    <w:name w:val="Normal (Web)"/>
    <w:basedOn w:val="Normln"/>
    <w:uiPriority w:val="99"/>
    <w:semiHidden/>
    <w:unhideWhenUsed/>
    <w:rsid w:val="004147C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eastAsiaTheme="minorHAnsi" w:cs="Times New Roman"/>
      <w:color w:val="auto"/>
      <w:bdr w:val="none" w:sz="0" w:space="0" w:color="auto"/>
    </w:rPr>
  </w:style>
  <w:style w:type="paragraph" w:customStyle="1" w:styleId="Index">
    <w:name w:val="Index"/>
    <w:basedOn w:val="Normln"/>
    <w:rsid w:val="00482AF3"/>
    <w:pPr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textAlignment w:val="baseline"/>
    </w:pPr>
    <w:rPr>
      <w:rFonts w:ascii="Liberation Serif" w:eastAsia="Songti SC" w:hAnsi="Liberation Serif"/>
      <w:color w:val="auto"/>
      <w:kern w:val="3"/>
      <w:bdr w:val="none" w:sz="0" w:space="0" w:color="auto"/>
    </w:rPr>
  </w:style>
  <w:style w:type="paragraph" w:styleId="Nzev">
    <w:name w:val="Title"/>
    <w:basedOn w:val="Normln"/>
    <w:next w:val="Normln"/>
    <w:link w:val="NzevChar"/>
    <w:uiPriority w:val="10"/>
    <w:qFormat/>
    <w:rsid w:val="00482AF3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spacing w:before="240" w:after="120"/>
      <w:jc w:val="center"/>
      <w:textAlignment w:val="baseline"/>
    </w:pPr>
    <w:rPr>
      <w:rFonts w:ascii="Arial" w:eastAsia="PingFang SC" w:hAnsi="Arial"/>
      <w:b/>
      <w:bCs/>
      <w:color w:val="auto"/>
      <w:kern w:val="3"/>
      <w:bdr w:val="none" w:sz="0" w:space="0" w:color="auto"/>
      <w:lang w:eastAsia="zh-CN" w:bidi="hi-IN"/>
    </w:rPr>
  </w:style>
  <w:style w:type="character" w:customStyle="1" w:styleId="NzevChar">
    <w:name w:val="Název Char"/>
    <w:basedOn w:val="Standardnpsmoodstavce"/>
    <w:link w:val="Nzev"/>
    <w:uiPriority w:val="10"/>
    <w:rsid w:val="00482AF3"/>
    <w:rPr>
      <w:rFonts w:ascii="Arial" w:eastAsia="PingFang SC" w:hAnsi="Arial" w:cs="Arial Unicode MS"/>
      <w:b/>
      <w:bCs/>
      <w:kern w:val="3"/>
      <w:sz w:val="24"/>
      <w:szCs w:val="24"/>
      <w:bdr w:val="none" w:sz="0" w:space="0" w:color="auto"/>
      <w:lang w:eastAsia="zh-CN" w:bidi="hi-IN"/>
    </w:rPr>
  </w:style>
  <w:style w:type="paragraph" w:customStyle="1" w:styleId="PodpisovePole">
    <w:name w:val="PodpisovePole"/>
    <w:basedOn w:val="Normln"/>
    <w:rsid w:val="00482AF3"/>
    <w:pPr>
      <w:widowControl w:val="0"/>
      <w:suppressLineNumber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autoSpaceDN w:val="0"/>
      <w:jc w:val="center"/>
      <w:textAlignment w:val="baseline"/>
    </w:pPr>
    <w:rPr>
      <w:rFonts w:ascii="Arial" w:eastAsia="Arial" w:hAnsi="Arial" w:cs="Arial"/>
      <w:color w:val="auto"/>
      <w:kern w:val="3"/>
      <w:sz w:val="22"/>
      <w:szCs w:val="22"/>
      <w:bdr w:val="none" w:sz="0" w:space="0" w:color="auto"/>
      <w:lang w:eastAsia="zh-CN" w:bidi="hi-I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155D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55D81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22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263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1815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VÁŇOVÁ Eva, Mgr.</dc:creator>
  <cp:lastModifiedBy>Radmila Zatloukalová</cp:lastModifiedBy>
  <cp:revision>19</cp:revision>
  <dcterms:created xsi:type="dcterms:W3CDTF">2022-08-31T08:23:00Z</dcterms:created>
  <dcterms:modified xsi:type="dcterms:W3CDTF">2024-12-03T10:09:00Z</dcterms:modified>
</cp:coreProperties>
</file>