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B3" w:rsidRDefault="00BD06B3" w:rsidP="00BD06B3">
      <w:pPr>
        <w:pStyle w:val="Bezmezer1"/>
        <w:jc w:val="center"/>
        <w:rPr>
          <w:b/>
        </w:rPr>
      </w:pPr>
      <w:r>
        <w:rPr>
          <w:b/>
        </w:rPr>
        <w:t>Příloha č. 1 k</w:t>
      </w:r>
    </w:p>
    <w:p w:rsidR="00BD06B3" w:rsidRDefault="00BD06B3" w:rsidP="00BD06B3">
      <w:pPr>
        <w:pStyle w:val="Bezmezer1"/>
        <w:jc w:val="center"/>
        <w:rPr>
          <w:b/>
        </w:rPr>
      </w:pPr>
      <w:r>
        <w:rPr>
          <w:b/>
        </w:rPr>
        <w:t xml:space="preserve">Nařízení města Hustopeče </w:t>
      </w:r>
    </w:p>
    <w:p w:rsidR="00CE005C" w:rsidRDefault="00CE005C" w:rsidP="00BD06B3">
      <w:pPr>
        <w:pStyle w:val="Bezmezer1"/>
        <w:jc w:val="center"/>
        <w:rPr>
          <w:b/>
        </w:rPr>
      </w:pPr>
      <w:r>
        <w:rPr>
          <w:b/>
        </w:rPr>
        <w:t>1/2023</w:t>
      </w:r>
    </w:p>
    <w:p w:rsidR="00BD06B3" w:rsidRPr="001C6E53" w:rsidRDefault="00BD06B3" w:rsidP="00BD06B3">
      <w:pPr>
        <w:pStyle w:val="Bezmezer1"/>
        <w:jc w:val="center"/>
        <w:rPr>
          <w:b/>
        </w:rPr>
      </w:pPr>
      <w:r>
        <w:rPr>
          <w:b/>
        </w:rPr>
        <w:br/>
      </w:r>
      <w:r w:rsidRPr="001C6E53">
        <w:rPr>
          <w:b/>
        </w:rPr>
        <w:t>kterým se vymezují oblasti města, ve kterých lze místní komunikace nebo jejich určené úseky užít k stání silničního motorového vozidla jen za sjednanou cenu</w:t>
      </w:r>
    </w:p>
    <w:p w:rsidR="00BD06B3" w:rsidRDefault="00BD06B3" w:rsidP="00BD06B3">
      <w:pPr>
        <w:pStyle w:val="Bezmezer1"/>
        <w:jc w:val="center"/>
        <w:rPr>
          <w:b/>
        </w:rPr>
      </w:pPr>
    </w:p>
    <w:p w:rsidR="00BD06B3" w:rsidRDefault="00BD06B3" w:rsidP="00BD06B3">
      <w:pPr>
        <w:pStyle w:val="Bodytext10"/>
        <w:tabs>
          <w:tab w:val="left" w:pos="387"/>
        </w:tabs>
        <w:spacing w:after="260"/>
        <w:jc w:val="both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 xml:space="preserve">Vymezené oblasti 1, 2, 3, </w:t>
      </w:r>
      <w:r w:rsidRPr="0053036C">
        <w:rPr>
          <w:b/>
          <w:color w:val="auto"/>
          <w:sz w:val="24"/>
          <w:szCs w:val="24"/>
          <w:u w:val="single"/>
        </w:rPr>
        <w:t>4</w:t>
      </w:r>
      <w:r w:rsidR="000B48AE">
        <w:rPr>
          <w:b/>
          <w:color w:val="auto"/>
          <w:sz w:val="24"/>
          <w:szCs w:val="24"/>
          <w:u w:val="single"/>
        </w:rPr>
        <w:t xml:space="preserve">, </w:t>
      </w:r>
      <w:r w:rsidR="000B48AE" w:rsidRPr="00CE005C">
        <w:rPr>
          <w:b/>
          <w:color w:val="auto"/>
          <w:sz w:val="24"/>
          <w:szCs w:val="24"/>
          <w:u w:val="single"/>
        </w:rPr>
        <w:t>5</w:t>
      </w:r>
      <w:r w:rsidRPr="007E1A05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00000A"/>
          <w:sz w:val="24"/>
          <w:szCs w:val="24"/>
          <w:u w:val="single"/>
        </w:rPr>
        <w:t>ve městě Husto</w:t>
      </w:r>
      <w:r w:rsidR="00AF0C8B">
        <w:rPr>
          <w:b/>
          <w:color w:val="00000A"/>
          <w:sz w:val="24"/>
          <w:szCs w:val="24"/>
          <w:u w:val="single"/>
        </w:rPr>
        <w:t xml:space="preserve">peče a jejich určené úseky </w:t>
      </w:r>
      <w:bookmarkStart w:id="0" w:name="_GoBack"/>
      <w:bookmarkEnd w:id="0"/>
      <w:r>
        <w:rPr>
          <w:b/>
          <w:color w:val="00000A"/>
          <w:sz w:val="24"/>
          <w:szCs w:val="24"/>
          <w:u w:val="single"/>
        </w:rPr>
        <w:t>ke stání vozidla jen za sjednanou cenu</w:t>
      </w:r>
    </w:p>
    <w:p w:rsidR="00BD06B3" w:rsidRDefault="00BD06B3" w:rsidP="00BD06B3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Vymezená oblast 1</w:t>
      </w:r>
    </w:p>
    <w:p w:rsidR="00BD06B3" w:rsidRDefault="00BD06B3" w:rsidP="00BD06B3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</w:p>
    <w:p w:rsidR="00BD06B3" w:rsidRDefault="00BD06B3" w:rsidP="00BD06B3">
      <w:pPr>
        <w:pStyle w:val="Bodytext10"/>
        <w:tabs>
          <w:tab w:val="left" w:pos="387"/>
        </w:tabs>
        <w:rPr>
          <w:b/>
          <w:color w:val="00000A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BD06B3" w:rsidTr="008D0610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Dukelské náměstí</w:t>
            </w:r>
          </w:p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Hustopeče.</w:t>
            </w:r>
          </w:p>
        </w:tc>
        <w:tc>
          <w:tcPr>
            <w:tcW w:w="4230" w:type="dxa"/>
          </w:tcPr>
          <w:p w:rsidR="00BD06B3" w:rsidRPr="00CE005C" w:rsidRDefault="00BD06B3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CE005C">
              <w:rPr>
                <w:color w:val="auto"/>
                <w:sz w:val="24"/>
                <w:szCs w:val="24"/>
              </w:rPr>
              <w:t xml:space="preserve">Graficky znázorněno pod číslem 1 v </w:t>
            </w:r>
            <w:r w:rsidRPr="00CE005C">
              <w:rPr>
                <w:bCs/>
                <w:color w:val="auto"/>
                <w:sz w:val="24"/>
                <w:szCs w:val="24"/>
              </w:rPr>
              <w:t xml:space="preserve">Příloze č. 1A </w:t>
            </w:r>
            <w:r w:rsidRPr="00CE005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</w:p>
          <w:p w:rsidR="00CE005C" w:rsidRPr="00CE005C" w:rsidRDefault="00CE005C" w:rsidP="00CE005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</w:p>
        </w:tc>
      </w:tr>
      <w:tr w:rsidR="00BD06B3" w:rsidTr="008D0610">
        <w:tc>
          <w:tcPr>
            <w:tcW w:w="5070" w:type="dxa"/>
          </w:tcPr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Husova Hustopeče.</w:t>
            </w:r>
          </w:p>
        </w:tc>
        <w:tc>
          <w:tcPr>
            <w:tcW w:w="4230" w:type="dxa"/>
          </w:tcPr>
          <w:p w:rsidR="00BD06B3" w:rsidRDefault="00BD06B3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Pr="00AE0792">
              <w:rPr>
                <w:b/>
                <w:color w:val="auto"/>
                <w:sz w:val="24"/>
                <w:szCs w:val="24"/>
              </w:rPr>
              <w:t>2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</w:p>
        </w:tc>
      </w:tr>
      <w:tr w:rsidR="00BD06B3" w:rsidTr="008D0610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3.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Smetanova </w:t>
            </w:r>
          </w:p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Hustopeče.</w:t>
            </w:r>
          </w:p>
        </w:tc>
        <w:tc>
          <w:tcPr>
            <w:tcW w:w="4230" w:type="dxa"/>
          </w:tcPr>
          <w:p w:rsidR="00BD06B3" w:rsidRDefault="00BD06B3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</w:p>
        </w:tc>
      </w:tr>
      <w:tr w:rsidR="00BD06B3" w:rsidTr="008D0610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4.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Kosmákova </w:t>
            </w:r>
          </w:p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Hustopeče.</w:t>
            </w:r>
          </w:p>
        </w:tc>
        <w:tc>
          <w:tcPr>
            <w:tcW w:w="4230" w:type="dxa"/>
          </w:tcPr>
          <w:p w:rsidR="00BD06B3" w:rsidRDefault="00BD06B3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4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</w:p>
        </w:tc>
      </w:tr>
      <w:tr w:rsidR="00BD06B3" w:rsidTr="008D0610">
        <w:tc>
          <w:tcPr>
            <w:tcW w:w="5070" w:type="dxa"/>
          </w:tcPr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5.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Mrštíkova Hustopeče.</w:t>
            </w:r>
          </w:p>
        </w:tc>
        <w:tc>
          <w:tcPr>
            <w:tcW w:w="4230" w:type="dxa"/>
          </w:tcPr>
          <w:p w:rsidR="00BD06B3" w:rsidRDefault="00BD06B3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</w:p>
        </w:tc>
      </w:tr>
      <w:tr w:rsidR="00BD06B3" w:rsidTr="008D0610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6.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Herbenova </w:t>
            </w:r>
          </w:p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Hustopeče.</w:t>
            </w:r>
          </w:p>
        </w:tc>
        <w:tc>
          <w:tcPr>
            <w:tcW w:w="4230" w:type="dxa"/>
          </w:tcPr>
          <w:p w:rsidR="00BD06B3" w:rsidRPr="00026D81" w:rsidRDefault="00BD06B3" w:rsidP="00CE005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</w:tc>
      </w:tr>
    </w:tbl>
    <w:p w:rsidR="00CE005C" w:rsidRPr="00CE005C" w:rsidRDefault="00CE005C" w:rsidP="00CE005C">
      <w:pPr>
        <w:pStyle w:val="Bezmezer1"/>
        <w:ind w:left="1416"/>
        <w:jc w:val="center"/>
      </w:pPr>
      <w:r w:rsidRPr="00CE005C">
        <w:t xml:space="preserve">   </w:t>
      </w:r>
      <w:r w:rsidRPr="00CE005C">
        <w:t>1/2023</w:t>
      </w:r>
      <w:r>
        <w:t>.</w:t>
      </w:r>
    </w:p>
    <w:p w:rsidR="00BD06B3" w:rsidRDefault="00BD06B3" w:rsidP="00BD06B3">
      <w:pPr>
        <w:pStyle w:val="Bodytext10"/>
        <w:tabs>
          <w:tab w:val="left" w:pos="387"/>
        </w:tabs>
        <w:spacing w:after="260"/>
        <w:rPr>
          <w:b/>
          <w:color w:val="00000A"/>
          <w:sz w:val="24"/>
          <w:szCs w:val="24"/>
          <w:u w:val="single"/>
        </w:rPr>
      </w:pPr>
    </w:p>
    <w:p w:rsidR="00BD06B3" w:rsidRDefault="00BD06B3" w:rsidP="00BD06B3">
      <w:pPr>
        <w:pStyle w:val="Bodytext10"/>
        <w:tabs>
          <w:tab w:val="left" w:pos="387"/>
        </w:tabs>
        <w:spacing w:after="260"/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Vymezená oblast 2</w:t>
      </w:r>
    </w:p>
    <w:p w:rsidR="00BD06B3" w:rsidRDefault="00BD06B3" w:rsidP="00BD06B3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BD06B3" w:rsidRPr="00026D81" w:rsidTr="008D0610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8.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Bratislavská </w:t>
            </w:r>
          </w:p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Hustopeče (komunikace s vyznačením </w:t>
            </w:r>
          </w:p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parkovacích ploch u OD COOP).</w:t>
            </w:r>
          </w:p>
        </w:tc>
        <w:tc>
          <w:tcPr>
            <w:tcW w:w="423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8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BD06B3" w:rsidRPr="00CE005C" w:rsidRDefault="00CE005C" w:rsidP="00CE005C">
            <w:pPr>
              <w:pStyle w:val="Bezmezer1"/>
            </w:pPr>
            <w:r w:rsidRPr="00CE005C">
              <w:t>1/2023</w:t>
            </w:r>
          </w:p>
        </w:tc>
      </w:tr>
      <w:tr w:rsidR="00BD06B3" w:rsidRPr="00026D81" w:rsidTr="008D0610">
        <w:tc>
          <w:tcPr>
            <w:tcW w:w="5070" w:type="dxa"/>
          </w:tcPr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9.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Úvoz Hustopeče.</w:t>
            </w:r>
          </w:p>
        </w:tc>
        <w:tc>
          <w:tcPr>
            <w:tcW w:w="4230" w:type="dxa"/>
          </w:tcPr>
          <w:p w:rsidR="00BD06B3" w:rsidRDefault="00BD06B3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9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</w:p>
        </w:tc>
      </w:tr>
      <w:tr w:rsidR="00BD06B3" w:rsidRPr="00026D81" w:rsidTr="008D0610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10.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Třebízského</w:t>
            </w:r>
          </w:p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Hustopeče</w:t>
            </w:r>
          </w:p>
        </w:tc>
        <w:tc>
          <w:tcPr>
            <w:tcW w:w="423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10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BD06B3" w:rsidRPr="00CE005C" w:rsidRDefault="00CE005C" w:rsidP="00CE005C">
            <w:pPr>
              <w:pStyle w:val="Bezmezer1"/>
            </w:pPr>
            <w:r w:rsidRPr="00CE005C">
              <w:t>1/2023</w:t>
            </w:r>
          </w:p>
        </w:tc>
      </w:tr>
      <w:tr w:rsidR="00BD06B3" w:rsidRPr="00026D81" w:rsidTr="008D0610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11.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Dobrovského </w:t>
            </w:r>
          </w:p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Hustopeče</w:t>
            </w:r>
          </w:p>
        </w:tc>
        <w:tc>
          <w:tcPr>
            <w:tcW w:w="4230" w:type="dxa"/>
          </w:tcPr>
          <w:p w:rsidR="00BD06B3" w:rsidRPr="00026D81" w:rsidRDefault="00BD06B3" w:rsidP="00CE005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11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>
              <w:rPr>
                <w:bCs/>
                <w:color w:val="auto"/>
                <w:sz w:val="24"/>
                <w:szCs w:val="24"/>
              </w:rPr>
              <w:t xml:space="preserve">B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</w:tc>
      </w:tr>
    </w:tbl>
    <w:p w:rsidR="00CE005C" w:rsidRPr="00CE005C" w:rsidRDefault="00CE005C" w:rsidP="00CE005C">
      <w:pPr>
        <w:pStyle w:val="Bezmezer1"/>
        <w:ind w:left="708" w:firstLine="708"/>
        <w:jc w:val="center"/>
      </w:pPr>
      <w:r>
        <w:t xml:space="preserve"> </w:t>
      </w:r>
      <w:r w:rsidRPr="00CE005C">
        <w:t xml:space="preserve">   </w:t>
      </w:r>
      <w:r w:rsidRPr="00CE005C">
        <w:t>1/2023</w:t>
      </w:r>
      <w:r>
        <w:t>.</w:t>
      </w:r>
    </w:p>
    <w:p w:rsidR="00BD06B3" w:rsidRDefault="00BD06B3" w:rsidP="00BD06B3">
      <w:pPr>
        <w:pStyle w:val="Bodytext10"/>
        <w:tabs>
          <w:tab w:val="left" w:pos="387"/>
        </w:tabs>
        <w:spacing w:after="260"/>
        <w:rPr>
          <w:b/>
          <w:color w:val="00000A"/>
          <w:sz w:val="24"/>
          <w:szCs w:val="24"/>
          <w:u w:val="single"/>
        </w:rPr>
      </w:pPr>
    </w:p>
    <w:p w:rsidR="00BD06B3" w:rsidRDefault="00BD06B3" w:rsidP="00BD06B3">
      <w:pPr>
        <w:pStyle w:val="Bodytext10"/>
        <w:tabs>
          <w:tab w:val="left" w:pos="387"/>
        </w:tabs>
        <w:spacing w:after="260"/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lastRenderedPageBreak/>
        <w:t>Vymezená oblast 3</w:t>
      </w:r>
    </w:p>
    <w:p w:rsidR="00BD06B3" w:rsidRDefault="00BD06B3" w:rsidP="00BD06B3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BD06B3" w:rsidRPr="00026D81" w:rsidTr="008D0610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12.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Šafaříkova </w:t>
            </w:r>
          </w:p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Hustopeče.</w:t>
            </w:r>
          </w:p>
        </w:tc>
        <w:tc>
          <w:tcPr>
            <w:tcW w:w="4230" w:type="dxa"/>
          </w:tcPr>
          <w:p w:rsidR="00BD06B3" w:rsidRDefault="00BD06B3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12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>
              <w:rPr>
                <w:bCs/>
                <w:color w:val="auto"/>
                <w:sz w:val="24"/>
                <w:szCs w:val="24"/>
              </w:rPr>
              <w:t>C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</w:p>
        </w:tc>
      </w:tr>
      <w:tr w:rsidR="00BD06B3" w:rsidRPr="00026D81" w:rsidTr="008D0610">
        <w:tc>
          <w:tcPr>
            <w:tcW w:w="5070" w:type="dxa"/>
          </w:tcPr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13.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Tyršova Hustopeče.</w:t>
            </w:r>
          </w:p>
        </w:tc>
        <w:tc>
          <w:tcPr>
            <w:tcW w:w="4230" w:type="dxa"/>
          </w:tcPr>
          <w:p w:rsidR="00BD06B3" w:rsidRDefault="00BD06B3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="00AF0C8B">
              <w:rPr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color w:val="auto"/>
                <w:sz w:val="24"/>
                <w:szCs w:val="24"/>
              </w:rPr>
              <w:t xml:space="preserve">znázorněno pod číslem </w:t>
            </w:r>
            <w:r>
              <w:rPr>
                <w:b/>
                <w:color w:val="auto"/>
                <w:sz w:val="24"/>
                <w:szCs w:val="24"/>
              </w:rPr>
              <w:t xml:space="preserve">13 </w:t>
            </w:r>
            <w:r w:rsidRPr="00026D81">
              <w:rPr>
                <w:color w:val="auto"/>
                <w:sz w:val="24"/>
                <w:szCs w:val="24"/>
              </w:rPr>
              <w:t xml:space="preserve">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>
              <w:rPr>
                <w:bCs/>
                <w:color w:val="auto"/>
                <w:sz w:val="24"/>
                <w:szCs w:val="24"/>
              </w:rPr>
              <w:t>C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</w:p>
        </w:tc>
      </w:tr>
      <w:tr w:rsidR="00BD06B3" w:rsidRPr="00026D81" w:rsidTr="008D0610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14. </w:t>
            </w:r>
            <w:r w:rsidRPr="00026D81">
              <w:rPr>
                <w:color w:val="00000A"/>
                <w:sz w:val="24"/>
                <w:szCs w:val="24"/>
              </w:rPr>
              <w:t>Místní komunikace</w:t>
            </w:r>
            <w:r>
              <w:rPr>
                <w:color w:val="00000A"/>
                <w:sz w:val="24"/>
                <w:szCs w:val="24"/>
              </w:rPr>
              <w:t xml:space="preserve"> ulice Brněnská Hustopeče</w:t>
            </w:r>
          </w:p>
          <w:p w:rsidR="00BD06B3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(komunikace určena k odstavování vozidel</w:t>
            </w:r>
          </w:p>
          <w:p w:rsidR="00BD06B3" w:rsidRPr="00026D81" w:rsidRDefault="00BD06B3" w:rsidP="008D0610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v areálu koupaliště SPOZAM Hustopeče).</w:t>
            </w:r>
          </w:p>
        </w:tc>
        <w:tc>
          <w:tcPr>
            <w:tcW w:w="4230" w:type="dxa"/>
          </w:tcPr>
          <w:p w:rsidR="00BD06B3" w:rsidRDefault="00BD06B3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14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>
              <w:rPr>
                <w:bCs/>
                <w:color w:val="auto"/>
                <w:sz w:val="24"/>
                <w:szCs w:val="24"/>
              </w:rPr>
              <w:t>C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  <w:r>
              <w:t>.</w:t>
            </w:r>
          </w:p>
          <w:p w:rsidR="00CE005C" w:rsidRPr="003B1ABD" w:rsidRDefault="00CE005C" w:rsidP="00CE005C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</w:tbl>
    <w:p w:rsidR="00BD06B3" w:rsidRDefault="00BD06B3" w:rsidP="00BD06B3">
      <w:pPr>
        <w:pStyle w:val="Bodytext10"/>
        <w:rPr>
          <w:color w:val="00000A"/>
        </w:rPr>
      </w:pPr>
    </w:p>
    <w:p w:rsidR="00BD06B3" w:rsidRPr="0053036C" w:rsidRDefault="00BD06B3" w:rsidP="00BD06B3">
      <w:pPr>
        <w:pStyle w:val="Bodytext10"/>
        <w:tabs>
          <w:tab w:val="left" w:pos="387"/>
        </w:tabs>
        <w:spacing w:after="260"/>
        <w:jc w:val="center"/>
        <w:rPr>
          <w:b/>
          <w:color w:val="auto"/>
          <w:sz w:val="24"/>
          <w:szCs w:val="24"/>
          <w:u w:val="single"/>
        </w:rPr>
      </w:pPr>
      <w:r w:rsidRPr="0053036C">
        <w:rPr>
          <w:b/>
          <w:color w:val="auto"/>
          <w:sz w:val="24"/>
          <w:szCs w:val="24"/>
          <w:u w:val="single"/>
        </w:rPr>
        <w:t>Vymezená oblast 4</w:t>
      </w:r>
    </w:p>
    <w:p w:rsidR="00BD06B3" w:rsidRPr="0053036C" w:rsidRDefault="00BD06B3" w:rsidP="00BD06B3">
      <w:pPr>
        <w:pStyle w:val="Bodytext10"/>
        <w:tabs>
          <w:tab w:val="left" w:pos="387"/>
        </w:tabs>
        <w:jc w:val="center"/>
        <w:rPr>
          <w:b/>
          <w:color w:val="auto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BD06B3" w:rsidRPr="0053036C" w:rsidTr="008D0610">
        <w:tc>
          <w:tcPr>
            <w:tcW w:w="5070" w:type="dxa"/>
          </w:tcPr>
          <w:p w:rsidR="00BD06B3" w:rsidRPr="0053036C" w:rsidRDefault="00BD06B3" w:rsidP="008D0610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>15. Místní komunikace ulice Hybešova Hustopeče</w:t>
            </w:r>
          </w:p>
          <w:p w:rsidR="00BD06B3" w:rsidRPr="0053036C" w:rsidRDefault="00BD06B3" w:rsidP="008D0610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 xml:space="preserve">      (komunikace – parkoviště na pozemku p. </w:t>
            </w:r>
          </w:p>
          <w:p w:rsidR="00BD06B3" w:rsidRPr="0053036C" w:rsidRDefault="00BD06B3" w:rsidP="008D0610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 xml:space="preserve">      číslo 1074, určena k odstavování vozidel.</w:t>
            </w:r>
          </w:p>
        </w:tc>
        <w:tc>
          <w:tcPr>
            <w:tcW w:w="4230" w:type="dxa"/>
          </w:tcPr>
          <w:p w:rsidR="00BD06B3" w:rsidRDefault="00BD06B3" w:rsidP="00CE005C">
            <w:pPr>
              <w:pStyle w:val="Bezmezer1"/>
              <w:rPr>
                <w:bCs/>
                <w:color w:val="auto"/>
                <w:kern w:val="0"/>
                <w:lang w:bidi="ar-SA"/>
              </w:rPr>
            </w:pPr>
            <w:r w:rsidRPr="0053036C">
              <w:rPr>
                <w:color w:val="auto"/>
              </w:rPr>
              <w:t xml:space="preserve">Graficky znázorněno pod číslem </w:t>
            </w:r>
            <w:r w:rsidRPr="0053036C">
              <w:rPr>
                <w:b/>
                <w:color w:val="auto"/>
              </w:rPr>
              <w:t>15</w:t>
            </w:r>
            <w:r w:rsidRPr="0053036C">
              <w:rPr>
                <w:color w:val="auto"/>
              </w:rPr>
              <w:t xml:space="preserve"> v </w:t>
            </w:r>
            <w:r w:rsidRPr="0053036C">
              <w:rPr>
                <w:bCs/>
                <w:color w:val="auto"/>
              </w:rPr>
              <w:t xml:space="preserve">Příloze č.1D </w:t>
            </w:r>
            <w:r w:rsidRPr="0053036C">
              <w:rPr>
                <w:bCs/>
                <w:color w:val="auto"/>
                <w:kern w:val="0"/>
                <w:lang w:bidi="ar-SA"/>
              </w:rPr>
              <w:t xml:space="preserve">k Nařízení města Hustopeče </w:t>
            </w:r>
          </w:p>
          <w:p w:rsidR="00CE005C" w:rsidRPr="00CE005C" w:rsidRDefault="00CE005C" w:rsidP="00CE005C">
            <w:pPr>
              <w:pStyle w:val="Bezmezer1"/>
            </w:pPr>
            <w:r w:rsidRPr="00CE005C">
              <w:t>1/2023</w:t>
            </w:r>
            <w:r>
              <w:t>.</w:t>
            </w:r>
          </w:p>
          <w:p w:rsidR="00CE005C" w:rsidRPr="00CE005C" w:rsidRDefault="00CE005C" w:rsidP="00CE005C">
            <w:pPr>
              <w:pStyle w:val="Bezmezer1"/>
              <w:rPr>
                <w:b/>
              </w:rPr>
            </w:pPr>
          </w:p>
        </w:tc>
      </w:tr>
    </w:tbl>
    <w:p w:rsidR="00BD06B3" w:rsidRDefault="00BD06B3" w:rsidP="00BD06B3">
      <w:pPr>
        <w:pStyle w:val="Bodytext10"/>
        <w:rPr>
          <w:color w:val="00000A"/>
        </w:rPr>
      </w:pPr>
    </w:p>
    <w:p w:rsidR="00BD06B3" w:rsidRPr="0053036C" w:rsidRDefault="00BD06B3" w:rsidP="00BD06B3">
      <w:pPr>
        <w:pStyle w:val="Bodytext10"/>
        <w:tabs>
          <w:tab w:val="left" w:pos="387"/>
        </w:tabs>
        <w:spacing w:after="260"/>
        <w:jc w:val="center"/>
        <w:rPr>
          <w:b/>
          <w:color w:val="auto"/>
          <w:sz w:val="24"/>
          <w:szCs w:val="24"/>
          <w:u w:val="single"/>
        </w:rPr>
      </w:pPr>
      <w:r w:rsidRPr="0053036C">
        <w:rPr>
          <w:b/>
          <w:color w:val="auto"/>
          <w:sz w:val="24"/>
          <w:szCs w:val="24"/>
          <w:u w:val="single"/>
        </w:rPr>
        <w:t xml:space="preserve">Vymezená oblast </w:t>
      </w:r>
      <w:r>
        <w:rPr>
          <w:b/>
          <w:color w:val="auto"/>
          <w:sz w:val="24"/>
          <w:szCs w:val="24"/>
          <w:u w:val="single"/>
        </w:rPr>
        <w:t>5</w:t>
      </w:r>
    </w:p>
    <w:p w:rsidR="00BD06B3" w:rsidRPr="0053036C" w:rsidRDefault="00BD06B3" w:rsidP="00BD06B3">
      <w:pPr>
        <w:pStyle w:val="Bodytext10"/>
        <w:tabs>
          <w:tab w:val="left" w:pos="387"/>
        </w:tabs>
        <w:jc w:val="center"/>
        <w:rPr>
          <w:b/>
          <w:color w:val="auto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BD06B3" w:rsidRPr="0053036C" w:rsidTr="000B48AE">
        <w:tc>
          <w:tcPr>
            <w:tcW w:w="5070" w:type="dxa"/>
          </w:tcPr>
          <w:p w:rsidR="00BD06B3" w:rsidRDefault="00BD06B3" w:rsidP="008D0610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>1</w:t>
            </w:r>
            <w:r w:rsidR="009269D5">
              <w:rPr>
                <w:color w:val="auto"/>
                <w:sz w:val="24"/>
                <w:szCs w:val="24"/>
              </w:rPr>
              <w:t>6</w:t>
            </w:r>
            <w:r w:rsidRPr="0053036C">
              <w:rPr>
                <w:color w:val="auto"/>
                <w:sz w:val="24"/>
                <w:szCs w:val="24"/>
              </w:rPr>
              <w:t xml:space="preserve">. Místní komunikace ulice </w:t>
            </w:r>
            <w:r>
              <w:rPr>
                <w:color w:val="auto"/>
                <w:sz w:val="24"/>
                <w:szCs w:val="24"/>
              </w:rPr>
              <w:t>Vrchlického</w:t>
            </w:r>
          </w:p>
          <w:p w:rsidR="009269D5" w:rsidRDefault="00BD06B3" w:rsidP="00BD06B3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</w:t>
            </w:r>
            <w:r w:rsidRPr="0053036C">
              <w:rPr>
                <w:color w:val="auto"/>
                <w:sz w:val="24"/>
                <w:szCs w:val="24"/>
              </w:rPr>
              <w:t xml:space="preserve"> Hustopeče</w:t>
            </w:r>
            <w:r w:rsidR="009269D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9269D5">
              <w:rPr>
                <w:color w:val="auto"/>
                <w:sz w:val="24"/>
                <w:szCs w:val="24"/>
              </w:rPr>
              <w:t xml:space="preserve">včetně </w:t>
            </w:r>
            <w:r w:rsidRPr="0053036C">
              <w:rPr>
                <w:color w:val="auto"/>
                <w:sz w:val="24"/>
                <w:szCs w:val="24"/>
              </w:rPr>
              <w:t>parkov</w:t>
            </w:r>
            <w:r w:rsidR="009269D5">
              <w:rPr>
                <w:color w:val="auto"/>
                <w:sz w:val="24"/>
                <w:szCs w:val="24"/>
              </w:rPr>
              <w:t xml:space="preserve">acích ploch </w:t>
            </w:r>
          </w:p>
          <w:p w:rsidR="00BD06B3" w:rsidRDefault="009269D5" w:rsidP="00BD06B3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</w:t>
            </w:r>
            <w:r w:rsidR="00BD06B3" w:rsidRPr="0053036C">
              <w:rPr>
                <w:color w:val="auto"/>
                <w:sz w:val="24"/>
                <w:szCs w:val="24"/>
              </w:rPr>
              <w:t>určen</w:t>
            </w:r>
            <w:r>
              <w:rPr>
                <w:color w:val="auto"/>
                <w:sz w:val="24"/>
                <w:szCs w:val="24"/>
              </w:rPr>
              <w:t>ých</w:t>
            </w:r>
            <w:r w:rsidR="00BD06B3" w:rsidRPr="0053036C">
              <w:rPr>
                <w:color w:val="auto"/>
                <w:sz w:val="24"/>
                <w:szCs w:val="24"/>
              </w:rPr>
              <w:t xml:space="preserve"> k</w:t>
            </w:r>
            <w:r>
              <w:rPr>
                <w:color w:val="auto"/>
                <w:sz w:val="24"/>
                <w:szCs w:val="24"/>
              </w:rPr>
              <w:t> </w:t>
            </w:r>
            <w:r w:rsidR="00BD06B3" w:rsidRPr="0053036C">
              <w:rPr>
                <w:color w:val="auto"/>
                <w:sz w:val="24"/>
                <w:szCs w:val="24"/>
              </w:rPr>
              <w:t>odstavování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BD06B3" w:rsidRPr="0053036C">
              <w:rPr>
                <w:color w:val="auto"/>
                <w:sz w:val="24"/>
                <w:szCs w:val="24"/>
              </w:rPr>
              <w:t>vozidel.</w:t>
            </w:r>
          </w:p>
          <w:p w:rsidR="009269D5" w:rsidRDefault="009269D5" w:rsidP="00BD06B3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</w:p>
          <w:p w:rsidR="000B48AE" w:rsidRDefault="009269D5" w:rsidP="009269D5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7</w:t>
            </w:r>
            <w:r w:rsidRPr="0053036C">
              <w:rPr>
                <w:color w:val="auto"/>
                <w:sz w:val="24"/>
                <w:szCs w:val="24"/>
              </w:rPr>
              <w:t xml:space="preserve">. Místní komunikace ulice </w:t>
            </w:r>
            <w:r w:rsidR="000B48AE">
              <w:rPr>
                <w:color w:val="auto"/>
                <w:sz w:val="24"/>
                <w:szCs w:val="24"/>
              </w:rPr>
              <w:t>Brněnská, pozemek</w:t>
            </w:r>
          </w:p>
          <w:p w:rsidR="000B48AE" w:rsidRDefault="000B48AE" w:rsidP="000B48AE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č.655/3, 656/2, 655/5,724/1 </w:t>
            </w:r>
            <w:r w:rsidR="009269D5" w:rsidRPr="0053036C">
              <w:rPr>
                <w:color w:val="auto"/>
                <w:sz w:val="24"/>
                <w:szCs w:val="24"/>
              </w:rPr>
              <w:t>Hustopeče</w:t>
            </w:r>
            <w:r w:rsidR="009269D5">
              <w:rPr>
                <w:color w:val="auto"/>
                <w:sz w:val="24"/>
                <w:szCs w:val="24"/>
              </w:rPr>
              <w:t>, včetně</w:t>
            </w:r>
          </w:p>
          <w:p w:rsidR="000B48AE" w:rsidRDefault="000B48AE" w:rsidP="000B48AE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</w:t>
            </w:r>
            <w:r w:rsidR="009269D5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9269D5" w:rsidRPr="0053036C">
              <w:rPr>
                <w:color w:val="auto"/>
                <w:sz w:val="24"/>
                <w:szCs w:val="24"/>
              </w:rPr>
              <w:t>parkov</w:t>
            </w:r>
            <w:r w:rsidR="009269D5">
              <w:rPr>
                <w:color w:val="auto"/>
                <w:sz w:val="24"/>
                <w:szCs w:val="24"/>
              </w:rPr>
              <w:t xml:space="preserve">acích ploch </w:t>
            </w:r>
            <w:r w:rsidR="009269D5" w:rsidRPr="0053036C">
              <w:rPr>
                <w:color w:val="auto"/>
                <w:sz w:val="24"/>
                <w:szCs w:val="24"/>
              </w:rPr>
              <w:t>určen</w:t>
            </w:r>
            <w:r w:rsidR="009269D5">
              <w:rPr>
                <w:color w:val="auto"/>
                <w:sz w:val="24"/>
                <w:szCs w:val="24"/>
              </w:rPr>
              <w:t>ých</w:t>
            </w:r>
            <w:r w:rsidR="009269D5" w:rsidRPr="0053036C">
              <w:rPr>
                <w:color w:val="auto"/>
                <w:sz w:val="24"/>
                <w:szCs w:val="24"/>
              </w:rPr>
              <w:t xml:space="preserve"> k</w:t>
            </w:r>
            <w:r>
              <w:rPr>
                <w:color w:val="auto"/>
                <w:sz w:val="24"/>
                <w:szCs w:val="24"/>
              </w:rPr>
              <w:t> </w:t>
            </w:r>
            <w:r w:rsidR="009269D5" w:rsidRPr="0053036C">
              <w:rPr>
                <w:color w:val="auto"/>
                <w:sz w:val="24"/>
                <w:szCs w:val="24"/>
              </w:rPr>
              <w:t>odstavování</w:t>
            </w:r>
          </w:p>
          <w:p w:rsidR="009269D5" w:rsidRPr="0053036C" w:rsidRDefault="000B48AE" w:rsidP="000B48AE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</w:t>
            </w:r>
            <w:r w:rsidR="009269D5">
              <w:rPr>
                <w:color w:val="auto"/>
                <w:sz w:val="24"/>
                <w:szCs w:val="24"/>
              </w:rPr>
              <w:t xml:space="preserve"> </w:t>
            </w:r>
            <w:r w:rsidR="009269D5" w:rsidRPr="0053036C">
              <w:rPr>
                <w:color w:val="auto"/>
                <w:sz w:val="24"/>
                <w:szCs w:val="24"/>
              </w:rPr>
              <w:t>vozidel.</w:t>
            </w:r>
          </w:p>
        </w:tc>
        <w:tc>
          <w:tcPr>
            <w:tcW w:w="4230" w:type="dxa"/>
          </w:tcPr>
          <w:p w:rsidR="00BD06B3" w:rsidRDefault="00BD06B3" w:rsidP="009269D5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53036C">
              <w:rPr>
                <w:color w:val="auto"/>
                <w:sz w:val="24"/>
                <w:szCs w:val="24"/>
              </w:rPr>
              <w:t xml:space="preserve">Graficky znázorněno pod číslem </w:t>
            </w:r>
            <w:r w:rsidRPr="0053036C">
              <w:rPr>
                <w:b/>
                <w:color w:val="auto"/>
                <w:sz w:val="24"/>
                <w:szCs w:val="24"/>
              </w:rPr>
              <w:t>1</w:t>
            </w:r>
            <w:r w:rsidR="009269D5">
              <w:rPr>
                <w:b/>
                <w:color w:val="auto"/>
                <w:sz w:val="24"/>
                <w:szCs w:val="24"/>
              </w:rPr>
              <w:t>6</w:t>
            </w:r>
            <w:r w:rsidRPr="0053036C">
              <w:rPr>
                <w:color w:val="auto"/>
                <w:sz w:val="24"/>
                <w:szCs w:val="24"/>
              </w:rPr>
              <w:t xml:space="preserve"> v </w:t>
            </w:r>
            <w:r w:rsidRPr="0053036C">
              <w:rPr>
                <w:bCs/>
                <w:color w:val="auto"/>
                <w:sz w:val="24"/>
                <w:szCs w:val="24"/>
              </w:rPr>
              <w:t>Příloze č.1</w:t>
            </w:r>
            <w:r w:rsidR="009269D5">
              <w:rPr>
                <w:bCs/>
                <w:color w:val="auto"/>
                <w:sz w:val="24"/>
                <w:szCs w:val="24"/>
              </w:rPr>
              <w:t>E</w:t>
            </w:r>
            <w:r w:rsidRPr="0053036C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</w:t>
            </w:r>
          </w:p>
          <w:p w:rsidR="00AF0C8B" w:rsidRPr="00AF0C8B" w:rsidRDefault="00AF0C8B" w:rsidP="00AF0C8B">
            <w:pPr>
              <w:pStyle w:val="Bezmezer1"/>
            </w:pPr>
            <w:r w:rsidRPr="00AF0C8B">
              <w:t>1/2023</w:t>
            </w:r>
          </w:p>
          <w:p w:rsidR="009269D5" w:rsidRDefault="009269D5" w:rsidP="009269D5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</w:p>
          <w:p w:rsidR="009269D5" w:rsidRDefault="009269D5" w:rsidP="00AF0C8B">
            <w:pPr>
              <w:pStyle w:val="Bezmezer1"/>
              <w:rPr>
                <w:bCs/>
                <w:color w:val="auto"/>
                <w:kern w:val="0"/>
                <w:lang w:bidi="ar-SA"/>
              </w:rPr>
            </w:pPr>
            <w:r w:rsidRPr="0053036C">
              <w:rPr>
                <w:color w:val="auto"/>
              </w:rPr>
              <w:t xml:space="preserve">Graficky znázorněno pod číslem </w:t>
            </w:r>
            <w:r w:rsidRPr="0053036C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7</w:t>
            </w:r>
            <w:r w:rsidRPr="0053036C">
              <w:rPr>
                <w:color w:val="auto"/>
              </w:rPr>
              <w:t xml:space="preserve"> v </w:t>
            </w:r>
            <w:r w:rsidRPr="0053036C">
              <w:rPr>
                <w:bCs/>
                <w:color w:val="auto"/>
              </w:rPr>
              <w:t>Příloze č.1</w:t>
            </w:r>
            <w:r>
              <w:rPr>
                <w:bCs/>
                <w:color w:val="auto"/>
              </w:rPr>
              <w:t>E</w:t>
            </w:r>
            <w:r w:rsidRPr="0053036C">
              <w:rPr>
                <w:bCs/>
                <w:color w:val="auto"/>
              </w:rPr>
              <w:t xml:space="preserve"> </w:t>
            </w:r>
            <w:r w:rsidRPr="0053036C">
              <w:rPr>
                <w:bCs/>
                <w:color w:val="auto"/>
                <w:kern w:val="0"/>
                <w:lang w:bidi="ar-SA"/>
              </w:rPr>
              <w:t xml:space="preserve">k Nařízení města Hustopeče </w:t>
            </w:r>
          </w:p>
          <w:p w:rsidR="00AF0C8B" w:rsidRPr="00AF0C8B" w:rsidRDefault="00AF0C8B" w:rsidP="00AF0C8B">
            <w:pPr>
              <w:pStyle w:val="Bezmezer1"/>
            </w:pPr>
            <w:r w:rsidRPr="00AF0C8B">
              <w:t>1/2023</w:t>
            </w:r>
            <w:r>
              <w:t>.</w:t>
            </w:r>
          </w:p>
          <w:p w:rsidR="00AF0C8B" w:rsidRPr="00AF0C8B" w:rsidRDefault="00AF0C8B" w:rsidP="00AF0C8B">
            <w:pPr>
              <w:pStyle w:val="Bezmezer1"/>
              <w:rPr>
                <w:b/>
              </w:rPr>
            </w:pPr>
          </w:p>
        </w:tc>
      </w:tr>
    </w:tbl>
    <w:p w:rsidR="00BD06B3" w:rsidRDefault="00BD06B3" w:rsidP="00BD06B3">
      <w:pPr>
        <w:pStyle w:val="Bodytext10"/>
        <w:rPr>
          <w:color w:val="00000A"/>
        </w:rPr>
      </w:pPr>
    </w:p>
    <w:p w:rsidR="00BD06B3" w:rsidRDefault="00BD06B3" w:rsidP="00BD06B3">
      <w:pPr>
        <w:pStyle w:val="Bodytext10"/>
        <w:rPr>
          <w:color w:val="00000A"/>
        </w:rPr>
      </w:pPr>
    </w:p>
    <w:p w:rsidR="00BD06B3" w:rsidRDefault="00BD06B3" w:rsidP="00BD06B3">
      <w:pPr>
        <w:pStyle w:val="Bodytext10"/>
        <w:rPr>
          <w:color w:val="00000A"/>
        </w:rPr>
      </w:pPr>
    </w:p>
    <w:p w:rsidR="00BD06B3" w:rsidRDefault="00BD06B3" w:rsidP="00BD06B3">
      <w:pPr>
        <w:pStyle w:val="Bodytext10"/>
        <w:rPr>
          <w:color w:val="00000A"/>
        </w:rPr>
      </w:pPr>
    </w:p>
    <w:p w:rsidR="00BD06B3" w:rsidRDefault="00BD06B3" w:rsidP="00BD06B3">
      <w:pPr>
        <w:pStyle w:val="Bodytext10"/>
        <w:rPr>
          <w:color w:val="00000A"/>
        </w:rPr>
      </w:pPr>
    </w:p>
    <w:p w:rsidR="00BD06B3" w:rsidRDefault="00BD06B3" w:rsidP="00BD06B3">
      <w:pPr>
        <w:pStyle w:val="Bodytext10"/>
        <w:rPr>
          <w:color w:val="00000A"/>
        </w:rPr>
      </w:pPr>
      <w:r>
        <w:rPr>
          <w:color w:val="00000A"/>
        </w:rPr>
        <w:t>-------------------------------------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            ------------------------------------</w:t>
      </w:r>
    </w:p>
    <w:p w:rsidR="00BD06B3" w:rsidRDefault="00BD06B3" w:rsidP="00BD06B3">
      <w:pPr>
        <w:pStyle w:val="Bodytext10"/>
        <w:rPr>
          <w:color w:val="00000A"/>
        </w:rPr>
      </w:pPr>
      <w:r>
        <w:rPr>
          <w:color w:val="00000A"/>
        </w:rPr>
        <w:t>Bořivoj Švásta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            PaedDr. Hana Potměšilová</w:t>
      </w:r>
    </w:p>
    <w:p w:rsidR="00BD06B3" w:rsidRDefault="00BD06B3" w:rsidP="00BD06B3">
      <w:pPr>
        <w:pStyle w:val="Bodytext10"/>
      </w:pPr>
      <w:r>
        <w:rPr>
          <w:color w:val="00000A"/>
        </w:rPr>
        <w:t>místostarosta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            starostka</w:t>
      </w:r>
    </w:p>
    <w:p w:rsidR="000B0D6A" w:rsidRDefault="000B0D6A" w:rsidP="00BD06B3">
      <w:pPr>
        <w:pStyle w:val="Bezmezer1"/>
        <w:jc w:val="center"/>
      </w:pPr>
    </w:p>
    <w:sectPr w:rsidR="000B0D6A" w:rsidSect="00F96094">
      <w:headerReference w:type="default" r:id="rId8"/>
      <w:pgSz w:w="11906" w:h="16838"/>
      <w:pgMar w:top="1475" w:right="1373" w:bottom="1197" w:left="1373" w:header="567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A49" w:rsidRDefault="00D85A49">
      <w:r>
        <w:separator/>
      </w:r>
    </w:p>
  </w:endnote>
  <w:endnote w:type="continuationSeparator" w:id="0">
    <w:p w:rsidR="00D85A49" w:rsidRDefault="00D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227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oster Bodoni 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A49" w:rsidRDefault="00D85A49">
      <w:r>
        <w:separator/>
      </w:r>
    </w:p>
  </w:footnote>
  <w:footnote w:type="continuationSeparator" w:id="0">
    <w:p w:rsidR="00D85A49" w:rsidRDefault="00D8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D6A" w:rsidRDefault="000B0D6A">
    <w:pPr>
      <w:pStyle w:val="Bezmezer1"/>
      <w:jc w:val="center"/>
      <w:rPr>
        <w:b/>
        <w:position w:val="14"/>
      </w:rPr>
    </w:pPr>
    <w:r>
      <w:rPr>
        <w:rFonts w:ascii="Poster Bodoni CE" w:hAnsi="Poster Bodoni CE"/>
        <w:b/>
        <w:caps/>
        <w:spacing w:val="34"/>
        <w:sz w:val="40"/>
      </w:rPr>
      <w:t>MěstO hustopeče</w:t>
    </w:r>
  </w:p>
  <w:p w:rsidR="000B0D6A" w:rsidRDefault="000B0D6A" w:rsidP="00B54F92">
    <w:pPr>
      <w:pStyle w:val="Bezmezer1"/>
      <w:jc w:val="center"/>
      <w:rPr>
        <w:b/>
        <w:position w:val="14"/>
      </w:rPr>
    </w:pPr>
    <w:r>
      <w:rPr>
        <w:b/>
        <w:position w:val="14"/>
      </w:rPr>
      <w:t xml:space="preserve">Dukelské nám. 2/2, </w:t>
    </w:r>
    <w:proofErr w:type="gramStart"/>
    <w:r>
      <w:rPr>
        <w:b/>
        <w:position w:val="14"/>
      </w:rPr>
      <w:t xml:space="preserve">693 </w:t>
    </w:r>
    <w:r w:rsidR="00BD06B3">
      <w:rPr>
        <w:b/>
        <w:position w:val="14"/>
      </w:rPr>
      <w:t>01</w:t>
    </w:r>
    <w:r>
      <w:rPr>
        <w:b/>
        <w:position w:val="14"/>
      </w:rPr>
      <w:t xml:space="preserve">  Hustopeče</w:t>
    </w:r>
    <w:proofErr w:type="gramEnd"/>
  </w:p>
  <w:p w:rsidR="000B0D6A" w:rsidRDefault="000B0D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cs-CZ" w:eastAsia="cs-CZ" w:bidi="cs-CZ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A4"/>
    <w:rsid w:val="00026D81"/>
    <w:rsid w:val="000B0D6A"/>
    <w:rsid w:val="000B48AE"/>
    <w:rsid w:val="000F0C75"/>
    <w:rsid w:val="00132961"/>
    <w:rsid w:val="00141768"/>
    <w:rsid w:val="001C6E53"/>
    <w:rsid w:val="00200D35"/>
    <w:rsid w:val="00233CA4"/>
    <w:rsid w:val="00313586"/>
    <w:rsid w:val="003B1ABD"/>
    <w:rsid w:val="004848CC"/>
    <w:rsid w:val="00491462"/>
    <w:rsid w:val="004B348E"/>
    <w:rsid w:val="00555B2D"/>
    <w:rsid w:val="00591D6C"/>
    <w:rsid w:val="00635FC7"/>
    <w:rsid w:val="00665FD0"/>
    <w:rsid w:val="00695450"/>
    <w:rsid w:val="006C6585"/>
    <w:rsid w:val="006D3FBD"/>
    <w:rsid w:val="00783803"/>
    <w:rsid w:val="007A2685"/>
    <w:rsid w:val="00873C16"/>
    <w:rsid w:val="00900B5E"/>
    <w:rsid w:val="009269D5"/>
    <w:rsid w:val="00975943"/>
    <w:rsid w:val="009879D0"/>
    <w:rsid w:val="00A84026"/>
    <w:rsid w:val="00AE0792"/>
    <w:rsid w:val="00AF0C8B"/>
    <w:rsid w:val="00B54F92"/>
    <w:rsid w:val="00B64D7F"/>
    <w:rsid w:val="00BD06B3"/>
    <w:rsid w:val="00CE005C"/>
    <w:rsid w:val="00CF11BE"/>
    <w:rsid w:val="00D075EE"/>
    <w:rsid w:val="00D26269"/>
    <w:rsid w:val="00D541A6"/>
    <w:rsid w:val="00D555F7"/>
    <w:rsid w:val="00D56968"/>
    <w:rsid w:val="00D85A49"/>
    <w:rsid w:val="00DD3B9F"/>
    <w:rsid w:val="00EF49C4"/>
    <w:rsid w:val="00F653D2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7AE6AF0-4770-4548-A5A0-49B73704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color w:val="000000"/>
      <w:kern w:val="1"/>
      <w:sz w:val="24"/>
      <w:szCs w:val="24"/>
      <w:lang w:bidi="cs-CZ"/>
    </w:rPr>
  </w:style>
  <w:style w:type="paragraph" w:styleId="Nadpis1">
    <w:name w:val="heading 1"/>
    <w:basedOn w:val="Normln"/>
    <w:next w:val="Zkladntext"/>
    <w:qFormat/>
    <w:pPr>
      <w:keepNext/>
      <w:keepLines/>
      <w:spacing w:before="480"/>
      <w:outlineLvl w:val="0"/>
    </w:pPr>
    <w:rPr>
      <w:rFonts w:ascii="Cambria" w:hAnsi="Cambria" w:cs="font227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Bodytext1">
    <w:name w:val="Body text|1_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2">
    <w:name w:val="Body text|2_"/>
    <w:rPr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Footnote1">
    <w:name w:val="Footnote|1_"/>
    <w:rPr>
      <w:sz w:val="16"/>
      <w:szCs w:val="16"/>
    </w:rPr>
  </w:style>
  <w:style w:type="character" w:customStyle="1" w:styleId="ZhlavChar">
    <w:name w:val="Záhlaví Char"/>
    <w:rPr>
      <w:color w:val="000000"/>
    </w:rPr>
  </w:style>
  <w:style w:type="character" w:customStyle="1" w:styleId="ZpatChar">
    <w:name w:val="Zápatí Char"/>
    <w:rPr>
      <w:color w:val="000000"/>
    </w:rPr>
  </w:style>
  <w:style w:type="character" w:customStyle="1" w:styleId="Nadpis1Char">
    <w:name w:val="Nadpis 1 Char"/>
    <w:rPr>
      <w:rFonts w:ascii="Cambria" w:hAnsi="Cambria" w:cs="font227"/>
      <w:b/>
      <w:bCs/>
      <w:color w:val="365F91"/>
      <w:sz w:val="28"/>
      <w:szCs w:val="28"/>
    </w:rPr>
  </w:style>
  <w:style w:type="character" w:customStyle="1" w:styleId="TextvysvtlivekChar">
    <w:name w:val="Text vysvětlivek Char"/>
    <w:rPr>
      <w:color w:val="000000"/>
      <w:sz w:val="20"/>
      <w:szCs w:val="20"/>
    </w:rPr>
  </w:style>
  <w:style w:type="character" w:customStyle="1" w:styleId="TextpoznpodarouChar">
    <w:name w:val="Text pozn. pod čarou Char"/>
    <w:rPr>
      <w:color w:val="000000"/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cs-CZ" w:eastAsia="cs-CZ" w:bidi="cs-CZ"/>
    </w:rPr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Bodytext10">
    <w:name w:val="Body text|1"/>
    <w:basedOn w:val="Normln"/>
    <w:rPr>
      <w:sz w:val="22"/>
      <w:szCs w:val="22"/>
    </w:rPr>
  </w:style>
  <w:style w:type="paragraph" w:customStyle="1" w:styleId="Bodytext20">
    <w:name w:val="Body text|2"/>
    <w:basedOn w:val="Normln"/>
    <w:pPr>
      <w:spacing w:after="320" w:line="276" w:lineRule="auto"/>
      <w:jc w:val="center"/>
    </w:pPr>
    <w:rPr>
      <w:b/>
      <w:bCs/>
      <w:sz w:val="28"/>
      <w:szCs w:val="28"/>
    </w:rPr>
  </w:style>
  <w:style w:type="paragraph" w:customStyle="1" w:styleId="Footnote10">
    <w:name w:val="Footnote|1"/>
    <w:basedOn w:val="Normln"/>
    <w:pPr>
      <w:spacing w:line="208" w:lineRule="auto"/>
      <w:ind w:firstLine="160"/>
    </w:pPr>
    <w:rPr>
      <w:color w:val="00000A"/>
      <w:sz w:val="16"/>
      <w:szCs w:val="16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Bezmezer1">
    <w:name w:val="Bez mezer1"/>
    <w:pPr>
      <w:suppressAutoHyphens/>
    </w:pPr>
    <w:rPr>
      <w:color w:val="000000"/>
      <w:kern w:val="1"/>
      <w:sz w:val="24"/>
      <w:szCs w:val="24"/>
      <w:lang w:bidi="cs-CZ"/>
    </w:rPr>
  </w:style>
  <w:style w:type="paragraph" w:customStyle="1" w:styleId="Textvysvtlivek1">
    <w:name w:val="Text vysvětlivek1"/>
    <w:basedOn w:val="Normln"/>
    <w:rPr>
      <w:sz w:val="20"/>
      <w:szCs w:val="20"/>
    </w:r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6094"/>
    <w:pPr>
      <w:ind w:left="708"/>
    </w:pPr>
  </w:style>
  <w:style w:type="table" w:styleId="Mkatabulky">
    <w:name w:val="Table Grid"/>
    <w:basedOn w:val="Normlntabulka"/>
    <w:uiPriority w:val="59"/>
    <w:rsid w:val="00026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1"/>
    <w:uiPriority w:val="99"/>
    <w:semiHidden/>
    <w:unhideWhenUsed/>
    <w:rsid w:val="004848CC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4848CC"/>
    <w:rPr>
      <w:rFonts w:ascii="Tahoma" w:hAnsi="Tahoma" w:cs="Tahoma"/>
      <w:color w:val="000000"/>
      <w:kern w:val="1"/>
      <w:sz w:val="16"/>
      <w:szCs w:val="16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rob\Doprava%20Hustope&#269;e\Parkovac&#237;%20sm&#283;rnice_FINAL%202020\P&#345;&#237;loha%20&#269;.%201%20k%20na&#345;&#237;zen&#237;%204%20-%202020%20-%20parkov&#225;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5199-95A6-4EA3-9F47-69182526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1 k nařízení 4 - 2020 - parkování</Template>
  <TotalTime>1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Hustopeče, Dukelské nám</vt:lpstr>
    </vt:vector>
  </TitlesOfParts>
  <Company>Microsoft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Hustopeče, Dukelské nám</dc:title>
  <dc:creator>novakrob</dc:creator>
  <cp:lastModifiedBy>Alena Fantová</cp:lastModifiedBy>
  <cp:revision>2</cp:revision>
  <cp:lastPrinted>1900-12-31T23:00:00Z</cp:lastPrinted>
  <dcterms:created xsi:type="dcterms:W3CDTF">2023-03-08T12:32:00Z</dcterms:created>
  <dcterms:modified xsi:type="dcterms:W3CDTF">2023-03-08T12:32:00Z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