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7AB" w:rsidRDefault="00D069D1">
      <w:pPr>
        <w:spacing w:before="59"/>
        <w:ind w:left="1260" w:right="880"/>
        <w:jc w:val="center"/>
        <w:rPr>
          <w:b/>
          <w:sz w:val="27"/>
        </w:rPr>
      </w:pPr>
      <w:r>
        <w:rPr>
          <w:b/>
          <w:color w:val="313131"/>
          <w:w w:val="105"/>
          <w:sz w:val="27"/>
        </w:rPr>
        <w:t>OBECNĚ ZÁVAZNÁ VYHLÁŠKA OBCE ZDÍKOV č. 2/2014</w:t>
      </w:r>
    </w:p>
    <w:p w:rsidR="00C327AB" w:rsidRDefault="00665137">
      <w:pPr>
        <w:spacing w:before="15"/>
        <w:ind w:left="1260" w:right="846"/>
        <w:jc w:val="center"/>
        <w:rPr>
          <w:b/>
          <w:sz w:val="23"/>
        </w:rPr>
      </w:pPr>
      <w:proofErr w:type="gramStart"/>
      <w:r>
        <w:rPr>
          <w:b/>
          <w:color w:val="313131"/>
          <w:w w:val="105"/>
          <w:sz w:val="23"/>
        </w:rPr>
        <w:t>o</w:t>
      </w:r>
      <w:proofErr w:type="gramEnd"/>
      <w:r>
        <w:rPr>
          <w:b/>
          <w:color w:val="313131"/>
          <w:w w:val="105"/>
          <w:sz w:val="23"/>
        </w:rPr>
        <w:t xml:space="preserve"> </w:t>
      </w:r>
      <w:proofErr w:type="spellStart"/>
      <w:r w:rsidR="00D069D1">
        <w:rPr>
          <w:b/>
          <w:color w:val="313131"/>
          <w:w w:val="105"/>
          <w:sz w:val="23"/>
        </w:rPr>
        <w:t>ochraně</w:t>
      </w:r>
      <w:proofErr w:type="spellEnd"/>
      <w:r w:rsidR="00D069D1">
        <w:rPr>
          <w:b/>
          <w:color w:val="313131"/>
          <w:w w:val="105"/>
          <w:sz w:val="23"/>
        </w:rPr>
        <w:t xml:space="preserve"> </w:t>
      </w:r>
      <w:proofErr w:type="spellStart"/>
      <w:r w:rsidR="00D069D1">
        <w:rPr>
          <w:b/>
          <w:color w:val="313131"/>
          <w:w w:val="105"/>
          <w:sz w:val="23"/>
        </w:rPr>
        <w:t>veřejné</w:t>
      </w:r>
      <w:proofErr w:type="spellEnd"/>
      <w:r w:rsidR="00D069D1">
        <w:rPr>
          <w:b/>
          <w:color w:val="313131"/>
          <w:w w:val="105"/>
          <w:sz w:val="23"/>
        </w:rPr>
        <w:t xml:space="preserve"> </w:t>
      </w:r>
      <w:proofErr w:type="spellStart"/>
      <w:r w:rsidR="00D069D1">
        <w:rPr>
          <w:b/>
          <w:color w:val="313131"/>
          <w:w w:val="105"/>
          <w:sz w:val="23"/>
        </w:rPr>
        <w:t>zeleně</w:t>
      </w:r>
      <w:proofErr w:type="spellEnd"/>
    </w:p>
    <w:p w:rsidR="00C327AB" w:rsidRDefault="00C327AB">
      <w:pPr>
        <w:pStyle w:val="Zkladntext"/>
        <w:rPr>
          <w:b/>
        </w:rPr>
      </w:pPr>
    </w:p>
    <w:p w:rsidR="00C327AB" w:rsidRDefault="00C327AB">
      <w:pPr>
        <w:pStyle w:val="Zkladntext"/>
        <w:spacing w:before="1"/>
        <w:rPr>
          <w:b/>
        </w:rPr>
      </w:pPr>
    </w:p>
    <w:p w:rsidR="00C327AB" w:rsidRDefault="00D069D1">
      <w:pPr>
        <w:pStyle w:val="Zkladntext"/>
        <w:spacing w:line="242" w:lineRule="auto"/>
        <w:ind w:left="499" w:right="116" w:firstLine="1"/>
        <w:jc w:val="both"/>
      </w:pPr>
      <w:proofErr w:type="spellStart"/>
      <w:r>
        <w:rPr>
          <w:color w:val="313131"/>
        </w:rPr>
        <w:t>Zastupitelstvo</w:t>
      </w:r>
      <w:proofErr w:type="spellEnd"/>
      <w:r>
        <w:rPr>
          <w:color w:val="313131"/>
        </w:rPr>
        <w:t xml:space="preserve"> obce Zdíkov </w:t>
      </w:r>
      <w:proofErr w:type="spellStart"/>
      <w:proofErr w:type="gramStart"/>
      <w:r>
        <w:rPr>
          <w:color w:val="313131"/>
        </w:rPr>
        <w:t>na</w:t>
      </w:r>
      <w:proofErr w:type="spellEnd"/>
      <w:proofErr w:type="gramEnd"/>
      <w:r>
        <w:rPr>
          <w:color w:val="313131"/>
        </w:rPr>
        <w:t xml:space="preserve"> </w:t>
      </w:r>
      <w:proofErr w:type="spellStart"/>
      <w:r>
        <w:rPr>
          <w:color w:val="313131"/>
        </w:rPr>
        <w:t>svém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zasedání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dne</w:t>
      </w:r>
      <w:proofErr w:type="spellEnd"/>
      <w:r>
        <w:rPr>
          <w:color w:val="313131"/>
        </w:rPr>
        <w:t xml:space="preserve"> 15. </w:t>
      </w:r>
      <w:proofErr w:type="spellStart"/>
      <w:proofErr w:type="gramStart"/>
      <w:r>
        <w:rPr>
          <w:color w:val="313131"/>
        </w:rPr>
        <w:t>prosince</w:t>
      </w:r>
      <w:proofErr w:type="spellEnd"/>
      <w:proofErr w:type="gramEnd"/>
      <w:r>
        <w:rPr>
          <w:color w:val="313131"/>
        </w:rPr>
        <w:t xml:space="preserve"> 2014 </w:t>
      </w:r>
      <w:proofErr w:type="spellStart"/>
      <w:r>
        <w:rPr>
          <w:color w:val="313131"/>
        </w:rPr>
        <w:t>schv</w:t>
      </w:r>
      <w:r w:rsidR="00665137">
        <w:rPr>
          <w:color w:val="313131"/>
        </w:rPr>
        <w:t>álilo</w:t>
      </w:r>
      <w:proofErr w:type="spellEnd"/>
      <w:r w:rsidR="00665137">
        <w:rPr>
          <w:color w:val="313131"/>
        </w:rPr>
        <w:t xml:space="preserve"> a </w:t>
      </w:r>
      <w:proofErr w:type="spellStart"/>
      <w:r w:rsidR="00665137">
        <w:rPr>
          <w:color w:val="313131"/>
        </w:rPr>
        <w:t>vydává</w:t>
      </w:r>
      <w:proofErr w:type="spellEnd"/>
      <w:r w:rsidR="00665137">
        <w:rPr>
          <w:color w:val="313131"/>
        </w:rPr>
        <w:t xml:space="preserve"> </w:t>
      </w:r>
      <w:proofErr w:type="spellStart"/>
      <w:r w:rsidR="00665137">
        <w:rPr>
          <w:color w:val="313131"/>
        </w:rPr>
        <w:t>usnesením</w:t>
      </w:r>
      <w:proofErr w:type="spellEnd"/>
      <w:r w:rsidR="00665137">
        <w:rPr>
          <w:color w:val="313131"/>
        </w:rPr>
        <w:t xml:space="preserve"> č. ZOII</w:t>
      </w:r>
      <w:r>
        <w:rPr>
          <w:color w:val="313131"/>
        </w:rPr>
        <w:t xml:space="preserve">151214/8 v </w:t>
      </w:r>
      <w:proofErr w:type="spellStart"/>
      <w:r>
        <w:rPr>
          <w:color w:val="313131"/>
        </w:rPr>
        <w:t>souladu</w:t>
      </w:r>
      <w:proofErr w:type="spellEnd"/>
      <w:r>
        <w:rPr>
          <w:color w:val="313131"/>
        </w:rPr>
        <w:t xml:space="preserve"> s </w:t>
      </w:r>
      <w:proofErr w:type="spellStart"/>
      <w:r>
        <w:rPr>
          <w:color w:val="313131"/>
        </w:rPr>
        <w:t>ustanoveními</w:t>
      </w:r>
      <w:proofErr w:type="spellEnd"/>
      <w:r w:rsidR="00665137">
        <w:rPr>
          <w:color w:val="313131"/>
        </w:rPr>
        <w:t xml:space="preserve"> </w:t>
      </w:r>
      <w:r>
        <w:rPr>
          <w:color w:val="313131"/>
        </w:rPr>
        <w:t xml:space="preserve">§ 10 </w:t>
      </w:r>
      <w:proofErr w:type="spellStart"/>
      <w:r>
        <w:rPr>
          <w:color w:val="313131"/>
        </w:rPr>
        <w:t>písm</w:t>
      </w:r>
      <w:proofErr w:type="spellEnd"/>
      <w:r>
        <w:rPr>
          <w:color w:val="313131"/>
        </w:rPr>
        <w:t xml:space="preserve">. c), § 35 a§ 84 </w:t>
      </w:r>
      <w:proofErr w:type="spellStart"/>
      <w:r>
        <w:rPr>
          <w:color w:val="313131"/>
        </w:rPr>
        <w:t>odst</w:t>
      </w:r>
      <w:proofErr w:type="spellEnd"/>
      <w:r>
        <w:rPr>
          <w:color w:val="313131"/>
        </w:rPr>
        <w:t xml:space="preserve">. 2 </w:t>
      </w:r>
      <w:proofErr w:type="spellStart"/>
      <w:r>
        <w:rPr>
          <w:color w:val="313131"/>
        </w:rPr>
        <w:t>písm</w:t>
      </w:r>
      <w:proofErr w:type="spellEnd"/>
      <w:r>
        <w:rPr>
          <w:color w:val="313131"/>
        </w:rPr>
        <w:t>.</w:t>
      </w:r>
    </w:p>
    <w:p w:rsidR="00C327AB" w:rsidRDefault="00D069D1">
      <w:pPr>
        <w:pStyle w:val="Zkladntext"/>
        <w:spacing w:before="2" w:line="237" w:lineRule="auto"/>
        <w:ind w:left="497" w:firstLine="4"/>
      </w:pPr>
      <w:proofErr w:type="spellStart"/>
      <w:r>
        <w:rPr>
          <w:color w:val="313131"/>
        </w:rPr>
        <w:t>i</w:t>
      </w:r>
      <w:proofErr w:type="spellEnd"/>
      <w:r>
        <w:rPr>
          <w:color w:val="313131"/>
        </w:rPr>
        <w:t xml:space="preserve">) </w:t>
      </w:r>
      <w:proofErr w:type="spellStart"/>
      <w:proofErr w:type="gramStart"/>
      <w:r>
        <w:rPr>
          <w:color w:val="313131"/>
        </w:rPr>
        <w:t>zákona</w:t>
      </w:r>
      <w:proofErr w:type="spellEnd"/>
      <w:proofErr w:type="gramEnd"/>
      <w:r>
        <w:rPr>
          <w:color w:val="313131"/>
        </w:rPr>
        <w:t xml:space="preserve"> č. 128/2000 sb., O </w:t>
      </w:r>
      <w:proofErr w:type="spellStart"/>
      <w:r>
        <w:rPr>
          <w:color w:val="313131"/>
        </w:rPr>
        <w:t>obcích</w:t>
      </w:r>
      <w:proofErr w:type="spellEnd"/>
      <w:r>
        <w:rPr>
          <w:color w:val="313131"/>
        </w:rPr>
        <w:t xml:space="preserve">, </w:t>
      </w:r>
      <w:proofErr w:type="spellStart"/>
      <w:r>
        <w:rPr>
          <w:color w:val="313131"/>
        </w:rPr>
        <w:t>ve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znění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pozdějších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předpisů</w:t>
      </w:r>
      <w:proofErr w:type="spellEnd"/>
      <w:r>
        <w:rPr>
          <w:color w:val="313131"/>
        </w:rPr>
        <w:t xml:space="preserve">, </w:t>
      </w:r>
      <w:proofErr w:type="spellStart"/>
      <w:r>
        <w:rPr>
          <w:color w:val="313131"/>
        </w:rPr>
        <w:t>tuto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obecně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závaznou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vyhlášku</w:t>
      </w:r>
      <w:proofErr w:type="spellEnd"/>
      <w:r>
        <w:rPr>
          <w:color w:val="313131"/>
        </w:rPr>
        <w:t xml:space="preserve"> o </w:t>
      </w:r>
      <w:proofErr w:type="spellStart"/>
      <w:r>
        <w:rPr>
          <w:color w:val="313131"/>
        </w:rPr>
        <w:t>ochraně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veřejné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zeleně</w:t>
      </w:r>
      <w:proofErr w:type="spellEnd"/>
      <w:r>
        <w:rPr>
          <w:color w:val="313131"/>
        </w:rPr>
        <w:t xml:space="preserve"> v </w:t>
      </w:r>
      <w:proofErr w:type="spellStart"/>
      <w:r>
        <w:rPr>
          <w:color w:val="313131"/>
        </w:rPr>
        <w:t>Obci</w:t>
      </w:r>
      <w:proofErr w:type="spellEnd"/>
      <w:r>
        <w:rPr>
          <w:color w:val="313131"/>
          <w:spacing w:val="24"/>
        </w:rPr>
        <w:t xml:space="preserve"> </w:t>
      </w:r>
      <w:r>
        <w:rPr>
          <w:color w:val="313131"/>
        </w:rPr>
        <w:t>Zdíkov.</w:t>
      </w:r>
    </w:p>
    <w:p w:rsidR="00C327AB" w:rsidRDefault="00C327AB">
      <w:pPr>
        <w:pStyle w:val="Zkladntext"/>
        <w:spacing w:before="5"/>
        <w:rPr>
          <w:sz w:val="25"/>
        </w:rPr>
      </w:pPr>
    </w:p>
    <w:p w:rsidR="00C327AB" w:rsidRDefault="00D069D1">
      <w:pPr>
        <w:ind w:left="1246" w:right="880"/>
        <w:jc w:val="center"/>
        <w:rPr>
          <w:sz w:val="24"/>
        </w:rPr>
      </w:pPr>
      <w:proofErr w:type="spellStart"/>
      <w:r>
        <w:rPr>
          <w:b/>
          <w:color w:val="313131"/>
          <w:w w:val="105"/>
          <w:sz w:val="23"/>
        </w:rPr>
        <w:t>Čl</w:t>
      </w:r>
      <w:proofErr w:type="spellEnd"/>
      <w:r>
        <w:rPr>
          <w:b/>
          <w:color w:val="313131"/>
          <w:w w:val="105"/>
          <w:sz w:val="23"/>
        </w:rPr>
        <w:t>.</w:t>
      </w:r>
      <w:r>
        <w:rPr>
          <w:b/>
          <w:color w:val="313131"/>
          <w:spacing w:val="2"/>
          <w:w w:val="105"/>
          <w:sz w:val="23"/>
        </w:rPr>
        <w:t xml:space="preserve"> </w:t>
      </w:r>
      <w:r>
        <w:rPr>
          <w:color w:val="313131"/>
          <w:w w:val="105"/>
          <w:sz w:val="24"/>
        </w:rPr>
        <w:t>I.</w:t>
      </w:r>
    </w:p>
    <w:p w:rsidR="00C327AB" w:rsidRDefault="00D069D1">
      <w:pPr>
        <w:spacing w:before="7"/>
        <w:ind w:left="1258" w:right="880"/>
        <w:jc w:val="center"/>
        <w:rPr>
          <w:b/>
          <w:sz w:val="23"/>
        </w:rPr>
      </w:pPr>
      <w:proofErr w:type="spellStart"/>
      <w:r>
        <w:rPr>
          <w:b/>
          <w:color w:val="313131"/>
          <w:w w:val="105"/>
          <w:sz w:val="23"/>
        </w:rPr>
        <w:t>Základní</w:t>
      </w:r>
      <w:proofErr w:type="spellEnd"/>
      <w:r>
        <w:rPr>
          <w:b/>
          <w:color w:val="313131"/>
          <w:w w:val="105"/>
          <w:sz w:val="23"/>
        </w:rPr>
        <w:t xml:space="preserve"> </w:t>
      </w:r>
      <w:proofErr w:type="spellStart"/>
      <w:r>
        <w:rPr>
          <w:b/>
          <w:color w:val="313131"/>
          <w:w w:val="105"/>
          <w:sz w:val="23"/>
        </w:rPr>
        <w:t>ustanovení</w:t>
      </w:r>
      <w:proofErr w:type="spellEnd"/>
    </w:p>
    <w:p w:rsidR="00C327AB" w:rsidRDefault="00C327AB">
      <w:pPr>
        <w:pStyle w:val="Zkladntext"/>
        <w:spacing w:before="10"/>
        <w:rPr>
          <w:b/>
          <w:sz w:val="23"/>
        </w:rPr>
      </w:pPr>
    </w:p>
    <w:p w:rsidR="00C327AB" w:rsidRDefault="00D069D1">
      <w:pPr>
        <w:pStyle w:val="Odstavecseseznamem"/>
        <w:numPr>
          <w:ilvl w:val="0"/>
          <w:numId w:val="3"/>
        </w:numPr>
        <w:tabs>
          <w:tab w:val="left" w:pos="1219"/>
          <w:tab w:val="left" w:pos="1220"/>
        </w:tabs>
        <w:ind w:right="130" w:hanging="355"/>
        <w:jc w:val="both"/>
        <w:rPr>
          <w:sz w:val="24"/>
        </w:rPr>
      </w:pPr>
      <w:r>
        <w:tab/>
      </w:r>
      <w:proofErr w:type="spellStart"/>
      <w:r>
        <w:rPr>
          <w:color w:val="313131"/>
          <w:sz w:val="24"/>
        </w:rPr>
        <w:t>Účelem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této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obecně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závazné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vyhlášky</w:t>
      </w:r>
      <w:proofErr w:type="spellEnd"/>
      <w:r>
        <w:rPr>
          <w:color w:val="313131"/>
          <w:sz w:val="24"/>
        </w:rPr>
        <w:t xml:space="preserve"> (</w:t>
      </w:r>
      <w:proofErr w:type="spellStart"/>
      <w:r>
        <w:rPr>
          <w:color w:val="313131"/>
          <w:sz w:val="24"/>
        </w:rPr>
        <w:t>dále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jen</w:t>
      </w:r>
      <w:proofErr w:type="spellEnd"/>
      <w:r>
        <w:rPr>
          <w:color w:val="313131"/>
          <w:sz w:val="24"/>
        </w:rPr>
        <w:t xml:space="preserve"> "</w:t>
      </w:r>
      <w:proofErr w:type="spellStart"/>
      <w:r>
        <w:rPr>
          <w:color w:val="313131"/>
          <w:sz w:val="24"/>
        </w:rPr>
        <w:t>vyhláška</w:t>
      </w:r>
      <w:proofErr w:type="spellEnd"/>
      <w:r>
        <w:rPr>
          <w:color w:val="313131"/>
          <w:sz w:val="24"/>
        </w:rPr>
        <w:t xml:space="preserve">") je </w:t>
      </w:r>
      <w:proofErr w:type="spellStart"/>
      <w:r>
        <w:rPr>
          <w:color w:val="313131"/>
          <w:sz w:val="24"/>
        </w:rPr>
        <w:t>zajistit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ochranu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veřejné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zeleně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na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území</w:t>
      </w:r>
      <w:proofErr w:type="spellEnd"/>
      <w:r>
        <w:rPr>
          <w:color w:val="313131"/>
          <w:sz w:val="24"/>
        </w:rPr>
        <w:t xml:space="preserve"> Obce Zdíkov (</w:t>
      </w:r>
      <w:proofErr w:type="spellStart"/>
      <w:r>
        <w:rPr>
          <w:color w:val="313131"/>
          <w:sz w:val="24"/>
        </w:rPr>
        <w:t>dále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jen</w:t>
      </w:r>
      <w:proofErr w:type="spellEnd"/>
      <w:r>
        <w:rPr>
          <w:color w:val="313131"/>
          <w:sz w:val="24"/>
        </w:rPr>
        <w:t xml:space="preserve"> "</w:t>
      </w:r>
      <w:proofErr w:type="spellStart"/>
      <w:r>
        <w:rPr>
          <w:color w:val="313131"/>
          <w:sz w:val="24"/>
        </w:rPr>
        <w:t>obec</w:t>
      </w:r>
      <w:proofErr w:type="spellEnd"/>
      <w:r>
        <w:rPr>
          <w:color w:val="313131"/>
          <w:sz w:val="24"/>
        </w:rPr>
        <w:t xml:space="preserve">") </w:t>
      </w:r>
      <w:proofErr w:type="spellStart"/>
      <w:r>
        <w:rPr>
          <w:color w:val="313131"/>
          <w:sz w:val="24"/>
        </w:rPr>
        <w:t>včetně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zařízení</w:t>
      </w:r>
      <w:proofErr w:type="spellEnd"/>
      <w:r>
        <w:rPr>
          <w:color w:val="313131"/>
          <w:sz w:val="24"/>
        </w:rPr>
        <w:t xml:space="preserve">, </w:t>
      </w:r>
      <w:proofErr w:type="spellStart"/>
      <w:r>
        <w:rPr>
          <w:color w:val="313131"/>
          <w:sz w:val="24"/>
        </w:rPr>
        <w:t>vybavení</w:t>
      </w:r>
      <w:proofErr w:type="spellEnd"/>
      <w:r>
        <w:rPr>
          <w:color w:val="313131"/>
          <w:sz w:val="24"/>
        </w:rPr>
        <w:t xml:space="preserve"> a </w:t>
      </w:r>
      <w:proofErr w:type="spellStart"/>
      <w:r>
        <w:rPr>
          <w:color w:val="313131"/>
          <w:sz w:val="24"/>
        </w:rPr>
        <w:t>objektů</w:t>
      </w:r>
      <w:proofErr w:type="spellEnd"/>
      <w:r>
        <w:rPr>
          <w:color w:val="313131"/>
          <w:sz w:val="24"/>
        </w:rPr>
        <w:t xml:space="preserve"> se </w:t>
      </w:r>
      <w:proofErr w:type="spellStart"/>
      <w:r>
        <w:rPr>
          <w:color w:val="313131"/>
          <w:sz w:val="24"/>
        </w:rPr>
        <w:t>na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veřejné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zeleni</w:t>
      </w:r>
      <w:proofErr w:type="spellEnd"/>
      <w:r>
        <w:rPr>
          <w:color w:val="313131"/>
          <w:spacing w:val="10"/>
          <w:sz w:val="24"/>
        </w:rPr>
        <w:t xml:space="preserve"> </w:t>
      </w:r>
      <w:proofErr w:type="spellStart"/>
      <w:r>
        <w:rPr>
          <w:color w:val="313131"/>
          <w:sz w:val="24"/>
        </w:rPr>
        <w:t>nacházejících</w:t>
      </w:r>
      <w:proofErr w:type="spellEnd"/>
      <w:r>
        <w:rPr>
          <w:color w:val="313131"/>
          <w:sz w:val="24"/>
        </w:rPr>
        <w:t>.</w:t>
      </w:r>
    </w:p>
    <w:p w:rsidR="00C327AB" w:rsidRDefault="00D069D1">
      <w:pPr>
        <w:pStyle w:val="Odstavecseseznamem"/>
        <w:numPr>
          <w:ilvl w:val="0"/>
          <w:numId w:val="3"/>
        </w:numPr>
        <w:tabs>
          <w:tab w:val="left" w:pos="1218"/>
          <w:tab w:val="left" w:pos="1219"/>
        </w:tabs>
        <w:spacing w:before="6" w:line="237" w:lineRule="auto"/>
        <w:ind w:left="498" w:right="142" w:hanging="360"/>
        <w:jc w:val="both"/>
        <w:rPr>
          <w:sz w:val="24"/>
        </w:rPr>
      </w:pPr>
      <w:r>
        <w:tab/>
      </w:r>
      <w:r>
        <w:rPr>
          <w:color w:val="313131"/>
          <w:sz w:val="24"/>
        </w:rPr>
        <w:t xml:space="preserve">Tato </w:t>
      </w:r>
      <w:proofErr w:type="spellStart"/>
      <w:r>
        <w:rPr>
          <w:color w:val="313131"/>
          <w:sz w:val="24"/>
        </w:rPr>
        <w:t>vyhláška</w:t>
      </w:r>
      <w:proofErr w:type="spellEnd"/>
      <w:r>
        <w:rPr>
          <w:color w:val="313131"/>
          <w:sz w:val="24"/>
        </w:rPr>
        <w:t xml:space="preserve"> je </w:t>
      </w:r>
      <w:proofErr w:type="spellStart"/>
      <w:r>
        <w:rPr>
          <w:color w:val="313131"/>
          <w:sz w:val="24"/>
        </w:rPr>
        <w:t>závazná</w:t>
      </w:r>
      <w:proofErr w:type="spellEnd"/>
      <w:r>
        <w:rPr>
          <w:color w:val="313131"/>
          <w:sz w:val="24"/>
        </w:rPr>
        <w:t xml:space="preserve"> pro </w:t>
      </w:r>
      <w:proofErr w:type="spellStart"/>
      <w:r>
        <w:rPr>
          <w:color w:val="313131"/>
          <w:sz w:val="24"/>
        </w:rPr>
        <w:t>všechny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občany</w:t>
      </w:r>
      <w:proofErr w:type="spellEnd"/>
      <w:r>
        <w:rPr>
          <w:color w:val="313131"/>
          <w:sz w:val="24"/>
        </w:rPr>
        <w:t xml:space="preserve"> a </w:t>
      </w:r>
      <w:proofErr w:type="spellStart"/>
      <w:r>
        <w:rPr>
          <w:color w:val="313131"/>
          <w:sz w:val="24"/>
        </w:rPr>
        <w:t>podnikající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fyzické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i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právnické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osoby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nacházející</w:t>
      </w:r>
      <w:proofErr w:type="spellEnd"/>
      <w:r>
        <w:rPr>
          <w:color w:val="313131"/>
          <w:sz w:val="24"/>
        </w:rPr>
        <w:t xml:space="preserve"> se a </w:t>
      </w:r>
      <w:proofErr w:type="spellStart"/>
      <w:r>
        <w:rPr>
          <w:color w:val="313131"/>
          <w:sz w:val="24"/>
        </w:rPr>
        <w:t>působící</w:t>
      </w:r>
      <w:proofErr w:type="spellEnd"/>
      <w:r>
        <w:rPr>
          <w:color w:val="313131"/>
          <w:sz w:val="24"/>
        </w:rPr>
        <w:t xml:space="preserve"> </w:t>
      </w:r>
      <w:proofErr w:type="spellStart"/>
      <w:proofErr w:type="gramStart"/>
      <w:r>
        <w:rPr>
          <w:color w:val="313131"/>
          <w:sz w:val="24"/>
        </w:rPr>
        <w:t>na</w:t>
      </w:r>
      <w:proofErr w:type="spellEnd"/>
      <w:proofErr w:type="gram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území</w:t>
      </w:r>
      <w:proofErr w:type="spellEnd"/>
      <w:r>
        <w:rPr>
          <w:color w:val="313131"/>
          <w:spacing w:val="25"/>
          <w:sz w:val="24"/>
        </w:rPr>
        <w:t xml:space="preserve"> </w:t>
      </w:r>
      <w:r>
        <w:rPr>
          <w:color w:val="313131"/>
          <w:sz w:val="24"/>
        </w:rPr>
        <w:t>obce.</w:t>
      </w:r>
    </w:p>
    <w:p w:rsidR="00C327AB" w:rsidRDefault="00C327AB">
      <w:pPr>
        <w:pStyle w:val="Zkladntext"/>
        <w:spacing w:before="9"/>
        <w:rPr>
          <w:sz w:val="25"/>
        </w:rPr>
      </w:pPr>
    </w:p>
    <w:p w:rsidR="00C327AB" w:rsidRDefault="00D069D1">
      <w:pPr>
        <w:ind w:left="1247" w:right="880"/>
        <w:jc w:val="center"/>
        <w:rPr>
          <w:b/>
          <w:sz w:val="23"/>
        </w:rPr>
      </w:pPr>
      <w:proofErr w:type="spellStart"/>
      <w:r>
        <w:rPr>
          <w:b/>
          <w:color w:val="313131"/>
          <w:w w:val="105"/>
          <w:sz w:val="23"/>
        </w:rPr>
        <w:t>Čl</w:t>
      </w:r>
      <w:proofErr w:type="spellEnd"/>
      <w:r>
        <w:rPr>
          <w:b/>
          <w:color w:val="313131"/>
          <w:w w:val="105"/>
          <w:sz w:val="23"/>
        </w:rPr>
        <w:t>. II.</w:t>
      </w:r>
    </w:p>
    <w:p w:rsidR="00C327AB" w:rsidRDefault="00D069D1">
      <w:pPr>
        <w:spacing w:before="9"/>
        <w:ind w:left="1251" w:right="880"/>
        <w:jc w:val="center"/>
        <w:rPr>
          <w:b/>
          <w:sz w:val="23"/>
        </w:rPr>
      </w:pPr>
      <w:proofErr w:type="spellStart"/>
      <w:r>
        <w:rPr>
          <w:b/>
          <w:color w:val="313131"/>
          <w:w w:val="105"/>
          <w:sz w:val="23"/>
        </w:rPr>
        <w:t>Vymezení</w:t>
      </w:r>
      <w:proofErr w:type="spellEnd"/>
      <w:r>
        <w:rPr>
          <w:b/>
          <w:color w:val="313131"/>
          <w:w w:val="105"/>
          <w:sz w:val="23"/>
        </w:rPr>
        <w:t xml:space="preserve"> </w:t>
      </w:r>
      <w:proofErr w:type="spellStart"/>
      <w:r>
        <w:rPr>
          <w:b/>
          <w:color w:val="313131"/>
          <w:w w:val="105"/>
          <w:sz w:val="23"/>
        </w:rPr>
        <w:t>pojmů</w:t>
      </w:r>
      <w:proofErr w:type="spellEnd"/>
    </w:p>
    <w:p w:rsidR="00C327AB" w:rsidRDefault="00C327AB">
      <w:pPr>
        <w:pStyle w:val="Zkladntext"/>
        <w:spacing w:before="7"/>
        <w:rPr>
          <w:b/>
          <w:sz w:val="23"/>
        </w:rPr>
      </w:pPr>
    </w:p>
    <w:p w:rsidR="001F501D" w:rsidRDefault="00D069D1">
      <w:pPr>
        <w:pStyle w:val="Zkladntext"/>
        <w:spacing w:line="237" w:lineRule="auto"/>
        <w:ind w:left="490" w:right="148" w:firstLine="2"/>
        <w:jc w:val="both"/>
        <w:rPr>
          <w:color w:val="313131"/>
        </w:rPr>
      </w:pPr>
      <w:proofErr w:type="spellStart"/>
      <w:r>
        <w:rPr>
          <w:color w:val="313131"/>
        </w:rPr>
        <w:t>Veřejná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zeleň</w:t>
      </w:r>
      <w:proofErr w:type="spellEnd"/>
      <w:r>
        <w:rPr>
          <w:color w:val="313131"/>
        </w:rPr>
        <w:t xml:space="preserve"> je ta </w:t>
      </w:r>
      <w:proofErr w:type="spellStart"/>
      <w:r>
        <w:rPr>
          <w:color w:val="313131"/>
        </w:rPr>
        <w:t>část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zeleně</w:t>
      </w:r>
      <w:proofErr w:type="spellEnd"/>
      <w:r>
        <w:rPr>
          <w:color w:val="313131"/>
        </w:rPr>
        <w:t xml:space="preserve">, </w:t>
      </w:r>
      <w:proofErr w:type="spellStart"/>
      <w:r>
        <w:rPr>
          <w:color w:val="313131"/>
        </w:rPr>
        <w:t>která</w:t>
      </w:r>
      <w:proofErr w:type="spellEnd"/>
      <w:r>
        <w:rPr>
          <w:color w:val="313131"/>
        </w:rPr>
        <w:t xml:space="preserve"> se </w:t>
      </w:r>
      <w:proofErr w:type="spellStart"/>
      <w:r>
        <w:rPr>
          <w:color w:val="313131"/>
        </w:rPr>
        <w:t>nachází</w:t>
      </w:r>
      <w:proofErr w:type="spellEnd"/>
      <w:r>
        <w:rPr>
          <w:color w:val="313131"/>
        </w:rPr>
        <w:t xml:space="preserve"> </w:t>
      </w:r>
      <w:proofErr w:type="spellStart"/>
      <w:proofErr w:type="gramStart"/>
      <w:r>
        <w:rPr>
          <w:color w:val="313131"/>
        </w:rPr>
        <w:t>na</w:t>
      </w:r>
      <w:proofErr w:type="spellEnd"/>
      <w:proofErr w:type="gramEnd"/>
      <w:r>
        <w:rPr>
          <w:color w:val="313131"/>
        </w:rPr>
        <w:t xml:space="preserve"> </w:t>
      </w:r>
      <w:proofErr w:type="spellStart"/>
      <w:r>
        <w:rPr>
          <w:color w:val="313131"/>
        </w:rPr>
        <w:t>území</w:t>
      </w:r>
      <w:proofErr w:type="spellEnd"/>
      <w:r>
        <w:rPr>
          <w:color w:val="313131"/>
        </w:rPr>
        <w:t xml:space="preserve"> obce, je </w:t>
      </w:r>
      <w:proofErr w:type="spellStart"/>
      <w:r>
        <w:rPr>
          <w:color w:val="313131"/>
        </w:rPr>
        <w:t>trvale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přístupná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veřejnosti</w:t>
      </w:r>
      <w:proofErr w:type="spellEnd"/>
      <w:r>
        <w:rPr>
          <w:color w:val="313131"/>
        </w:rPr>
        <w:t xml:space="preserve"> </w:t>
      </w:r>
    </w:p>
    <w:p w:rsidR="00D069D1" w:rsidRDefault="00D069D1">
      <w:pPr>
        <w:pStyle w:val="Zkladntext"/>
        <w:spacing w:line="237" w:lineRule="auto"/>
        <w:ind w:left="490" w:right="148" w:firstLine="2"/>
        <w:jc w:val="both"/>
        <w:rPr>
          <w:color w:val="313131"/>
        </w:rPr>
      </w:pPr>
      <w:r>
        <w:rPr>
          <w:color w:val="313131"/>
        </w:rPr>
        <w:t>a</w:t>
      </w:r>
      <w:r w:rsidR="001F501D">
        <w:rPr>
          <w:color w:val="313131"/>
        </w:rPr>
        <w:t xml:space="preserve"> </w:t>
      </w:r>
      <w:r>
        <w:rPr>
          <w:color w:val="313131"/>
        </w:rPr>
        <w:t xml:space="preserve">je </w:t>
      </w:r>
      <w:proofErr w:type="spellStart"/>
      <w:r>
        <w:rPr>
          <w:color w:val="313131"/>
        </w:rPr>
        <w:t>tvořena</w:t>
      </w:r>
      <w:proofErr w:type="spellEnd"/>
      <w:r>
        <w:rPr>
          <w:color w:val="313131"/>
        </w:rPr>
        <w:t xml:space="preserve"> parky, </w:t>
      </w:r>
      <w:proofErr w:type="spellStart"/>
      <w:r>
        <w:rPr>
          <w:color w:val="313131"/>
        </w:rPr>
        <w:t>parčíky</w:t>
      </w:r>
      <w:proofErr w:type="spellEnd"/>
      <w:r>
        <w:rPr>
          <w:color w:val="313131"/>
        </w:rPr>
        <w:t xml:space="preserve">, </w:t>
      </w:r>
      <w:proofErr w:type="spellStart"/>
      <w:r>
        <w:rPr>
          <w:color w:val="313131"/>
        </w:rPr>
        <w:t>sídlištní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zelení</w:t>
      </w:r>
      <w:proofErr w:type="spellEnd"/>
      <w:r>
        <w:rPr>
          <w:color w:val="313131"/>
        </w:rPr>
        <w:t xml:space="preserve">, </w:t>
      </w:r>
      <w:proofErr w:type="spellStart"/>
      <w:r>
        <w:rPr>
          <w:color w:val="313131"/>
        </w:rPr>
        <w:t>uličním</w:t>
      </w:r>
      <w:proofErr w:type="spellEnd"/>
      <w:r>
        <w:rPr>
          <w:color w:val="313131"/>
        </w:rPr>
        <w:t xml:space="preserve"> a </w:t>
      </w:r>
      <w:proofErr w:type="spellStart"/>
      <w:r>
        <w:rPr>
          <w:color w:val="313131"/>
        </w:rPr>
        <w:t>silničním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stromořadím</w:t>
      </w:r>
      <w:proofErr w:type="spellEnd"/>
      <w:r>
        <w:rPr>
          <w:color w:val="313131"/>
        </w:rPr>
        <w:t xml:space="preserve">, </w:t>
      </w:r>
      <w:proofErr w:type="spellStart"/>
      <w:r>
        <w:rPr>
          <w:color w:val="313131"/>
        </w:rPr>
        <w:t>doprovodnou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zelení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komunikací</w:t>
      </w:r>
      <w:proofErr w:type="spellEnd"/>
      <w:r>
        <w:rPr>
          <w:color w:val="313131"/>
        </w:rPr>
        <w:t xml:space="preserve">, </w:t>
      </w:r>
      <w:proofErr w:type="spellStart"/>
      <w:r>
        <w:rPr>
          <w:color w:val="313131"/>
        </w:rPr>
        <w:t>vodních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ploch</w:t>
      </w:r>
      <w:proofErr w:type="spellEnd"/>
      <w:r>
        <w:rPr>
          <w:color w:val="313131"/>
        </w:rPr>
        <w:t xml:space="preserve"> a </w:t>
      </w:r>
      <w:proofErr w:type="spellStart"/>
      <w:r>
        <w:rPr>
          <w:color w:val="313131"/>
        </w:rPr>
        <w:t>toků</w:t>
      </w:r>
      <w:proofErr w:type="spellEnd"/>
      <w:r>
        <w:rPr>
          <w:color w:val="313131"/>
        </w:rPr>
        <w:t xml:space="preserve">, </w:t>
      </w:r>
      <w:proofErr w:type="spellStart"/>
      <w:r>
        <w:rPr>
          <w:color w:val="313131"/>
        </w:rPr>
        <w:t>zelení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občanského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vybavení</w:t>
      </w:r>
      <w:proofErr w:type="spellEnd"/>
      <w:r>
        <w:rPr>
          <w:color w:val="313131"/>
        </w:rPr>
        <w:t xml:space="preserve">, </w:t>
      </w:r>
      <w:proofErr w:type="spellStart"/>
      <w:r>
        <w:rPr>
          <w:color w:val="313131"/>
        </w:rPr>
        <w:t>lesoparkem</w:t>
      </w:r>
      <w:proofErr w:type="spellEnd"/>
      <w:r>
        <w:rPr>
          <w:color w:val="313131"/>
        </w:rPr>
        <w:t xml:space="preserve"> (</w:t>
      </w:r>
      <w:proofErr w:type="spellStart"/>
      <w:r>
        <w:rPr>
          <w:color w:val="313131"/>
        </w:rPr>
        <w:t>Zámecký</w:t>
      </w:r>
      <w:proofErr w:type="spellEnd"/>
      <w:r>
        <w:rPr>
          <w:color w:val="313131"/>
        </w:rPr>
        <w:t xml:space="preserve"> park       Zdíkov),        </w:t>
      </w:r>
      <w:proofErr w:type="spellStart"/>
      <w:r>
        <w:rPr>
          <w:color w:val="313131"/>
        </w:rPr>
        <w:t>hřbitovní</w:t>
      </w:r>
      <w:proofErr w:type="spellEnd"/>
      <w:r>
        <w:rPr>
          <w:color w:val="313131"/>
        </w:rPr>
        <w:t xml:space="preserve">        </w:t>
      </w:r>
      <w:proofErr w:type="spellStart"/>
      <w:r>
        <w:rPr>
          <w:color w:val="313131"/>
        </w:rPr>
        <w:t>zelení</w:t>
      </w:r>
      <w:proofErr w:type="spellEnd"/>
      <w:r>
        <w:rPr>
          <w:color w:val="313131"/>
        </w:rPr>
        <w:t xml:space="preserve">,        </w:t>
      </w:r>
      <w:proofErr w:type="spellStart"/>
      <w:r>
        <w:rPr>
          <w:color w:val="313131"/>
        </w:rPr>
        <w:t>ochrannou</w:t>
      </w:r>
      <w:proofErr w:type="spellEnd"/>
      <w:r>
        <w:rPr>
          <w:color w:val="313131"/>
        </w:rPr>
        <w:t xml:space="preserve">        a </w:t>
      </w:r>
      <w:proofErr w:type="spellStart"/>
      <w:r>
        <w:rPr>
          <w:color w:val="313131"/>
        </w:rPr>
        <w:t>rekultivační</w:t>
      </w:r>
      <w:proofErr w:type="spellEnd"/>
      <w:r>
        <w:rPr>
          <w:color w:val="313131"/>
        </w:rPr>
        <w:t xml:space="preserve">        </w:t>
      </w:r>
      <w:proofErr w:type="spellStart"/>
      <w:r>
        <w:rPr>
          <w:color w:val="313131"/>
        </w:rPr>
        <w:t>zelení</w:t>
      </w:r>
      <w:proofErr w:type="spellEnd"/>
      <w:r>
        <w:rPr>
          <w:color w:val="313131"/>
        </w:rPr>
        <w:t xml:space="preserve">.  </w:t>
      </w:r>
      <w:proofErr w:type="spellStart"/>
      <w:r>
        <w:rPr>
          <w:color w:val="313131"/>
        </w:rPr>
        <w:t>Patří</w:t>
      </w:r>
      <w:proofErr w:type="spellEnd"/>
      <w:r>
        <w:rPr>
          <w:color w:val="313131"/>
        </w:rPr>
        <w:t xml:space="preserve"> do </w:t>
      </w:r>
      <w:proofErr w:type="spellStart"/>
      <w:r>
        <w:rPr>
          <w:color w:val="313131"/>
        </w:rPr>
        <w:t>ní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travnaté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plochy</w:t>
      </w:r>
      <w:proofErr w:type="spellEnd"/>
      <w:r>
        <w:rPr>
          <w:color w:val="313131"/>
        </w:rPr>
        <w:t xml:space="preserve">, </w:t>
      </w:r>
      <w:proofErr w:type="spellStart"/>
      <w:r>
        <w:rPr>
          <w:color w:val="313131"/>
        </w:rPr>
        <w:t>porosty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stromů</w:t>
      </w:r>
      <w:proofErr w:type="spellEnd"/>
      <w:r>
        <w:rPr>
          <w:color w:val="313131"/>
        </w:rPr>
        <w:t xml:space="preserve"> a </w:t>
      </w:r>
      <w:proofErr w:type="spellStart"/>
      <w:r>
        <w:rPr>
          <w:color w:val="313131"/>
        </w:rPr>
        <w:t>keřů</w:t>
      </w:r>
      <w:proofErr w:type="spellEnd"/>
      <w:r>
        <w:rPr>
          <w:color w:val="313131"/>
        </w:rPr>
        <w:t xml:space="preserve">, </w:t>
      </w:r>
      <w:proofErr w:type="spellStart"/>
      <w:r>
        <w:rPr>
          <w:color w:val="313131"/>
        </w:rPr>
        <w:t>květinové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záhony</w:t>
      </w:r>
      <w:proofErr w:type="spellEnd"/>
      <w:r>
        <w:rPr>
          <w:color w:val="313131"/>
        </w:rPr>
        <w:t xml:space="preserve">, </w:t>
      </w:r>
      <w:proofErr w:type="spellStart"/>
      <w:r>
        <w:rPr>
          <w:color w:val="313131"/>
        </w:rPr>
        <w:t>mobilní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zeleň</w:t>
      </w:r>
      <w:proofErr w:type="spellEnd"/>
      <w:r>
        <w:rPr>
          <w:color w:val="313131"/>
        </w:rPr>
        <w:t xml:space="preserve"> (</w:t>
      </w:r>
      <w:proofErr w:type="spellStart"/>
      <w:r>
        <w:rPr>
          <w:color w:val="313131"/>
        </w:rPr>
        <w:t>nádoby</w:t>
      </w:r>
      <w:proofErr w:type="spellEnd"/>
      <w:r>
        <w:rPr>
          <w:color w:val="313131"/>
        </w:rPr>
        <w:t xml:space="preserve">  </w:t>
      </w:r>
    </w:p>
    <w:p w:rsidR="00C327AB" w:rsidRDefault="00D069D1">
      <w:pPr>
        <w:pStyle w:val="Zkladntext"/>
        <w:spacing w:line="237" w:lineRule="auto"/>
        <w:ind w:left="490" w:right="148" w:firstLine="2"/>
        <w:jc w:val="both"/>
      </w:pPr>
      <w:proofErr w:type="gramStart"/>
      <w:r>
        <w:rPr>
          <w:color w:val="313131"/>
        </w:rPr>
        <w:t>s</w:t>
      </w:r>
      <w:proofErr w:type="gramEnd"/>
      <w:r>
        <w:rPr>
          <w:color w:val="313131"/>
        </w:rPr>
        <w:t xml:space="preserve"> </w:t>
      </w:r>
      <w:proofErr w:type="spellStart"/>
      <w:r>
        <w:rPr>
          <w:color w:val="313131"/>
        </w:rPr>
        <w:t>okrasnými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rostlinami</w:t>
      </w:r>
      <w:proofErr w:type="spellEnd"/>
      <w:r>
        <w:rPr>
          <w:color w:val="313131"/>
        </w:rPr>
        <w:t xml:space="preserve">), </w:t>
      </w:r>
      <w:proofErr w:type="spellStart"/>
      <w:r>
        <w:rPr>
          <w:color w:val="313131"/>
        </w:rPr>
        <w:t>drobné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architektonické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prvky</w:t>
      </w:r>
      <w:proofErr w:type="spellEnd"/>
      <w:r>
        <w:rPr>
          <w:color w:val="313131"/>
        </w:rPr>
        <w:t xml:space="preserve">, </w:t>
      </w:r>
      <w:proofErr w:type="spellStart"/>
      <w:r>
        <w:rPr>
          <w:color w:val="313131"/>
        </w:rPr>
        <w:t>cesty</w:t>
      </w:r>
      <w:proofErr w:type="spellEnd"/>
      <w:r>
        <w:rPr>
          <w:color w:val="313131"/>
        </w:rPr>
        <w:t xml:space="preserve"> pro </w:t>
      </w:r>
      <w:proofErr w:type="spellStart"/>
      <w:r>
        <w:rPr>
          <w:color w:val="313131"/>
        </w:rPr>
        <w:t>pěší</w:t>
      </w:r>
      <w:proofErr w:type="spellEnd"/>
      <w:r>
        <w:rPr>
          <w:color w:val="313131"/>
        </w:rPr>
        <w:t xml:space="preserve">, </w:t>
      </w:r>
      <w:proofErr w:type="spellStart"/>
      <w:r>
        <w:rPr>
          <w:color w:val="313131"/>
        </w:rPr>
        <w:t>schody</w:t>
      </w:r>
      <w:proofErr w:type="spellEnd"/>
      <w:r>
        <w:rPr>
          <w:color w:val="313131"/>
        </w:rPr>
        <w:t xml:space="preserve"> a </w:t>
      </w:r>
      <w:proofErr w:type="spellStart"/>
      <w:r>
        <w:rPr>
          <w:color w:val="313131"/>
        </w:rPr>
        <w:t>zpevněné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plochy</w:t>
      </w:r>
      <w:proofErr w:type="spellEnd"/>
      <w:r>
        <w:rPr>
          <w:color w:val="313131"/>
        </w:rPr>
        <w:t xml:space="preserve">. </w:t>
      </w:r>
      <w:proofErr w:type="spellStart"/>
      <w:r>
        <w:rPr>
          <w:color w:val="313131"/>
        </w:rPr>
        <w:t>Její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součástí</w:t>
      </w:r>
      <w:proofErr w:type="spellEnd"/>
      <w:r>
        <w:rPr>
          <w:color w:val="313131"/>
        </w:rPr>
        <w:t xml:space="preserve"> je </w:t>
      </w:r>
      <w:proofErr w:type="spellStart"/>
      <w:r>
        <w:rPr>
          <w:color w:val="313131"/>
        </w:rPr>
        <w:t>rovněž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občanská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vybavenost</w:t>
      </w:r>
      <w:proofErr w:type="spellEnd"/>
      <w:r>
        <w:rPr>
          <w:color w:val="313131"/>
        </w:rPr>
        <w:t xml:space="preserve"> (</w:t>
      </w:r>
      <w:proofErr w:type="spellStart"/>
      <w:r>
        <w:rPr>
          <w:color w:val="313131"/>
        </w:rPr>
        <w:t>lavičky</w:t>
      </w:r>
      <w:proofErr w:type="spellEnd"/>
      <w:r>
        <w:rPr>
          <w:color w:val="313131"/>
        </w:rPr>
        <w:t xml:space="preserve">, </w:t>
      </w:r>
      <w:proofErr w:type="spellStart"/>
      <w:r>
        <w:rPr>
          <w:color w:val="313131"/>
        </w:rPr>
        <w:t>přístřešky</w:t>
      </w:r>
      <w:proofErr w:type="spellEnd"/>
      <w:r>
        <w:rPr>
          <w:color w:val="313131"/>
        </w:rPr>
        <w:t xml:space="preserve">, </w:t>
      </w:r>
      <w:proofErr w:type="spellStart"/>
      <w:r>
        <w:rPr>
          <w:color w:val="313131"/>
        </w:rPr>
        <w:t>pískoviště</w:t>
      </w:r>
      <w:proofErr w:type="spellEnd"/>
      <w:r>
        <w:rPr>
          <w:color w:val="313131"/>
        </w:rPr>
        <w:t xml:space="preserve">, </w:t>
      </w:r>
      <w:proofErr w:type="spellStart"/>
      <w:r>
        <w:rPr>
          <w:color w:val="313131"/>
        </w:rPr>
        <w:t>dětská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hřiště</w:t>
      </w:r>
      <w:proofErr w:type="spellEnd"/>
      <w:r>
        <w:rPr>
          <w:color w:val="313131"/>
          <w:spacing w:val="-5"/>
        </w:rPr>
        <w:t xml:space="preserve"> </w:t>
      </w:r>
      <w:proofErr w:type="spellStart"/>
      <w:r>
        <w:rPr>
          <w:color w:val="313131"/>
        </w:rPr>
        <w:t>apod</w:t>
      </w:r>
      <w:proofErr w:type="spellEnd"/>
      <w:r>
        <w:rPr>
          <w:color w:val="313131"/>
        </w:rPr>
        <w:t>.)</w:t>
      </w:r>
    </w:p>
    <w:p w:rsidR="00C327AB" w:rsidRDefault="00C327AB">
      <w:pPr>
        <w:pStyle w:val="Zkladntext"/>
        <w:spacing w:before="4"/>
        <w:rPr>
          <w:sz w:val="25"/>
        </w:rPr>
      </w:pPr>
    </w:p>
    <w:p w:rsidR="00C327AB" w:rsidRDefault="00D069D1">
      <w:pPr>
        <w:ind w:left="1235" w:right="880"/>
        <w:jc w:val="center"/>
        <w:rPr>
          <w:b/>
          <w:sz w:val="23"/>
        </w:rPr>
      </w:pPr>
      <w:proofErr w:type="spellStart"/>
      <w:r>
        <w:rPr>
          <w:b/>
          <w:color w:val="313131"/>
          <w:w w:val="105"/>
          <w:sz w:val="23"/>
        </w:rPr>
        <w:t>Čl</w:t>
      </w:r>
      <w:proofErr w:type="spellEnd"/>
      <w:r>
        <w:rPr>
          <w:b/>
          <w:color w:val="313131"/>
          <w:w w:val="105"/>
          <w:sz w:val="23"/>
        </w:rPr>
        <w:t>. III.</w:t>
      </w:r>
    </w:p>
    <w:p w:rsidR="00C327AB" w:rsidRDefault="00D069D1">
      <w:pPr>
        <w:spacing w:before="5"/>
        <w:ind w:left="1247" w:right="880"/>
        <w:jc w:val="center"/>
        <w:rPr>
          <w:b/>
          <w:sz w:val="23"/>
        </w:rPr>
      </w:pPr>
      <w:proofErr w:type="spellStart"/>
      <w:r>
        <w:rPr>
          <w:b/>
          <w:color w:val="313131"/>
          <w:w w:val="105"/>
          <w:sz w:val="23"/>
        </w:rPr>
        <w:t>Údržba</w:t>
      </w:r>
      <w:proofErr w:type="spellEnd"/>
      <w:r>
        <w:rPr>
          <w:b/>
          <w:color w:val="313131"/>
          <w:w w:val="105"/>
          <w:sz w:val="23"/>
        </w:rPr>
        <w:t xml:space="preserve"> </w:t>
      </w:r>
      <w:proofErr w:type="gramStart"/>
      <w:r>
        <w:rPr>
          <w:b/>
          <w:color w:val="313131"/>
          <w:w w:val="105"/>
          <w:sz w:val="23"/>
        </w:rPr>
        <w:t>a</w:t>
      </w:r>
      <w:proofErr w:type="gramEnd"/>
      <w:r>
        <w:rPr>
          <w:b/>
          <w:color w:val="313131"/>
          <w:w w:val="105"/>
          <w:sz w:val="23"/>
        </w:rPr>
        <w:t xml:space="preserve"> </w:t>
      </w:r>
      <w:proofErr w:type="spellStart"/>
      <w:r>
        <w:rPr>
          <w:b/>
          <w:color w:val="313131"/>
          <w:w w:val="105"/>
          <w:sz w:val="23"/>
        </w:rPr>
        <w:t>ochrana</w:t>
      </w:r>
      <w:proofErr w:type="spellEnd"/>
      <w:r>
        <w:rPr>
          <w:b/>
          <w:color w:val="313131"/>
          <w:w w:val="105"/>
          <w:sz w:val="23"/>
        </w:rPr>
        <w:t xml:space="preserve"> </w:t>
      </w:r>
      <w:proofErr w:type="spellStart"/>
      <w:r>
        <w:rPr>
          <w:b/>
          <w:color w:val="313131"/>
          <w:w w:val="105"/>
          <w:sz w:val="23"/>
        </w:rPr>
        <w:t>veřejné</w:t>
      </w:r>
      <w:proofErr w:type="spellEnd"/>
      <w:r>
        <w:rPr>
          <w:b/>
          <w:color w:val="313131"/>
          <w:w w:val="105"/>
          <w:sz w:val="23"/>
        </w:rPr>
        <w:t xml:space="preserve"> </w:t>
      </w:r>
      <w:proofErr w:type="spellStart"/>
      <w:r>
        <w:rPr>
          <w:b/>
          <w:color w:val="313131"/>
          <w:w w:val="105"/>
          <w:sz w:val="23"/>
        </w:rPr>
        <w:t>zeleně</w:t>
      </w:r>
      <w:proofErr w:type="spellEnd"/>
    </w:p>
    <w:p w:rsidR="00C327AB" w:rsidRDefault="00C327AB">
      <w:pPr>
        <w:pStyle w:val="Zkladntext"/>
        <w:spacing w:before="2"/>
        <w:rPr>
          <w:b/>
        </w:rPr>
      </w:pPr>
    </w:p>
    <w:p w:rsidR="00C327AB" w:rsidRDefault="00D069D1">
      <w:pPr>
        <w:pStyle w:val="Odstavecseseznamem"/>
        <w:numPr>
          <w:ilvl w:val="0"/>
          <w:numId w:val="2"/>
        </w:numPr>
        <w:tabs>
          <w:tab w:val="left" w:pos="1215"/>
          <w:tab w:val="left" w:pos="1216"/>
        </w:tabs>
        <w:spacing w:line="235" w:lineRule="auto"/>
        <w:ind w:right="159" w:hanging="352"/>
        <w:jc w:val="both"/>
        <w:rPr>
          <w:color w:val="313131"/>
          <w:sz w:val="24"/>
        </w:rPr>
      </w:pPr>
      <w:r>
        <w:tab/>
      </w:r>
      <w:proofErr w:type="spellStart"/>
      <w:r>
        <w:rPr>
          <w:color w:val="313131"/>
          <w:sz w:val="24"/>
        </w:rPr>
        <w:t>Správu</w:t>
      </w:r>
      <w:proofErr w:type="spellEnd"/>
      <w:r>
        <w:rPr>
          <w:color w:val="313131"/>
          <w:sz w:val="24"/>
        </w:rPr>
        <w:t xml:space="preserve"> a </w:t>
      </w:r>
      <w:proofErr w:type="spellStart"/>
      <w:r>
        <w:rPr>
          <w:color w:val="313131"/>
          <w:sz w:val="24"/>
        </w:rPr>
        <w:t>odbornou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údržbu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obecní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veřejné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zeleně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zabezpečuje</w:t>
      </w:r>
      <w:proofErr w:type="spellEnd"/>
      <w:r>
        <w:rPr>
          <w:color w:val="313131"/>
          <w:sz w:val="24"/>
        </w:rPr>
        <w:t xml:space="preserve"> obcí </w:t>
      </w:r>
      <w:proofErr w:type="spellStart"/>
      <w:r>
        <w:rPr>
          <w:color w:val="313131"/>
          <w:sz w:val="24"/>
        </w:rPr>
        <w:t>určená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oprávněná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osoba</w:t>
      </w:r>
      <w:proofErr w:type="spellEnd"/>
      <w:r>
        <w:rPr>
          <w:color w:val="313131"/>
          <w:sz w:val="24"/>
        </w:rPr>
        <w:t xml:space="preserve">, </w:t>
      </w:r>
      <w:proofErr w:type="spellStart"/>
      <w:r>
        <w:rPr>
          <w:color w:val="313131"/>
          <w:sz w:val="24"/>
        </w:rPr>
        <w:t>která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dbá</w:t>
      </w:r>
      <w:proofErr w:type="spellEnd"/>
      <w:r>
        <w:rPr>
          <w:color w:val="313131"/>
          <w:sz w:val="24"/>
        </w:rPr>
        <w:t xml:space="preserve"> </w:t>
      </w:r>
      <w:proofErr w:type="spellStart"/>
      <w:proofErr w:type="gramStart"/>
      <w:r>
        <w:rPr>
          <w:color w:val="313131"/>
          <w:sz w:val="24"/>
        </w:rPr>
        <w:t>na</w:t>
      </w:r>
      <w:proofErr w:type="spellEnd"/>
      <w:proofErr w:type="gram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její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pravidelnou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péči</w:t>
      </w:r>
      <w:proofErr w:type="spellEnd"/>
      <w:r>
        <w:rPr>
          <w:color w:val="313131"/>
          <w:sz w:val="24"/>
        </w:rPr>
        <w:t xml:space="preserve"> a </w:t>
      </w:r>
      <w:proofErr w:type="spellStart"/>
      <w:r>
        <w:rPr>
          <w:color w:val="313131"/>
          <w:sz w:val="24"/>
        </w:rPr>
        <w:t>zajišťuje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zejména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trvalou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čistotu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ploch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obecní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veřejné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zeleně</w:t>
      </w:r>
      <w:proofErr w:type="spellEnd"/>
      <w:r>
        <w:rPr>
          <w:color w:val="313131"/>
          <w:sz w:val="24"/>
        </w:rPr>
        <w:t>.</w:t>
      </w:r>
    </w:p>
    <w:p w:rsidR="00C327AB" w:rsidRDefault="00D069D1">
      <w:pPr>
        <w:pStyle w:val="Odstavecseseznamem"/>
        <w:numPr>
          <w:ilvl w:val="0"/>
          <w:numId w:val="2"/>
        </w:numPr>
        <w:tabs>
          <w:tab w:val="left" w:pos="1214"/>
          <w:tab w:val="left" w:pos="1215"/>
        </w:tabs>
        <w:spacing w:before="9" w:line="237" w:lineRule="auto"/>
        <w:ind w:left="497" w:right="160" w:hanging="364"/>
        <w:jc w:val="both"/>
        <w:rPr>
          <w:color w:val="313131"/>
          <w:sz w:val="24"/>
        </w:rPr>
      </w:pPr>
      <w:r>
        <w:tab/>
      </w:r>
      <w:proofErr w:type="spellStart"/>
      <w:r>
        <w:rPr>
          <w:color w:val="313131"/>
          <w:sz w:val="24"/>
        </w:rPr>
        <w:t>Údržba</w:t>
      </w:r>
      <w:proofErr w:type="spellEnd"/>
      <w:r>
        <w:rPr>
          <w:color w:val="313131"/>
          <w:sz w:val="24"/>
        </w:rPr>
        <w:t xml:space="preserve"> a </w:t>
      </w:r>
      <w:proofErr w:type="spellStart"/>
      <w:r>
        <w:rPr>
          <w:color w:val="313131"/>
          <w:sz w:val="24"/>
        </w:rPr>
        <w:t>ochrana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veřejné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zeleně</w:t>
      </w:r>
      <w:proofErr w:type="spellEnd"/>
      <w:r>
        <w:rPr>
          <w:color w:val="313131"/>
          <w:sz w:val="24"/>
        </w:rPr>
        <w:t xml:space="preserve"> je </w:t>
      </w:r>
      <w:proofErr w:type="spellStart"/>
      <w:r>
        <w:rPr>
          <w:color w:val="313131"/>
          <w:sz w:val="24"/>
        </w:rPr>
        <w:t>součástí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péče</w:t>
      </w:r>
      <w:proofErr w:type="spellEnd"/>
      <w:r>
        <w:rPr>
          <w:color w:val="313131"/>
          <w:sz w:val="24"/>
        </w:rPr>
        <w:t xml:space="preserve"> obce o </w:t>
      </w:r>
      <w:proofErr w:type="spellStart"/>
      <w:r>
        <w:rPr>
          <w:color w:val="313131"/>
          <w:sz w:val="24"/>
        </w:rPr>
        <w:t>životní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prostředí</w:t>
      </w:r>
      <w:proofErr w:type="spellEnd"/>
      <w:r>
        <w:rPr>
          <w:color w:val="313131"/>
          <w:sz w:val="24"/>
        </w:rPr>
        <w:t xml:space="preserve"> v </w:t>
      </w:r>
      <w:proofErr w:type="spellStart"/>
      <w:r>
        <w:rPr>
          <w:color w:val="313131"/>
          <w:sz w:val="24"/>
        </w:rPr>
        <w:t>obci</w:t>
      </w:r>
      <w:proofErr w:type="spellEnd"/>
      <w:r>
        <w:rPr>
          <w:color w:val="313131"/>
          <w:sz w:val="24"/>
        </w:rPr>
        <w:t xml:space="preserve"> a</w:t>
      </w:r>
      <w:r w:rsidR="001F501D">
        <w:rPr>
          <w:color w:val="313131"/>
          <w:sz w:val="24"/>
        </w:rPr>
        <w:t xml:space="preserve"> </w:t>
      </w:r>
      <w:r>
        <w:rPr>
          <w:color w:val="313131"/>
          <w:sz w:val="24"/>
        </w:rPr>
        <w:t xml:space="preserve">je </w:t>
      </w:r>
      <w:proofErr w:type="spellStart"/>
      <w:r>
        <w:rPr>
          <w:color w:val="313131"/>
          <w:sz w:val="24"/>
        </w:rPr>
        <w:t>povinností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všech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občanů</w:t>
      </w:r>
      <w:proofErr w:type="spellEnd"/>
      <w:r>
        <w:rPr>
          <w:color w:val="313131"/>
          <w:sz w:val="24"/>
        </w:rPr>
        <w:t xml:space="preserve">,  </w:t>
      </w:r>
      <w:proofErr w:type="spellStart"/>
      <w:r>
        <w:rPr>
          <w:color w:val="313131"/>
          <w:sz w:val="24"/>
        </w:rPr>
        <w:t>fyzických</w:t>
      </w:r>
      <w:proofErr w:type="spellEnd"/>
      <w:r>
        <w:rPr>
          <w:color w:val="313131"/>
          <w:sz w:val="24"/>
        </w:rPr>
        <w:t xml:space="preserve">  a </w:t>
      </w:r>
      <w:proofErr w:type="spellStart"/>
      <w:r>
        <w:rPr>
          <w:color w:val="313131"/>
          <w:sz w:val="24"/>
        </w:rPr>
        <w:t>právnických</w:t>
      </w:r>
      <w:proofErr w:type="spellEnd"/>
      <w:r>
        <w:rPr>
          <w:color w:val="313131"/>
          <w:sz w:val="24"/>
        </w:rPr>
        <w:t xml:space="preserve">  </w:t>
      </w:r>
      <w:proofErr w:type="spellStart"/>
      <w:r>
        <w:rPr>
          <w:color w:val="313131"/>
          <w:sz w:val="24"/>
        </w:rPr>
        <w:t>osob</w:t>
      </w:r>
      <w:proofErr w:type="spellEnd"/>
      <w:r>
        <w:rPr>
          <w:color w:val="313131"/>
          <w:sz w:val="24"/>
        </w:rPr>
        <w:t xml:space="preserve">,  </w:t>
      </w:r>
      <w:proofErr w:type="spellStart"/>
      <w:r>
        <w:rPr>
          <w:color w:val="313131"/>
          <w:sz w:val="24"/>
        </w:rPr>
        <w:t>nacházejících</w:t>
      </w:r>
      <w:proofErr w:type="spellEnd"/>
      <w:r>
        <w:rPr>
          <w:color w:val="313131"/>
          <w:sz w:val="24"/>
        </w:rPr>
        <w:t xml:space="preserve">  se </w:t>
      </w:r>
      <w:proofErr w:type="spellStart"/>
      <w:r>
        <w:rPr>
          <w:color w:val="313131"/>
          <w:sz w:val="24"/>
        </w:rPr>
        <w:t>na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území</w:t>
      </w:r>
      <w:proofErr w:type="spellEnd"/>
      <w:r>
        <w:rPr>
          <w:color w:val="313131"/>
          <w:sz w:val="24"/>
        </w:rPr>
        <w:t xml:space="preserve">  obce, v </w:t>
      </w:r>
      <w:proofErr w:type="spellStart"/>
      <w:r>
        <w:rPr>
          <w:color w:val="313131"/>
          <w:sz w:val="24"/>
        </w:rPr>
        <w:t>souladu</w:t>
      </w:r>
      <w:proofErr w:type="spellEnd"/>
      <w:r>
        <w:rPr>
          <w:color w:val="313131"/>
          <w:sz w:val="24"/>
        </w:rPr>
        <w:t xml:space="preserve"> s </w:t>
      </w:r>
      <w:proofErr w:type="spellStart"/>
      <w:r>
        <w:rPr>
          <w:color w:val="313131"/>
          <w:sz w:val="24"/>
        </w:rPr>
        <w:t>touto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vyhláškou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veřejnou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zeleň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na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celém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teritoriu</w:t>
      </w:r>
      <w:proofErr w:type="spellEnd"/>
      <w:r>
        <w:rPr>
          <w:color w:val="313131"/>
          <w:sz w:val="24"/>
        </w:rPr>
        <w:t xml:space="preserve"> obce</w:t>
      </w:r>
      <w:r>
        <w:rPr>
          <w:color w:val="313131"/>
          <w:spacing w:val="11"/>
          <w:sz w:val="24"/>
        </w:rPr>
        <w:t xml:space="preserve"> </w:t>
      </w:r>
      <w:proofErr w:type="spellStart"/>
      <w:r>
        <w:rPr>
          <w:color w:val="313131"/>
          <w:sz w:val="24"/>
        </w:rPr>
        <w:t>chránit</w:t>
      </w:r>
      <w:proofErr w:type="spellEnd"/>
      <w:r>
        <w:rPr>
          <w:color w:val="313131"/>
          <w:sz w:val="24"/>
        </w:rPr>
        <w:t>.</w:t>
      </w:r>
    </w:p>
    <w:p w:rsidR="00C327AB" w:rsidRDefault="00D069D1">
      <w:pPr>
        <w:pStyle w:val="Odstavecseseznamem"/>
        <w:numPr>
          <w:ilvl w:val="0"/>
          <w:numId w:val="2"/>
        </w:numPr>
        <w:tabs>
          <w:tab w:val="left" w:pos="1213"/>
          <w:tab w:val="left" w:pos="1214"/>
        </w:tabs>
        <w:spacing w:before="2" w:line="237" w:lineRule="auto"/>
        <w:ind w:right="160" w:hanging="353"/>
        <w:jc w:val="both"/>
        <w:rPr>
          <w:color w:val="313131"/>
          <w:sz w:val="24"/>
        </w:rPr>
      </w:pPr>
      <w:r>
        <w:tab/>
      </w:r>
      <w:proofErr w:type="spellStart"/>
      <w:r>
        <w:rPr>
          <w:color w:val="313131"/>
          <w:sz w:val="24"/>
        </w:rPr>
        <w:t>Veřejnou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zeleň</w:t>
      </w:r>
      <w:proofErr w:type="spellEnd"/>
      <w:r>
        <w:rPr>
          <w:color w:val="313131"/>
          <w:sz w:val="24"/>
        </w:rPr>
        <w:t xml:space="preserve"> je </w:t>
      </w:r>
      <w:proofErr w:type="spellStart"/>
      <w:r>
        <w:rPr>
          <w:color w:val="313131"/>
          <w:sz w:val="24"/>
        </w:rPr>
        <w:t>povoleno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užívat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pouze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způsobem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přiměřeným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jejímu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účelu</w:t>
      </w:r>
      <w:proofErr w:type="spellEnd"/>
      <w:r>
        <w:rPr>
          <w:color w:val="313131"/>
          <w:sz w:val="24"/>
        </w:rPr>
        <w:t xml:space="preserve"> a</w:t>
      </w:r>
      <w:r w:rsidR="001F501D"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jakékoli</w:t>
      </w:r>
      <w:proofErr w:type="spellEnd"/>
      <w:r w:rsidR="001F501D"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její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poškozování</w:t>
      </w:r>
      <w:proofErr w:type="spellEnd"/>
      <w:r>
        <w:rPr>
          <w:color w:val="313131"/>
          <w:sz w:val="24"/>
        </w:rPr>
        <w:t xml:space="preserve"> je</w:t>
      </w:r>
      <w:r>
        <w:rPr>
          <w:color w:val="313131"/>
          <w:spacing w:val="-23"/>
          <w:sz w:val="24"/>
        </w:rPr>
        <w:t xml:space="preserve"> </w:t>
      </w:r>
      <w:proofErr w:type="spellStart"/>
      <w:r>
        <w:rPr>
          <w:color w:val="313131"/>
          <w:sz w:val="24"/>
        </w:rPr>
        <w:t>zakázáno</w:t>
      </w:r>
      <w:proofErr w:type="spellEnd"/>
      <w:r>
        <w:rPr>
          <w:color w:val="313131"/>
          <w:sz w:val="24"/>
        </w:rPr>
        <w:t>.</w:t>
      </w:r>
    </w:p>
    <w:p w:rsidR="00C327AB" w:rsidRDefault="00D069D1">
      <w:pPr>
        <w:pStyle w:val="Odstavecseseznamem"/>
        <w:numPr>
          <w:ilvl w:val="0"/>
          <w:numId w:val="2"/>
        </w:numPr>
        <w:tabs>
          <w:tab w:val="left" w:pos="1212"/>
          <w:tab w:val="left" w:pos="1213"/>
        </w:tabs>
        <w:spacing w:before="3" w:line="235" w:lineRule="auto"/>
        <w:ind w:right="167" w:hanging="357"/>
        <w:jc w:val="both"/>
        <w:rPr>
          <w:color w:val="313131"/>
          <w:sz w:val="24"/>
        </w:rPr>
      </w:pPr>
      <w:r>
        <w:tab/>
      </w:r>
      <w:proofErr w:type="spellStart"/>
      <w:r>
        <w:rPr>
          <w:color w:val="313131"/>
          <w:sz w:val="24"/>
        </w:rPr>
        <w:t>Při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užívání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veřejné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zeleně</w:t>
      </w:r>
      <w:proofErr w:type="spellEnd"/>
      <w:r>
        <w:rPr>
          <w:color w:val="313131"/>
          <w:sz w:val="24"/>
        </w:rPr>
        <w:t xml:space="preserve"> je </w:t>
      </w:r>
      <w:proofErr w:type="spellStart"/>
      <w:r>
        <w:rPr>
          <w:color w:val="313131"/>
          <w:sz w:val="24"/>
        </w:rPr>
        <w:t>třeba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zachovávat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pořádek</w:t>
      </w:r>
      <w:proofErr w:type="spellEnd"/>
      <w:r>
        <w:rPr>
          <w:color w:val="313131"/>
          <w:sz w:val="24"/>
        </w:rPr>
        <w:t xml:space="preserve">, </w:t>
      </w:r>
      <w:proofErr w:type="spellStart"/>
      <w:r>
        <w:rPr>
          <w:color w:val="313131"/>
          <w:sz w:val="24"/>
        </w:rPr>
        <w:t>čistotu</w:t>
      </w:r>
      <w:proofErr w:type="spellEnd"/>
      <w:r>
        <w:rPr>
          <w:color w:val="313131"/>
          <w:sz w:val="24"/>
        </w:rPr>
        <w:t xml:space="preserve"> a </w:t>
      </w:r>
      <w:proofErr w:type="spellStart"/>
      <w:r>
        <w:rPr>
          <w:color w:val="313131"/>
          <w:sz w:val="24"/>
        </w:rPr>
        <w:t>vyvarovat</w:t>
      </w:r>
      <w:proofErr w:type="spellEnd"/>
      <w:r>
        <w:rPr>
          <w:color w:val="313131"/>
          <w:sz w:val="24"/>
        </w:rPr>
        <w:t xml:space="preserve"> se </w:t>
      </w:r>
      <w:proofErr w:type="spellStart"/>
      <w:r>
        <w:rPr>
          <w:color w:val="313131"/>
          <w:sz w:val="24"/>
        </w:rPr>
        <w:t>všeho</w:t>
      </w:r>
      <w:proofErr w:type="spellEnd"/>
      <w:r>
        <w:rPr>
          <w:color w:val="313131"/>
          <w:sz w:val="24"/>
        </w:rPr>
        <w:t xml:space="preserve">, co by </w:t>
      </w:r>
      <w:proofErr w:type="spellStart"/>
      <w:r>
        <w:rPr>
          <w:color w:val="313131"/>
          <w:sz w:val="24"/>
        </w:rPr>
        <w:t>narušovalo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nebo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ohrožovalo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účel</w:t>
      </w:r>
      <w:proofErr w:type="spellEnd"/>
      <w:r>
        <w:rPr>
          <w:color w:val="313131"/>
          <w:sz w:val="24"/>
        </w:rPr>
        <w:t xml:space="preserve">, </w:t>
      </w:r>
      <w:proofErr w:type="spellStart"/>
      <w:r>
        <w:rPr>
          <w:color w:val="313131"/>
          <w:sz w:val="24"/>
        </w:rPr>
        <w:t>jemuž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veřejná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zeleň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slouží</w:t>
      </w:r>
      <w:proofErr w:type="spellEnd"/>
      <w:r>
        <w:rPr>
          <w:color w:val="313131"/>
          <w:sz w:val="24"/>
        </w:rPr>
        <w:t xml:space="preserve"> a </w:t>
      </w:r>
      <w:proofErr w:type="spellStart"/>
      <w:r>
        <w:rPr>
          <w:color w:val="313131"/>
          <w:sz w:val="24"/>
        </w:rPr>
        <w:t>dodržovat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zákazy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stanovené</w:t>
      </w:r>
      <w:proofErr w:type="spellEnd"/>
      <w:r>
        <w:rPr>
          <w:color w:val="313131"/>
          <w:sz w:val="24"/>
        </w:rPr>
        <w:t xml:space="preserve"> v </w:t>
      </w:r>
      <w:proofErr w:type="spellStart"/>
      <w:r>
        <w:rPr>
          <w:color w:val="313131"/>
          <w:sz w:val="24"/>
        </w:rPr>
        <w:t>bodě</w:t>
      </w:r>
      <w:proofErr w:type="spellEnd"/>
      <w:r>
        <w:rPr>
          <w:color w:val="313131"/>
          <w:spacing w:val="4"/>
          <w:sz w:val="24"/>
        </w:rPr>
        <w:t xml:space="preserve"> </w:t>
      </w:r>
      <w:r>
        <w:rPr>
          <w:color w:val="313131"/>
          <w:sz w:val="24"/>
        </w:rPr>
        <w:t>5.</w:t>
      </w:r>
    </w:p>
    <w:p w:rsidR="00C327AB" w:rsidRDefault="00D069D1">
      <w:pPr>
        <w:pStyle w:val="Odstavecseseznamem"/>
        <w:numPr>
          <w:ilvl w:val="0"/>
          <w:numId w:val="2"/>
        </w:numPr>
        <w:tabs>
          <w:tab w:val="left" w:pos="1212"/>
          <w:tab w:val="left" w:pos="1213"/>
        </w:tabs>
        <w:spacing w:before="4" w:line="237" w:lineRule="auto"/>
        <w:ind w:left="490" w:right="809" w:hanging="358"/>
        <w:jc w:val="both"/>
        <w:rPr>
          <w:color w:val="313131"/>
          <w:sz w:val="24"/>
        </w:rPr>
      </w:pPr>
      <w:r>
        <w:tab/>
      </w:r>
      <w:proofErr w:type="spellStart"/>
      <w:r>
        <w:rPr>
          <w:color w:val="313131"/>
          <w:sz w:val="24"/>
        </w:rPr>
        <w:t>Pokud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zvláštní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předpisy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nestanoví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jinak</w:t>
      </w:r>
      <w:proofErr w:type="spellEnd"/>
      <w:r>
        <w:rPr>
          <w:color w:val="313131"/>
          <w:sz w:val="24"/>
        </w:rPr>
        <w:t xml:space="preserve">, je </w:t>
      </w:r>
      <w:proofErr w:type="spellStart"/>
      <w:r>
        <w:rPr>
          <w:color w:val="313131"/>
          <w:sz w:val="24"/>
        </w:rPr>
        <w:t>na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plochách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veřejné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zeleně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zakázáno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zejména</w:t>
      </w:r>
      <w:proofErr w:type="spellEnd"/>
      <w:r>
        <w:rPr>
          <w:color w:val="313131"/>
          <w:sz w:val="24"/>
        </w:rPr>
        <w:t>:</w:t>
      </w:r>
    </w:p>
    <w:p w:rsidR="00C327AB" w:rsidRDefault="00D069D1">
      <w:pPr>
        <w:pStyle w:val="Odstavecseseznamem"/>
        <w:numPr>
          <w:ilvl w:val="1"/>
          <w:numId w:val="2"/>
        </w:numPr>
        <w:tabs>
          <w:tab w:val="left" w:pos="742"/>
        </w:tabs>
        <w:spacing w:before="1" w:line="237" w:lineRule="auto"/>
        <w:ind w:right="1168" w:firstLine="0"/>
        <w:rPr>
          <w:color w:val="313131"/>
          <w:sz w:val="24"/>
        </w:rPr>
      </w:pPr>
      <w:proofErr w:type="spellStart"/>
      <w:proofErr w:type="gramStart"/>
      <w:r>
        <w:rPr>
          <w:color w:val="313131"/>
          <w:sz w:val="24"/>
        </w:rPr>
        <w:t>používat</w:t>
      </w:r>
      <w:proofErr w:type="spellEnd"/>
      <w:proofErr w:type="gram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motorová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vozidla</w:t>
      </w:r>
      <w:proofErr w:type="spellEnd"/>
      <w:r>
        <w:rPr>
          <w:color w:val="313131"/>
          <w:sz w:val="24"/>
        </w:rPr>
        <w:t xml:space="preserve">, </w:t>
      </w:r>
      <w:proofErr w:type="spellStart"/>
      <w:r>
        <w:rPr>
          <w:color w:val="313131"/>
          <w:sz w:val="24"/>
        </w:rPr>
        <w:t>tj</w:t>
      </w:r>
      <w:proofErr w:type="spellEnd"/>
      <w:r>
        <w:rPr>
          <w:color w:val="313131"/>
          <w:sz w:val="24"/>
        </w:rPr>
        <w:t xml:space="preserve">. </w:t>
      </w:r>
      <w:proofErr w:type="spellStart"/>
      <w:proofErr w:type="gramStart"/>
      <w:r>
        <w:rPr>
          <w:color w:val="313131"/>
          <w:sz w:val="24"/>
        </w:rPr>
        <w:t>vjíždět</w:t>
      </w:r>
      <w:proofErr w:type="spellEnd"/>
      <w:proofErr w:type="gram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na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plochy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veřejné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zeleně</w:t>
      </w:r>
      <w:proofErr w:type="spellEnd"/>
      <w:r>
        <w:rPr>
          <w:color w:val="313131"/>
          <w:sz w:val="24"/>
        </w:rPr>
        <w:t xml:space="preserve">, </w:t>
      </w:r>
      <w:proofErr w:type="spellStart"/>
      <w:r>
        <w:rPr>
          <w:color w:val="313131"/>
          <w:sz w:val="24"/>
        </w:rPr>
        <w:t>parkovat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na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nich</w:t>
      </w:r>
      <w:proofErr w:type="spellEnd"/>
      <w:r>
        <w:rPr>
          <w:color w:val="313131"/>
          <w:sz w:val="24"/>
        </w:rPr>
        <w:t xml:space="preserve">, </w:t>
      </w:r>
      <w:proofErr w:type="spellStart"/>
      <w:r>
        <w:rPr>
          <w:color w:val="313131"/>
          <w:sz w:val="24"/>
        </w:rPr>
        <w:t>odstavovat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zde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motorová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vozidla</w:t>
      </w:r>
      <w:proofErr w:type="spellEnd"/>
      <w:r>
        <w:rPr>
          <w:color w:val="313131"/>
          <w:sz w:val="24"/>
        </w:rPr>
        <w:t xml:space="preserve"> a </w:t>
      </w:r>
      <w:proofErr w:type="spellStart"/>
      <w:r>
        <w:rPr>
          <w:color w:val="313131"/>
          <w:sz w:val="24"/>
        </w:rPr>
        <w:t>provádět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údržbu</w:t>
      </w:r>
      <w:proofErr w:type="spellEnd"/>
      <w:r>
        <w:rPr>
          <w:color w:val="313131"/>
          <w:sz w:val="24"/>
        </w:rPr>
        <w:t xml:space="preserve"> a </w:t>
      </w:r>
      <w:proofErr w:type="spellStart"/>
      <w:r>
        <w:rPr>
          <w:color w:val="313131"/>
          <w:sz w:val="24"/>
        </w:rPr>
        <w:t>mytí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těchto</w:t>
      </w:r>
      <w:proofErr w:type="spellEnd"/>
      <w:r>
        <w:rPr>
          <w:color w:val="313131"/>
          <w:spacing w:val="24"/>
          <w:sz w:val="24"/>
        </w:rPr>
        <w:t xml:space="preserve"> </w:t>
      </w:r>
      <w:proofErr w:type="spellStart"/>
      <w:r>
        <w:rPr>
          <w:color w:val="313131"/>
          <w:sz w:val="24"/>
        </w:rPr>
        <w:t>vozidel</w:t>
      </w:r>
      <w:proofErr w:type="spellEnd"/>
      <w:r>
        <w:rPr>
          <w:color w:val="313131"/>
          <w:sz w:val="24"/>
        </w:rPr>
        <w:t>.</w:t>
      </w:r>
    </w:p>
    <w:p w:rsidR="00C327AB" w:rsidRDefault="00D069D1">
      <w:pPr>
        <w:pStyle w:val="Odstavecseseznamem"/>
        <w:numPr>
          <w:ilvl w:val="1"/>
          <w:numId w:val="2"/>
        </w:numPr>
        <w:tabs>
          <w:tab w:val="left" w:pos="745"/>
        </w:tabs>
        <w:spacing w:before="1" w:line="237" w:lineRule="auto"/>
        <w:ind w:right="204" w:firstLine="4"/>
        <w:rPr>
          <w:color w:val="313131"/>
          <w:sz w:val="24"/>
        </w:rPr>
      </w:pPr>
      <w:proofErr w:type="spellStart"/>
      <w:r>
        <w:rPr>
          <w:color w:val="313131"/>
          <w:sz w:val="24"/>
        </w:rPr>
        <w:t>jezdit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na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kolech</w:t>
      </w:r>
      <w:proofErr w:type="spellEnd"/>
      <w:r>
        <w:rPr>
          <w:color w:val="313131"/>
          <w:sz w:val="24"/>
        </w:rPr>
        <w:t xml:space="preserve">, </w:t>
      </w:r>
      <w:proofErr w:type="spellStart"/>
      <w:r>
        <w:rPr>
          <w:color w:val="313131"/>
          <w:sz w:val="24"/>
        </w:rPr>
        <w:t>kolečkových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bruslích</w:t>
      </w:r>
      <w:proofErr w:type="spellEnd"/>
      <w:r>
        <w:rPr>
          <w:color w:val="313131"/>
          <w:sz w:val="24"/>
        </w:rPr>
        <w:t xml:space="preserve">, </w:t>
      </w:r>
      <w:proofErr w:type="spellStart"/>
      <w:r>
        <w:rPr>
          <w:color w:val="313131"/>
          <w:sz w:val="24"/>
        </w:rPr>
        <w:t>skateboardech</w:t>
      </w:r>
      <w:proofErr w:type="spellEnd"/>
      <w:r>
        <w:rPr>
          <w:color w:val="313131"/>
          <w:sz w:val="24"/>
        </w:rPr>
        <w:t xml:space="preserve">, </w:t>
      </w:r>
      <w:proofErr w:type="spellStart"/>
      <w:r>
        <w:rPr>
          <w:color w:val="313131"/>
          <w:sz w:val="24"/>
        </w:rPr>
        <w:t>koloběžkách</w:t>
      </w:r>
      <w:proofErr w:type="spellEnd"/>
      <w:r>
        <w:rPr>
          <w:color w:val="313131"/>
          <w:sz w:val="24"/>
        </w:rPr>
        <w:t xml:space="preserve"> a </w:t>
      </w:r>
      <w:proofErr w:type="spellStart"/>
      <w:r>
        <w:rPr>
          <w:color w:val="313131"/>
          <w:sz w:val="24"/>
        </w:rPr>
        <w:t>jiných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nemotorových</w:t>
      </w:r>
      <w:proofErr w:type="spellEnd"/>
      <w:r>
        <w:rPr>
          <w:color w:val="313131"/>
          <w:sz w:val="24"/>
        </w:rPr>
        <w:t xml:space="preserve"> </w:t>
      </w:r>
      <w:proofErr w:type="spellStart"/>
      <w:r>
        <w:rPr>
          <w:color w:val="313131"/>
          <w:sz w:val="24"/>
        </w:rPr>
        <w:t>prostředcích</w:t>
      </w:r>
      <w:proofErr w:type="spellEnd"/>
    </w:p>
    <w:p w:rsidR="00C327AB" w:rsidRDefault="00C327AB">
      <w:pPr>
        <w:spacing w:line="237" w:lineRule="auto"/>
        <w:rPr>
          <w:sz w:val="24"/>
        </w:rPr>
        <w:sectPr w:rsidR="00C327AB">
          <w:type w:val="continuous"/>
          <w:pgSz w:w="11910" w:h="16840"/>
          <w:pgMar w:top="1400" w:right="1280" w:bottom="280" w:left="880" w:header="708" w:footer="708" w:gutter="0"/>
          <w:cols w:space="708"/>
        </w:sectPr>
      </w:pPr>
    </w:p>
    <w:p w:rsidR="00C327AB" w:rsidRDefault="00D069D1">
      <w:pPr>
        <w:pStyle w:val="Odstavecseseznamem"/>
        <w:numPr>
          <w:ilvl w:val="1"/>
          <w:numId w:val="2"/>
        </w:numPr>
        <w:tabs>
          <w:tab w:val="left" w:pos="720"/>
        </w:tabs>
        <w:spacing w:before="73"/>
        <w:ind w:left="719" w:hanging="243"/>
        <w:rPr>
          <w:color w:val="313131"/>
          <w:sz w:val="23"/>
        </w:rPr>
      </w:pPr>
      <w:proofErr w:type="spellStart"/>
      <w:r>
        <w:rPr>
          <w:color w:val="313131"/>
          <w:w w:val="105"/>
          <w:sz w:val="23"/>
        </w:rPr>
        <w:lastRenderedPageBreak/>
        <w:t>jezdit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na</w:t>
      </w:r>
      <w:proofErr w:type="spellEnd"/>
      <w:r>
        <w:rPr>
          <w:color w:val="313131"/>
          <w:spacing w:val="1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koních</w:t>
      </w:r>
      <w:proofErr w:type="spellEnd"/>
    </w:p>
    <w:p w:rsidR="00C327AB" w:rsidRDefault="00D069D1">
      <w:pPr>
        <w:pStyle w:val="Odstavecseseznamem"/>
        <w:numPr>
          <w:ilvl w:val="1"/>
          <w:numId w:val="2"/>
        </w:numPr>
        <w:tabs>
          <w:tab w:val="left" w:pos="737"/>
        </w:tabs>
        <w:spacing w:before="19"/>
        <w:ind w:left="736" w:hanging="260"/>
        <w:rPr>
          <w:color w:val="313131"/>
          <w:sz w:val="23"/>
        </w:rPr>
      </w:pPr>
      <w:proofErr w:type="spellStart"/>
      <w:r>
        <w:rPr>
          <w:color w:val="313131"/>
          <w:w w:val="105"/>
          <w:sz w:val="23"/>
        </w:rPr>
        <w:t>ořezávat</w:t>
      </w:r>
      <w:proofErr w:type="spellEnd"/>
      <w:r>
        <w:rPr>
          <w:color w:val="313131"/>
          <w:w w:val="105"/>
          <w:sz w:val="23"/>
        </w:rPr>
        <w:t xml:space="preserve">, </w:t>
      </w:r>
      <w:proofErr w:type="spellStart"/>
      <w:r>
        <w:rPr>
          <w:color w:val="313131"/>
          <w:w w:val="105"/>
          <w:sz w:val="23"/>
        </w:rPr>
        <w:t>lámat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větve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či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jinak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poškozovat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stromy</w:t>
      </w:r>
      <w:proofErr w:type="spellEnd"/>
      <w:r>
        <w:rPr>
          <w:color w:val="313131"/>
          <w:w w:val="105"/>
          <w:sz w:val="23"/>
        </w:rPr>
        <w:t xml:space="preserve">, </w:t>
      </w:r>
      <w:proofErr w:type="spellStart"/>
      <w:r>
        <w:rPr>
          <w:color w:val="313131"/>
          <w:w w:val="105"/>
          <w:sz w:val="23"/>
        </w:rPr>
        <w:t>keře</w:t>
      </w:r>
      <w:proofErr w:type="spellEnd"/>
      <w:r>
        <w:rPr>
          <w:color w:val="313131"/>
          <w:w w:val="105"/>
          <w:sz w:val="23"/>
        </w:rPr>
        <w:t xml:space="preserve"> a </w:t>
      </w:r>
      <w:proofErr w:type="spellStart"/>
      <w:r>
        <w:rPr>
          <w:color w:val="313131"/>
          <w:w w:val="105"/>
          <w:sz w:val="23"/>
        </w:rPr>
        <w:t>jiné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části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veřejné</w:t>
      </w:r>
      <w:proofErr w:type="spellEnd"/>
      <w:r>
        <w:rPr>
          <w:color w:val="313131"/>
          <w:spacing w:val="1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zeleně</w:t>
      </w:r>
      <w:proofErr w:type="spellEnd"/>
    </w:p>
    <w:p w:rsidR="00C327AB" w:rsidRDefault="00D069D1">
      <w:pPr>
        <w:pStyle w:val="Odstavecseseznamem"/>
        <w:numPr>
          <w:ilvl w:val="1"/>
          <w:numId w:val="2"/>
        </w:numPr>
        <w:tabs>
          <w:tab w:val="left" w:pos="724"/>
        </w:tabs>
        <w:spacing w:before="10"/>
        <w:ind w:left="723" w:hanging="248"/>
        <w:rPr>
          <w:color w:val="313131"/>
          <w:sz w:val="23"/>
        </w:rPr>
      </w:pPr>
      <w:proofErr w:type="spellStart"/>
      <w:r>
        <w:rPr>
          <w:color w:val="313131"/>
          <w:w w:val="105"/>
          <w:sz w:val="23"/>
        </w:rPr>
        <w:t>vstupovat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na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plochy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květinových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záhonů</w:t>
      </w:r>
      <w:proofErr w:type="spellEnd"/>
      <w:r>
        <w:rPr>
          <w:color w:val="313131"/>
          <w:w w:val="105"/>
          <w:sz w:val="23"/>
        </w:rPr>
        <w:t xml:space="preserve"> a </w:t>
      </w:r>
      <w:proofErr w:type="spellStart"/>
      <w:r>
        <w:rPr>
          <w:color w:val="313131"/>
          <w:w w:val="105"/>
          <w:sz w:val="23"/>
        </w:rPr>
        <w:t>trhat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květiny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na</w:t>
      </w:r>
      <w:proofErr w:type="spellEnd"/>
      <w:r>
        <w:rPr>
          <w:color w:val="313131"/>
          <w:spacing w:val="4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záhonech</w:t>
      </w:r>
      <w:proofErr w:type="spellEnd"/>
    </w:p>
    <w:p w:rsidR="00C327AB" w:rsidRDefault="00D069D1">
      <w:pPr>
        <w:pStyle w:val="Odstavecseseznamem"/>
        <w:numPr>
          <w:ilvl w:val="1"/>
          <w:numId w:val="2"/>
        </w:numPr>
        <w:tabs>
          <w:tab w:val="left" w:pos="698"/>
        </w:tabs>
        <w:spacing w:before="14"/>
        <w:ind w:left="697" w:hanging="227"/>
        <w:rPr>
          <w:color w:val="313131"/>
          <w:sz w:val="23"/>
        </w:rPr>
      </w:pPr>
      <w:proofErr w:type="spellStart"/>
      <w:proofErr w:type="gramStart"/>
      <w:r>
        <w:rPr>
          <w:color w:val="313131"/>
          <w:w w:val="105"/>
          <w:sz w:val="23"/>
        </w:rPr>
        <w:t>znečišťovat</w:t>
      </w:r>
      <w:proofErr w:type="spellEnd"/>
      <w:proofErr w:type="gram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plochy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veřejné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zeleně</w:t>
      </w:r>
      <w:proofErr w:type="spellEnd"/>
      <w:r>
        <w:rPr>
          <w:color w:val="313131"/>
          <w:w w:val="105"/>
          <w:sz w:val="23"/>
        </w:rPr>
        <w:t xml:space="preserve"> (</w:t>
      </w:r>
      <w:proofErr w:type="spellStart"/>
      <w:r>
        <w:rPr>
          <w:color w:val="313131"/>
          <w:w w:val="105"/>
          <w:sz w:val="23"/>
        </w:rPr>
        <w:t>např</w:t>
      </w:r>
      <w:proofErr w:type="spellEnd"/>
      <w:r>
        <w:rPr>
          <w:color w:val="313131"/>
          <w:w w:val="105"/>
          <w:sz w:val="23"/>
        </w:rPr>
        <w:t xml:space="preserve">. </w:t>
      </w:r>
      <w:proofErr w:type="spellStart"/>
      <w:r>
        <w:rPr>
          <w:color w:val="313131"/>
          <w:w w:val="105"/>
          <w:sz w:val="23"/>
        </w:rPr>
        <w:t>psími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exkrementy</w:t>
      </w:r>
      <w:proofErr w:type="spellEnd"/>
      <w:r>
        <w:rPr>
          <w:color w:val="313131"/>
          <w:spacing w:val="-9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aj</w:t>
      </w:r>
      <w:proofErr w:type="spellEnd"/>
      <w:r>
        <w:rPr>
          <w:color w:val="313131"/>
          <w:w w:val="105"/>
          <w:sz w:val="23"/>
        </w:rPr>
        <w:t>.)</w:t>
      </w:r>
    </w:p>
    <w:p w:rsidR="00C327AB" w:rsidRDefault="00D069D1">
      <w:pPr>
        <w:pStyle w:val="Odstavecseseznamem"/>
        <w:numPr>
          <w:ilvl w:val="1"/>
          <w:numId w:val="2"/>
        </w:numPr>
        <w:tabs>
          <w:tab w:val="left" w:pos="732"/>
        </w:tabs>
        <w:spacing w:before="14"/>
        <w:ind w:left="731" w:hanging="259"/>
        <w:rPr>
          <w:color w:val="313131"/>
          <w:sz w:val="23"/>
        </w:rPr>
      </w:pPr>
      <w:proofErr w:type="spellStart"/>
      <w:r>
        <w:rPr>
          <w:color w:val="313131"/>
          <w:w w:val="105"/>
          <w:sz w:val="23"/>
        </w:rPr>
        <w:t>provádět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jakékoli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úpravy</w:t>
      </w:r>
      <w:proofErr w:type="spellEnd"/>
      <w:r>
        <w:rPr>
          <w:color w:val="313131"/>
          <w:w w:val="105"/>
          <w:sz w:val="23"/>
        </w:rPr>
        <w:t xml:space="preserve"> a </w:t>
      </w:r>
      <w:proofErr w:type="spellStart"/>
      <w:r>
        <w:rPr>
          <w:color w:val="313131"/>
          <w:w w:val="105"/>
          <w:sz w:val="23"/>
        </w:rPr>
        <w:t>výsadby</w:t>
      </w:r>
      <w:proofErr w:type="spellEnd"/>
      <w:r>
        <w:rPr>
          <w:color w:val="313131"/>
          <w:w w:val="105"/>
          <w:sz w:val="23"/>
        </w:rPr>
        <w:t xml:space="preserve"> bez </w:t>
      </w:r>
      <w:proofErr w:type="spellStart"/>
      <w:r>
        <w:rPr>
          <w:color w:val="313131"/>
          <w:w w:val="105"/>
          <w:sz w:val="23"/>
        </w:rPr>
        <w:t>souhlasu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vlastníka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veřejné</w:t>
      </w:r>
      <w:proofErr w:type="spellEnd"/>
      <w:r>
        <w:rPr>
          <w:color w:val="313131"/>
          <w:spacing w:val="25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zeleně</w:t>
      </w:r>
      <w:proofErr w:type="spellEnd"/>
    </w:p>
    <w:p w:rsidR="00C327AB" w:rsidRDefault="00D069D1">
      <w:pPr>
        <w:pStyle w:val="Odstavecseseznamem"/>
        <w:numPr>
          <w:ilvl w:val="1"/>
          <w:numId w:val="2"/>
        </w:numPr>
        <w:tabs>
          <w:tab w:val="left" w:pos="734"/>
        </w:tabs>
        <w:spacing w:before="14"/>
        <w:ind w:left="733" w:hanging="260"/>
        <w:rPr>
          <w:color w:val="313131"/>
          <w:sz w:val="23"/>
        </w:rPr>
      </w:pPr>
      <w:proofErr w:type="spellStart"/>
      <w:r>
        <w:rPr>
          <w:color w:val="313131"/>
          <w:w w:val="105"/>
          <w:sz w:val="23"/>
        </w:rPr>
        <w:t>stanovat</w:t>
      </w:r>
      <w:proofErr w:type="spellEnd"/>
      <w:r>
        <w:rPr>
          <w:color w:val="313131"/>
          <w:w w:val="105"/>
          <w:sz w:val="23"/>
        </w:rPr>
        <w:t xml:space="preserve"> a</w:t>
      </w:r>
      <w:r>
        <w:rPr>
          <w:color w:val="313131"/>
          <w:spacing w:val="1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nocovat</w:t>
      </w:r>
      <w:proofErr w:type="spellEnd"/>
    </w:p>
    <w:p w:rsidR="00C327AB" w:rsidRDefault="00D069D1">
      <w:pPr>
        <w:pStyle w:val="Odstavecseseznamem"/>
        <w:numPr>
          <w:ilvl w:val="1"/>
          <w:numId w:val="2"/>
        </w:numPr>
        <w:tabs>
          <w:tab w:val="left" w:pos="681"/>
        </w:tabs>
        <w:spacing w:before="10"/>
        <w:ind w:left="680" w:hanging="208"/>
        <w:rPr>
          <w:color w:val="313131"/>
          <w:sz w:val="23"/>
        </w:rPr>
      </w:pPr>
      <w:proofErr w:type="spellStart"/>
      <w:r>
        <w:rPr>
          <w:color w:val="313131"/>
          <w:w w:val="105"/>
          <w:sz w:val="23"/>
        </w:rPr>
        <w:t>rozdělávat</w:t>
      </w:r>
      <w:proofErr w:type="spellEnd"/>
      <w:r>
        <w:rPr>
          <w:color w:val="313131"/>
          <w:w w:val="105"/>
          <w:sz w:val="23"/>
        </w:rPr>
        <w:t xml:space="preserve"> a </w:t>
      </w:r>
      <w:proofErr w:type="spellStart"/>
      <w:r>
        <w:rPr>
          <w:color w:val="313131"/>
          <w:w w:val="105"/>
          <w:sz w:val="23"/>
        </w:rPr>
        <w:t>udržovat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otevřené</w:t>
      </w:r>
      <w:proofErr w:type="spellEnd"/>
      <w:r>
        <w:rPr>
          <w:color w:val="313131"/>
          <w:spacing w:val="23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ohně</w:t>
      </w:r>
      <w:proofErr w:type="spellEnd"/>
    </w:p>
    <w:p w:rsidR="00C327AB" w:rsidRDefault="00D069D1">
      <w:pPr>
        <w:pStyle w:val="Odstavecseseznamem"/>
        <w:numPr>
          <w:ilvl w:val="1"/>
          <w:numId w:val="2"/>
        </w:numPr>
        <w:tabs>
          <w:tab w:val="left" w:pos="675"/>
        </w:tabs>
        <w:spacing w:before="14"/>
        <w:ind w:left="674" w:hanging="206"/>
        <w:rPr>
          <w:color w:val="313131"/>
          <w:sz w:val="23"/>
        </w:rPr>
      </w:pPr>
      <w:proofErr w:type="spellStart"/>
      <w:r>
        <w:rPr>
          <w:color w:val="313131"/>
          <w:w w:val="105"/>
          <w:sz w:val="23"/>
        </w:rPr>
        <w:t>odhazovat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hořící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nebo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doutnající</w:t>
      </w:r>
      <w:proofErr w:type="spellEnd"/>
      <w:r>
        <w:rPr>
          <w:color w:val="313131"/>
          <w:spacing w:val="26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předměty</w:t>
      </w:r>
      <w:proofErr w:type="spellEnd"/>
    </w:p>
    <w:p w:rsidR="00C327AB" w:rsidRDefault="00D069D1">
      <w:pPr>
        <w:pStyle w:val="Odstavecseseznamem"/>
        <w:numPr>
          <w:ilvl w:val="1"/>
          <w:numId w:val="2"/>
        </w:numPr>
        <w:tabs>
          <w:tab w:val="left" w:pos="737"/>
        </w:tabs>
        <w:spacing w:before="14" w:line="249" w:lineRule="auto"/>
        <w:ind w:left="472" w:right="533" w:firstLine="0"/>
        <w:rPr>
          <w:color w:val="313131"/>
          <w:sz w:val="23"/>
        </w:rPr>
      </w:pPr>
      <w:proofErr w:type="spellStart"/>
      <w:proofErr w:type="gramStart"/>
      <w:r>
        <w:rPr>
          <w:color w:val="313131"/>
          <w:w w:val="105"/>
          <w:sz w:val="23"/>
        </w:rPr>
        <w:t>poškozovat</w:t>
      </w:r>
      <w:proofErr w:type="spellEnd"/>
      <w:proofErr w:type="gramEnd"/>
      <w:r>
        <w:rPr>
          <w:color w:val="313131"/>
          <w:w w:val="105"/>
          <w:sz w:val="23"/>
        </w:rPr>
        <w:t xml:space="preserve"> a </w:t>
      </w:r>
      <w:proofErr w:type="spellStart"/>
      <w:r>
        <w:rPr>
          <w:color w:val="313131"/>
          <w:w w:val="105"/>
          <w:sz w:val="23"/>
        </w:rPr>
        <w:t>znečišťovat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zařízení</w:t>
      </w:r>
      <w:proofErr w:type="spellEnd"/>
      <w:r>
        <w:rPr>
          <w:color w:val="313131"/>
          <w:w w:val="105"/>
          <w:sz w:val="23"/>
        </w:rPr>
        <w:t xml:space="preserve"> a </w:t>
      </w:r>
      <w:proofErr w:type="spellStart"/>
      <w:r>
        <w:rPr>
          <w:color w:val="313131"/>
          <w:w w:val="105"/>
          <w:sz w:val="23"/>
        </w:rPr>
        <w:t>vybavení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patřící</w:t>
      </w:r>
      <w:proofErr w:type="spellEnd"/>
      <w:r>
        <w:rPr>
          <w:color w:val="313131"/>
          <w:w w:val="105"/>
          <w:sz w:val="23"/>
        </w:rPr>
        <w:t xml:space="preserve"> k </w:t>
      </w:r>
      <w:proofErr w:type="spellStart"/>
      <w:r>
        <w:rPr>
          <w:color w:val="313131"/>
          <w:w w:val="105"/>
          <w:sz w:val="23"/>
        </w:rPr>
        <w:t>veřejné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zeleni</w:t>
      </w:r>
      <w:proofErr w:type="spellEnd"/>
      <w:r>
        <w:rPr>
          <w:color w:val="313131"/>
          <w:w w:val="105"/>
          <w:sz w:val="23"/>
        </w:rPr>
        <w:t xml:space="preserve">, </w:t>
      </w:r>
      <w:proofErr w:type="spellStart"/>
      <w:r>
        <w:rPr>
          <w:color w:val="313131"/>
          <w:w w:val="105"/>
          <w:sz w:val="23"/>
        </w:rPr>
        <w:t>jako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jsou</w:t>
      </w:r>
      <w:proofErr w:type="spellEnd"/>
      <w:r>
        <w:rPr>
          <w:color w:val="313131"/>
          <w:spacing w:val="-40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lavičky</w:t>
      </w:r>
      <w:proofErr w:type="spellEnd"/>
      <w:r>
        <w:rPr>
          <w:color w:val="313131"/>
          <w:w w:val="105"/>
          <w:sz w:val="23"/>
        </w:rPr>
        <w:t xml:space="preserve">, </w:t>
      </w:r>
      <w:proofErr w:type="spellStart"/>
      <w:r>
        <w:rPr>
          <w:color w:val="313131"/>
          <w:w w:val="105"/>
          <w:sz w:val="23"/>
        </w:rPr>
        <w:t>dětská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hřiště</w:t>
      </w:r>
      <w:proofErr w:type="spellEnd"/>
      <w:r>
        <w:rPr>
          <w:color w:val="313131"/>
          <w:spacing w:val="8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apod</w:t>
      </w:r>
      <w:proofErr w:type="spellEnd"/>
      <w:r>
        <w:rPr>
          <w:color w:val="313131"/>
          <w:w w:val="105"/>
          <w:sz w:val="23"/>
        </w:rPr>
        <w:t>.</w:t>
      </w:r>
    </w:p>
    <w:p w:rsidR="00C327AB" w:rsidRDefault="00D069D1">
      <w:pPr>
        <w:pStyle w:val="Odstavecseseznamem"/>
        <w:numPr>
          <w:ilvl w:val="2"/>
          <w:numId w:val="2"/>
        </w:numPr>
        <w:tabs>
          <w:tab w:val="left" w:pos="679"/>
        </w:tabs>
        <w:spacing w:before="3" w:line="249" w:lineRule="auto"/>
        <w:ind w:right="358" w:hanging="19"/>
        <w:jc w:val="both"/>
        <w:rPr>
          <w:sz w:val="23"/>
        </w:rPr>
      </w:pPr>
      <w:proofErr w:type="spellStart"/>
      <w:proofErr w:type="gramStart"/>
      <w:r>
        <w:rPr>
          <w:color w:val="313131"/>
          <w:w w:val="105"/>
          <w:sz w:val="23"/>
        </w:rPr>
        <w:t>provozovat</w:t>
      </w:r>
      <w:proofErr w:type="spellEnd"/>
      <w:proofErr w:type="gram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na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plochách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veřejné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zeleně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sportovní</w:t>
      </w:r>
      <w:proofErr w:type="spellEnd"/>
      <w:r>
        <w:rPr>
          <w:color w:val="313131"/>
          <w:w w:val="105"/>
          <w:sz w:val="23"/>
        </w:rPr>
        <w:t xml:space="preserve">, </w:t>
      </w:r>
      <w:proofErr w:type="spellStart"/>
      <w:r>
        <w:rPr>
          <w:color w:val="313131"/>
          <w:w w:val="105"/>
          <w:sz w:val="23"/>
        </w:rPr>
        <w:t>kulturní</w:t>
      </w:r>
      <w:proofErr w:type="spellEnd"/>
      <w:r>
        <w:rPr>
          <w:color w:val="313131"/>
          <w:w w:val="105"/>
          <w:sz w:val="23"/>
        </w:rPr>
        <w:t xml:space="preserve">, </w:t>
      </w:r>
      <w:proofErr w:type="spellStart"/>
      <w:r>
        <w:rPr>
          <w:color w:val="313131"/>
          <w:w w:val="105"/>
          <w:sz w:val="23"/>
        </w:rPr>
        <w:t>zábavné</w:t>
      </w:r>
      <w:proofErr w:type="spellEnd"/>
      <w:r>
        <w:rPr>
          <w:color w:val="313131"/>
          <w:w w:val="105"/>
          <w:sz w:val="23"/>
        </w:rPr>
        <w:t xml:space="preserve">, </w:t>
      </w:r>
      <w:proofErr w:type="spellStart"/>
      <w:r>
        <w:rPr>
          <w:color w:val="313131"/>
          <w:w w:val="105"/>
          <w:sz w:val="23"/>
        </w:rPr>
        <w:t>propagační</w:t>
      </w:r>
      <w:proofErr w:type="spellEnd"/>
      <w:r>
        <w:rPr>
          <w:color w:val="313131"/>
          <w:w w:val="105"/>
          <w:sz w:val="23"/>
        </w:rPr>
        <w:t xml:space="preserve">, </w:t>
      </w:r>
      <w:proofErr w:type="spellStart"/>
      <w:r>
        <w:rPr>
          <w:color w:val="313131"/>
          <w:w w:val="105"/>
          <w:sz w:val="23"/>
        </w:rPr>
        <w:t>reklamní</w:t>
      </w:r>
      <w:proofErr w:type="spellEnd"/>
      <w:r>
        <w:rPr>
          <w:color w:val="313131"/>
          <w:w w:val="105"/>
          <w:sz w:val="23"/>
        </w:rPr>
        <w:t xml:space="preserve"> a </w:t>
      </w:r>
      <w:proofErr w:type="spellStart"/>
      <w:r>
        <w:rPr>
          <w:color w:val="313131"/>
          <w:w w:val="105"/>
          <w:sz w:val="23"/>
        </w:rPr>
        <w:t>jiné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akce</w:t>
      </w:r>
      <w:proofErr w:type="spellEnd"/>
      <w:r>
        <w:rPr>
          <w:color w:val="313131"/>
          <w:w w:val="105"/>
          <w:sz w:val="23"/>
        </w:rPr>
        <w:t xml:space="preserve">. </w:t>
      </w:r>
      <w:proofErr w:type="spellStart"/>
      <w:r>
        <w:rPr>
          <w:color w:val="313131"/>
          <w:w w:val="105"/>
          <w:sz w:val="23"/>
        </w:rPr>
        <w:t>Výjimku</w:t>
      </w:r>
      <w:proofErr w:type="spellEnd"/>
      <w:r>
        <w:rPr>
          <w:color w:val="313131"/>
          <w:w w:val="105"/>
          <w:sz w:val="23"/>
        </w:rPr>
        <w:t xml:space="preserve"> z </w:t>
      </w:r>
      <w:proofErr w:type="spellStart"/>
      <w:r>
        <w:rPr>
          <w:color w:val="313131"/>
          <w:w w:val="105"/>
          <w:sz w:val="23"/>
        </w:rPr>
        <w:t>tohoto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ustanovení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tvoří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areál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Ostrov</w:t>
      </w:r>
      <w:proofErr w:type="spellEnd"/>
      <w:r>
        <w:rPr>
          <w:color w:val="313131"/>
          <w:w w:val="105"/>
          <w:sz w:val="23"/>
        </w:rPr>
        <w:t xml:space="preserve"> Zdíkov, </w:t>
      </w:r>
      <w:proofErr w:type="spellStart"/>
      <w:r>
        <w:rPr>
          <w:color w:val="313131"/>
          <w:w w:val="105"/>
          <w:sz w:val="23"/>
        </w:rPr>
        <w:t>který</w:t>
      </w:r>
      <w:proofErr w:type="spellEnd"/>
      <w:r>
        <w:rPr>
          <w:color w:val="313131"/>
          <w:w w:val="105"/>
          <w:sz w:val="23"/>
        </w:rPr>
        <w:t xml:space="preserve"> je k</w:t>
      </w:r>
      <w:r>
        <w:rPr>
          <w:color w:val="313131"/>
          <w:spacing w:val="-44"/>
          <w:w w:val="105"/>
          <w:sz w:val="23"/>
        </w:rPr>
        <w:t xml:space="preserve"> </w:t>
      </w:r>
      <w:bookmarkStart w:id="0" w:name="_GoBack"/>
      <w:bookmarkEnd w:id="0"/>
      <w:proofErr w:type="spellStart"/>
      <w:r>
        <w:rPr>
          <w:color w:val="313131"/>
          <w:w w:val="105"/>
          <w:sz w:val="23"/>
        </w:rPr>
        <w:t>pořádání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výše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uvedených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akcí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určen</w:t>
      </w:r>
      <w:proofErr w:type="spellEnd"/>
      <w:r>
        <w:rPr>
          <w:color w:val="313131"/>
          <w:w w:val="105"/>
          <w:sz w:val="23"/>
        </w:rPr>
        <w:t xml:space="preserve"> a</w:t>
      </w:r>
      <w:r>
        <w:rPr>
          <w:color w:val="313131"/>
          <w:spacing w:val="29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přizpůsoben</w:t>
      </w:r>
      <w:proofErr w:type="spellEnd"/>
      <w:r>
        <w:rPr>
          <w:color w:val="313131"/>
          <w:w w:val="105"/>
          <w:sz w:val="23"/>
        </w:rPr>
        <w:t>.</w:t>
      </w:r>
    </w:p>
    <w:p w:rsidR="00C327AB" w:rsidRDefault="00D069D1">
      <w:pPr>
        <w:pStyle w:val="Odstavecseseznamem"/>
        <w:numPr>
          <w:ilvl w:val="0"/>
          <w:numId w:val="2"/>
        </w:numPr>
        <w:tabs>
          <w:tab w:val="left" w:pos="1189"/>
          <w:tab w:val="left" w:pos="1190"/>
        </w:tabs>
        <w:spacing w:before="1"/>
        <w:ind w:left="1189" w:hanging="1085"/>
        <w:jc w:val="both"/>
        <w:rPr>
          <w:color w:val="313131"/>
          <w:sz w:val="23"/>
        </w:rPr>
      </w:pPr>
      <w:proofErr w:type="spellStart"/>
      <w:r>
        <w:rPr>
          <w:color w:val="313131"/>
          <w:w w:val="105"/>
          <w:sz w:val="23"/>
        </w:rPr>
        <w:t>Vlastník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veřejné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zeleně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může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povolit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výjimku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ze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zákazů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uvedených</w:t>
      </w:r>
      <w:proofErr w:type="spellEnd"/>
      <w:r>
        <w:rPr>
          <w:color w:val="313131"/>
          <w:w w:val="105"/>
          <w:sz w:val="23"/>
        </w:rPr>
        <w:t xml:space="preserve"> v </w:t>
      </w:r>
      <w:proofErr w:type="spellStart"/>
      <w:r>
        <w:rPr>
          <w:color w:val="313131"/>
          <w:w w:val="105"/>
          <w:sz w:val="23"/>
        </w:rPr>
        <w:t>bodě</w:t>
      </w:r>
      <w:proofErr w:type="spellEnd"/>
      <w:r>
        <w:rPr>
          <w:color w:val="313131"/>
          <w:spacing w:val="6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5.</w:t>
      </w:r>
    </w:p>
    <w:p w:rsidR="00C327AB" w:rsidRDefault="00D069D1">
      <w:pPr>
        <w:pStyle w:val="Odstavecseseznamem"/>
        <w:numPr>
          <w:ilvl w:val="0"/>
          <w:numId w:val="2"/>
        </w:numPr>
        <w:tabs>
          <w:tab w:val="left" w:pos="1189"/>
          <w:tab w:val="left" w:pos="1190"/>
        </w:tabs>
        <w:spacing w:before="15" w:line="249" w:lineRule="auto"/>
        <w:ind w:left="471" w:right="507" w:hanging="361"/>
        <w:jc w:val="both"/>
        <w:rPr>
          <w:color w:val="313131"/>
          <w:sz w:val="23"/>
        </w:rPr>
      </w:pPr>
      <w:r>
        <w:tab/>
      </w:r>
      <w:proofErr w:type="spellStart"/>
      <w:r>
        <w:rPr>
          <w:color w:val="313131"/>
          <w:w w:val="105"/>
          <w:sz w:val="23"/>
        </w:rPr>
        <w:t>Zákazy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uvedené</w:t>
      </w:r>
      <w:proofErr w:type="spellEnd"/>
      <w:r>
        <w:rPr>
          <w:color w:val="313131"/>
          <w:w w:val="105"/>
          <w:sz w:val="23"/>
        </w:rPr>
        <w:t xml:space="preserve"> v </w:t>
      </w:r>
      <w:proofErr w:type="spellStart"/>
      <w:r>
        <w:rPr>
          <w:color w:val="313131"/>
          <w:w w:val="105"/>
          <w:sz w:val="23"/>
        </w:rPr>
        <w:t>bodě</w:t>
      </w:r>
      <w:proofErr w:type="spellEnd"/>
      <w:r>
        <w:rPr>
          <w:color w:val="313131"/>
          <w:w w:val="105"/>
          <w:sz w:val="23"/>
        </w:rPr>
        <w:t xml:space="preserve"> 5, </w:t>
      </w:r>
      <w:proofErr w:type="spellStart"/>
      <w:r>
        <w:rPr>
          <w:color w:val="313131"/>
          <w:w w:val="105"/>
          <w:sz w:val="23"/>
        </w:rPr>
        <w:t>písm</w:t>
      </w:r>
      <w:proofErr w:type="spellEnd"/>
      <w:r>
        <w:rPr>
          <w:color w:val="313131"/>
          <w:w w:val="105"/>
          <w:sz w:val="23"/>
        </w:rPr>
        <w:t xml:space="preserve">. </w:t>
      </w:r>
      <w:proofErr w:type="gramStart"/>
      <w:r>
        <w:rPr>
          <w:color w:val="313131"/>
          <w:w w:val="105"/>
          <w:sz w:val="23"/>
        </w:rPr>
        <w:t>a</w:t>
      </w:r>
      <w:proofErr w:type="gramEnd"/>
      <w:r>
        <w:rPr>
          <w:color w:val="313131"/>
          <w:w w:val="105"/>
          <w:sz w:val="23"/>
        </w:rPr>
        <w:t xml:space="preserve">), d), e) se </w:t>
      </w:r>
      <w:proofErr w:type="spellStart"/>
      <w:r>
        <w:rPr>
          <w:color w:val="313131"/>
          <w:w w:val="105"/>
          <w:sz w:val="23"/>
        </w:rPr>
        <w:t>nevztahují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na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Policii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České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republiky</w:t>
      </w:r>
      <w:proofErr w:type="spellEnd"/>
      <w:r>
        <w:rPr>
          <w:color w:val="313131"/>
          <w:w w:val="105"/>
          <w:sz w:val="23"/>
        </w:rPr>
        <w:t xml:space="preserve">, </w:t>
      </w:r>
      <w:proofErr w:type="spellStart"/>
      <w:r>
        <w:rPr>
          <w:color w:val="313131"/>
          <w:w w:val="105"/>
          <w:sz w:val="23"/>
        </w:rPr>
        <w:t>Hasičský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záchranný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sbor</w:t>
      </w:r>
      <w:proofErr w:type="spellEnd"/>
      <w:r>
        <w:rPr>
          <w:color w:val="313131"/>
          <w:w w:val="105"/>
          <w:sz w:val="23"/>
        </w:rPr>
        <w:t xml:space="preserve"> a </w:t>
      </w:r>
      <w:proofErr w:type="spellStart"/>
      <w:r>
        <w:rPr>
          <w:color w:val="313131"/>
          <w:w w:val="105"/>
          <w:sz w:val="23"/>
        </w:rPr>
        <w:t>zdravotnickou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záchrannou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službu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při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výkonu</w:t>
      </w:r>
      <w:proofErr w:type="spellEnd"/>
      <w:r>
        <w:rPr>
          <w:color w:val="313131"/>
          <w:spacing w:val="7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služby</w:t>
      </w:r>
      <w:proofErr w:type="spellEnd"/>
      <w:r>
        <w:rPr>
          <w:color w:val="313131"/>
          <w:w w:val="105"/>
          <w:sz w:val="23"/>
        </w:rPr>
        <w:t>.</w:t>
      </w:r>
    </w:p>
    <w:p w:rsidR="00C327AB" w:rsidRDefault="00D069D1">
      <w:pPr>
        <w:spacing w:line="249" w:lineRule="auto"/>
        <w:ind w:left="469" w:right="212" w:hanging="2"/>
        <w:jc w:val="both"/>
        <w:rPr>
          <w:sz w:val="23"/>
        </w:rPr>
      </w:pPr>
      <w:proofErr w:type="spellStart"/>
      <w:r>
        <w:rPr>
          <w:color w:val="313131"/>
          <w:w w:val="105"/>
          <w:sz w:val="23"/>
        </w:rPr>
        <w:t>Zákazy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uvedené</w:t>
      </w:r>
      <w:proofErr w:type="spellEnd"/>
      <w:r>
        <w:rPr>
          <w:color w:val="313131"/>
          <w:w w:val="105"/>
          <w:sz w:val="23"/>
        </w:rPr>
        <w:t xml:space="preserve"> v </w:t>
      </w:r>
      <w:proofErr w:type="spellStart"/>
      <w:r>
        <w:rPr>
          <w:color w:val="313131"/>
          <w:w w:val="105"/>
          <w:sz w:val="23"/>
        </w:rPr>
        <w:t>bodě</w:t>
      </w:r>
      <w:proofErr w:type="spellEnd"/>
      <w:r>
        <w:rPr>
          <w:color w:val="313131"/>
          <w:w w:val="105"/>
          <w:sz w:val="23"/>
        </w:rPr>
        <w:t xml:space="preserve"> 5, </w:t>
      </w:r>
      <w:proofErr w:type="spellStart"/>
      <w:r>
        <w:rPr>
          <w:color w:val="313131"/>
          <w:w w:val="105"/>
          <w:sz w:val="23"/>
        </w:rPr>
        <w:t>písm</w:t>
      </w:r>
      <w:proofErr w:type="spellEnd"/>
      <w:r>
        <w:rPr>
          <w:color w:val="313131"/>
          <w:w w:val="105"/>
          <w:sz w:val="23"/>
        </w:rPr>
        <w:t xml:space="preserve">. </w:t>
      </w:r>
      <w:proofErr w:type="gramStart"/>
      <w:r>
        <w:rPr>
          <w:color w:val="313131"/>
          <w:w w:val="105"/>
          <w:sz w:val="23"/>
        </w:rPr>
        <w:t>a</w:t>
      </w:r>
      <w:proofErr w:type="gramEnd"/>
      <w:r>
        <w:rPr>
          <w:color w:val="313131"/>
          <w:w w:val="105"/>
          <w:sz w:val="23"/>
        </w:rPr>
        <w:t xml:space="preserve">), d), e) se </w:t>
      </w:r>
      <w:proofErr w:type="spellStart"/>
      <w:r>
        <w:rPr>
          <w:color w:val="313131"/>
          <w:w w:val="105"/>
          <w:sz w:val="23"/>
        </w:rPr>
        <w:t>nevztahují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rovněž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na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osoby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pověřené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vlastníkem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správou</w:t>
      </w:r>
      <w:proofErr w:type="spellEnd"/>
      <w:r>
        <w:rPr>
          <w:color w:val="313131"/>
          <w:w w:val="105"/>
          <w:sz w:val="23"/>
        </w:rPr>
        <w:t xml:space="preserve"> a </w:t>
      </w:r>
      <w:proofErr w:type="spellStart"/>
      <w:r>
        <w:rPr>
          <w:color w:val="313131"/>
          <w:w w:val="105"/>
          <w:sz w:val="23"/>
        </w:rPr>
        <w:t>údržbou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veřejné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zeleně</w:t>
      </w:r>
      <w:proofErr w:type="spellEnd"/>
      <w:r>
        <w:rPr>
          <w:color w:val="313131"/>
          <w:w w:val="105"/>
          <w:sz w:val="23"/>
        </w:rPr>
        <w:t>.</w:t>
      </w:r>
    </w:p>
    <w:p w:rsidR="00C327AB" w:rsidRDefault="00D069D1">
      <w:pPr>
        <w:pStyle w:val="Odstavecseseznamem"/>
        <w:numPr>
          <w:ilvl w:val="0"/>
          <w:numId w:val="2"/>
        </w:numPr>
        <w:tabs>
          <w:tab w:val="left" w:pos="1189"/>
          <w:tab w:val="left" w:pos="1190"/>
        </w:tabs>
        <w:spacing w:line="244" w:lineRule="auto"/>
        <w:ind w:left="469" w:right="510" w:hanging="364"/>
        <w:jc w:val="both"/>
        <w:rPr>
          <w:color w:val="313131"/>
          <w:sz w:val="23"/>
        </w:rPr>
      </w:pPr>
      <w:r>
        <w:tab/>
      </w:r>
      <w:proofErr w:type="spellStart"/>
      <w:r>
        <w:rPr>
          <w:color w:val="313131"/>
          <w:w w:val="105"/>
          <w:sz w:val="23"/>
        </w:rPr>
        <w:t>Za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škody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způsobené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proofErr w:type="gramStart"/>
      <w:r>
        <w:rPr>
          <w:color w:val="313131"/>
          <w:w w:val="105"/>
          <w:sz w:val="23"/>
        </w:rPr>
        <w:t>na</w:t>
      </w:r>
      <w:proofErr w:type="spellEnd"/>
      <w:proofErr w:type="gram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veřejné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zeleni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odpovídají</w:t>
      </w:r>
      <w:proofErr w:type="spellEnd"/>
      <w:r>
        <w:rPr>
          <w:color w:val="313131"/>
          <w:w w:val="105"/>
          <w:sz w:val="23"/>
        </w:rPr>
        <w:t xml:space="preserve"> v </w:t>
      </w:r>
      <w:proofErr w:type="spellStart"/>
      <w:r>
        <w:rPr>
          <w:color w:val="313131"/>
          <w:w w:val="105"/>
          <w:sz w:val="23"/>
        </w:rPr>
        <w:t>plné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výši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příslušné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osoby</w:t>
      </w:r>
      <w:proofErr w:type="spellEnd"/>
      <w:r>
        <w:rPr>
          <w:color w:val="313131"/>
          <w:w w:val="105"/>
          <w:sz w:val="23"/>
        </w:rPr>
        <w:t>,</w:t>
      </w:r>
      <w:r>
        <w:rPr>
          <w:color w:val="313131"/>
          <w:spacing w:val="-32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které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škody</w:t>
      </w:r>
      <w:proofErr w:type="spellEnd"/>
      <w:r>
        <w:rPr>
          <w:color w:val="313131"/>
          <w:spacing w:val="3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způsobily</w:t>
      </w:r>
      <w:proofErr w:type="spellEnd"/>
      <w:r>
        <w:rPr>
          <w:color w:val="313131"/>
          <w:w w:val="105"/>
          <w:sz w:val="23"/>
        </w:rPr>
        <w:t>.</w:t>
      </w:r>
    </w:p>
    <w:p w:rsidR="00C327AB" w:rsidRDefault="00C327AB">
      <w:pPr>
        <w:pStyle w:val="Zkladntext"/>
        <w:spacing w:before="4"/>
        <w:rPr>
          <w:sz w:val="25"/>
        </w:rPr>
      </w:pPr>
    </w:p>
    <w:p w:rsidR="00C327AB" w:rsidRDefault="00D069D1">
      <w:pPr>
        <w:ind w:left="1194" w:right="880"/>
        <w:jc w:val="center"/>
        <w:rPr>
          <w:b/>
          <w:sz w:val="23"/>
        </w:rPr>
      </w:pPr>
      <w:proofErr w:type="spellStart"/>
      <w:r>
        <w:rPr>
          <w:b/>
          <w:color w:val="313131"/>
          <w:w w:val="105"/>
          <w:sz w:val="23"/>
        </w:rPr>
        <w:t>Čl</w:t>
      </w:r>
      <w:proofErr w:type="spellEnd"/>
      <w:r>
        <w:rPr>
          <w:b/>
          <w:color w:val="313131"/>
          <w:w w:val="105"/>
          <w:sz w:val="23"/>
        </w:rPr>
        <w:t>. IV.</w:t>
      </w:r>
    </w:p>
    <w:p w:rsidR="00C327AB" w:rsidRDefault="00D069D1">
      <w:pPr>
        <w:spacing w:before="10"/>
        <w:ind w:left="1191" w:right="880"/>
        <w:jc w:val="center"/>
        <w:rPr>
          <w:b/>
          <w:sz w:val="23"/>
        </w:rPr>
      </w:pPr>
      <w:proofErr w:type="spellStart"/>
      <w:r>
        <w:rPr>
          <w:b/>
          <w:color w:val="313131"/>
          <w:w w:val="105"/>
          <w:sz w:val="23"/>
        </w:rPr>
        <w:t>Sankce</w:t>
      </w:r>
      <w:proofErr w:type="spellEnd"/>
      <w:r>
        <w:rPr>
          <w:b/>
          <w:color w:val="313131"/>
          <w:w w:val="105"/>
          <w:sz w:val="23"/>
        </w:rPr>
        <w:t xml:space="preserve"> a </w:t>
      </w:r>
      <w:proofErr w:type="spellStart"/>
      <w:r>
        <w:rPr>
          <w:b/>
          <w:color w:val="313131"/>
          <w:w w:val="105"/>
          <w:sz w:val="23"/>
        </w:rPr>
        <w:t>kontrola</w:t>
      </w:r>
      <w:proofErr w:type="spellEnd"/>
    </w:p>
    <w:p w:rsidR="00C327AB" w:rsidRDefault="00C327AB">
      <w:pPr>
        <w:pStyle w:val="Zkladntext"/>
        <w:spacing w:before="2"/>
        <w:rPr>
          <w:b/>
        </w:rPr>
      </w:pPr>
    </w:p>
    <w:p w:rsidR="00C327AB" w:rsidRDefault="00D069D1">
      <w:pPr>
        <w:pStyle w:val="Odstavecseseznamem"/>
        <w:numPr>
          <w:ilvl w:val="0"/>
          <w:numId w:val="1"/>
        </w:numPr>
        <w:tabs>
          <w:tab w:val="left" w:pos="1188"/>
          <w:tab w:val="left" w:pos="1189"/>
        </w:tabs>
        <w:spacing w:line="249" w:lineRule="auto"/>
        <w:ind w:right="182" w:hanging="360"/>
        <w:rPr>
          <w:sz w:val="23"/>
        </w:rPr>
      </w:pPr>
      <w:r>
        <w:tab/>
      </w:r>
      <w:proofErr w:type="spellStart"/>
      <w:r>
        <w:rPr>
          <w:color w:val="313131"/>
          <w:w w:val="105"/>
          <w:sz w:val="23"/>
        </w:rPr>
        <w:t>Porušení</w:t>
      </w:r>
      <w:proofErr w:type="spellEnd"/>
      <w:r>
        <w:rPr>
          <w:color w:val="313131"/>
          <w:spacing w:val="-3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povinností</w:t>
      </w:r>
      <w:proofErr w:type="spellEnd"/>
      <w:r>
        <w:rPr>
          <w:color w:val="313131"/>
          <w:spacing w:val="8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stanovených</w:t>
      </w:r>
      <w:proofErr w:type="spellEnd"/>
      <w:r>
        <w:rPr>
          <w:color w:val="313131"/>
          <w:spacing w:val="-3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touto</w:t>
      </w:r>
      <w:proofErr w:type="spellEnd"/>
      <w:r>
        <w:rPr>
          <w:color w:val="313131"/>
          <w:spacing w:val="-9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vyhláškou</w:t>
      </w:r>
      <w:proofErr w:type="spellEnd"/>
      <w:r>
        <w:rPr>
          <w:color w:val="313131"/>
          <w:spacing w:val="-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lze</w:t>
      </w:r>
      <w:proofErr w:type="spellEnd"/>
      <w:r>
        <w:rPr>
          <w:color w:val="313131"/>
          <w:spacing w:val="-1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postihovat</w:t>
      </w:r>
      <w:proofErr w:type="spellEnd"/>
      <w:r>
        <w:rPr>
          <w:color w:val="313131"/>
          <w:spacing w:val="-4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u</w:t>
      </w:r>
      <w:r>
        <w:rPr>
          <w:color w:val="313131"/>
          <w:spacing w:val="-14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fyzických</w:t>
      </w:r>
      <w:proofErr w:type="spellEnd"/>
      <w:r>
        <w:rPr>
          <w:color w:val="313131"/>
          <w:spacing w:val="-2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osob</w:t>
      </w:r>
      <w:proofErr w:type="spellEnd"/>
      <w:r>
        <w:rPr>
          <w:color w:val="313131"/>
          <w:spacing w:val="-1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jako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přestupek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dle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zákona</w:t>
      </w:r>
      <w:proofErr w:type="spellEnd"/>
      <w:r>
        <w:rPr>
          <w:color w:val="313131"/>
          <w:w w:val="105"/>
          <w:sz w:val="23"/>
        </w:rPr>
        <w:t xml:space="preserve"> č. 200/1990 Sb., o </w:t>
      </w:r>
      <w:proofErr w:type="spellStart"/>
      <w:r>
        <w:rPr>
          <w:color w:val="313131"/>
          <w:w w:val="105"/>
          <w:sz w:val="23"/>
        </w:rPr>
        <w:t>přestupcích</w:t>
      </w:r>
      <w:proofErr w:type="spellEnd"/>
      <w:r>
        <w:rPr>
          <w:color w:val="313131"/>
          <w:w w:val="105"/>
          <w:sz w:val="23"/>
        </w:rPr>
        <w:t xml:space="preserve">, </w:t>
      </w:r>
      <w:proofErr w:type="spellStart"/>
      <w:r>
        <w:rPr>
          <w:color w:val="313131"/>
          <w:w w:val="105"/>
          <w:sz w:val="23"/>
        </w:rPr>
        <w:t>ve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znění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pozdějších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předpisů</w:t>
      </w:r>
      <w:proofErr w:type="spellEnd"/>
      <w:r>
        <w:rPr>
          <w:color w:val="313131"/>
          <w:w w:val="105"/>
          <w:sz w:val="23"/>
        </w:rPr>
        <w:t>,</w:t>
      </w:r>
      <w:r>
        <w:rPr>
          <w:color w:val="313131"/>
          <w:spacing w:val="-15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nebo</w:t>
      </w:r>
      <w:proofErr w:type="spellEnd"/>
    </w:p>
    <w:p w:rsidR="00C327AB" w:rsidRDefault="00D069D1">
      <w:pPr>
        <w:spacing w:line="249" w:lineRule="auto"/>
        <w:ind w:left="467" w:right="885" w:firstLine="7"/>
        <w:rPr>
          <w:sz w:val="23"/>
        </w:rPr>
      </w:pPr>
      <w:proofErr w:type="gramStart"/>
      <w:r>
        <w:rPr>
          <w:color w:val="313131"/>
          <w:w w:val="105"/>
          <w:sz w:val="23"/>
        </w:rPr>
        <w:t>u</w:t>
      </w:r>
      <w:proofErr w:type="gram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právnických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osob</w:t>
      </w:r>
      <w:proofErr w:type="spellEnd"/>
      <w:r>
        <w:rPr>
          <w:color w:val="313131"/>
          <w:w w:val="105"/>
          <w:sz w:val="23"/>
        </w:rPr>
        <w:t xml:space="preserve"> a </w:t>
      </w:r>
      <w:proofErr w:type="spellStart"/>
      <w:r>
        <w:rPr>
          <w:color w:val="313131"/>
          <w:w w:val="105"/>
          <w:sz w:val="23"/>
        </w:rPr>
        <w:t>podnikatelů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jako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jiný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správní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delikt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dle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zákona</w:t>
      </w:r>
      <w:proofErr w:type="spellEnd"/>
      <w:r>
        <w:rPr>
          <w:color w:val="313131"/>
          <w:w w:val="105"/>
          <w:sz w:val="23"/>
        </w:rPr>
        <w:t xml:space="preserve"> č. 128/2000 Sb., o </w:t>
      </w:r>
      <w:proofErr w:type="spellStart"/>
      <w:r>
        <w:rPr>
          <w:color w:val="313131"/>
          <w:w w:val="105"/>
          <w:sz w:val="23"/>
        </w:rPr>
        <w:t>obcích</w:t>
      </w:r>
      <w:proofErr w:type="spellEnd"/>
      <w:r>
        <w:rPr>
          <w:color w:val="313131"/>
          <w:w w:val="105"/>
          <w:sz w:val="23"/>
        </w:rPr>
        <w:t>.</w:t>
      </w:r>
    </w:p>
    <w:p w:rsidR="00C327AB" w:rsidRDefault="00D069D1">
      <w:pPr>
        <w:pStyle w:val="Odstavecseseznamem"/>
        <w:numPr>
          <w:ilvl w:val="0"/>
          <w:numId w:val="1"/>
        </w:numPr>
        <w:tabs>
          <w:tab w:val="left" w:pos="1188"/>
          <w:tab w:val="left" w:pos="1189"/>
        </w:tabs>
        <w:spacing w:line="249" w:lineRule="auto"/>
        <w:ind w:left="462" w:right="316" w:hanging="358"/>
        <w:rPr>
          <w:sz w:val="23"/>
        </w:rPr>
      </w:pPr>
      <w:r>
        <w:tab/>
      </w:r>
      <w:proofErr w:type="spellStart"/>
      <w:r>
        <w:rPr>
          <w:color w:val="313131"/>
          <w:w w:val="105"/>
          <w:sz w:val="23"/>
        </w:rPr>
        <w:t>Kontrolu</w:t>
      </w:r>
      <w:proofErr w:type="spellEnd"/>
      <w:r>
        <w:rPr>
          <w:color w:val="313131"/>
          <w:spacing w:val="-4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dodržování</w:t>
      </w:r>
      <w:proofErr w:type="spellEnd"/>
      <w:r>
        <w:rPr>
          <w:color w:val="313131"/>
          <w:spacing w:val="-5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této</w:t>
      </w:r>
      <w:proofErr w:type="spellEnd"/>
      <w:r>
        <w:rPr>
          <w:color w:val="313131"/>
          <w:spacing w:val="-8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vyhlášky</w:t>
      </w:r>
      <w:proofErr w:type="spellEnd"/>
      <w:r>
        <w:rPr>
          <w:color w:val="313131"/>
          <w:spacing w:val="-8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provádí</w:t>
      </w:r>
      <w:proofErr w:type="spellEnd"/>
      <w:r>
        <w:rPr>
          <w:color w:val="313131"/>
          <w:spacing w:val="-6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pracovníci</w:t>
      </w:r>
      <w:proofErr w:type="spellEnd"/>
      <w:r>
        <w:rPr>
          <w:color w:val="313131"/>
          <w:spacing w:val="2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pověření</w:t>
      </w:r>
      <w:proofErr w:type="spellEnd"/>
      <w:r>
        <w:rPr>
          <w:color w:val="313131"/>
          <w:w w:val="105"/>
          <w:sz w:val="23"/>
        </w:rPr>
        <w:t xml:space="preserve"> Obcí</w:t>
      </w:r>
      <w:r>
        <w:rPr>
          <w:color w:val="313131"/>
          <w:spacing w:val="-8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Zdíkov.</w:t>
      </w:r>
      <w:r>
        <w:rPr>
          <w:color w:val="313131"/>
          <w:spacing w:val="-9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Těmito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pověřenými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pracovníky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mohou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být</w:t>
      </w:r>
      <w:proofErr w:type="spellEnd"/>
      <w:r>
        <w:rPr>
          <w:color w:val="313131"/>
          <w:w w:val="105"/>
          <w:sz w:val="23"/>
        </w:rPr>
        <w:t xml:space="preserve"> v </w:t>
      </w:r>
      <w:proofErr w:type="spellStart"/>
      <w:r>
        <w:rPr>
          <w:color w:val="313131"/>
          <w:w w:val="105"/>
          <w:sz w:val="23"/>
        </w:rPr>
        <w:t>přenesené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působnosti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i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pracovníci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bezpečnostní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agentury</w:t>
      </w:r>
      <w:proofErr w:type="spellEnd"/>
      <w:r>
        <w:rPr>
          <w:color w:val="313131"/>
          <w:w w:val="105"/>
          <w:sz w:val="23"/>
        </w:rPr>
        <w:t xml:space="preserve">, se </w:t>
      </w:r>
      <w:proofErr w:type="spellStart"/>
      <w:r>
        <w:rPr>
          <w:color w:val="313131"/>
          <w:w w:val="105"/>
          <w:sz w:val="23"/>
        </w:rPr>
        <w:t>kterou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má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obec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uzavřenu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platnou</w:t>
      </w:r>
      <w:proofErr w:type="spellEnd"/>
      <w:r>
        <w:rPr>
          <w:color w:val="313131"/>
          <w:spacing w:val="15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smlouvu</w:t>
      </w:r>
      <w:proofErr w:type="spellEnd"/>
      <w:r>
        <w:rPr>
          <w:color w:val="313131"/>
          <w:w w:val="105"/>
          <w:sz w:val="23"/>
        </w:rPr>
        <w:t>.</w:t>
      </w:r>
    </w:p>
    <w:p w:rsidR="00C327AB" w:rsidRDefault="00C327AB">
      <w:pPr>
        <w:pStyle w:val="Zkladntext"/>
      </w:pPr>
    </w:p>
    <w:p w:rsidR="00C327AB" w:rsidRDefault="00C327AB">
      <w:pPr>
        <w:pStyle w:val="Zkladntext"/>
      </w:pPr>
    </w:p>
    <w:p w:rsidR="00C327AB" w:rsidRDefault="00C327AB">
      <w:pPr>
        <w:pStyle w:val="Zkladntext"/>
        <w:spacing w:before="7"/>
        <w:rPr>
          <w:sz w:val="23"/>
        </w:rPr>
      </w:pPr>
    </w:p>
    <w:p w:rsidR="00C327AB" w:rsidRDefault="00D069D1">
      <w:pPr>
        <w:ind w:left="1170" w:right="880"/>
        <w:jc w:val="center"/>
        <w:rPr>
          <w:b/>
          <w:sz w:val="23"/>
        </w:rPr>
      </w:pPr>
      <w:proofErr w:type="spellStart"/>
      <w:r>
        <w:rPr>
          <w:b/>
          <w:color w:val="313131"/>
          <w:w w:val="105"/>
          <w:sz w:val="23"/>
        </w:rPr>
        <w:t>Čl</w:t>
      </w:r>
      <w:proofErr w:type="spellEnd"/>
      <w:r>
        <w:rPr>
          <w:b/>
          <w:color w:val="313131"/>
          <w:w w:val="105"/>
          <w:sz w:val="23"/>
        </w:rPr>
        <w:t>. VI.</w:t>
      </w:r>
    </w:p>
    <w:p w:rsidR="00C327AB" w:rsidRDefault="00D069D1">
      <w:pPr>
        <w:spacing w:before="5"/>
        <w:ind w:left="1164" w:right="880"/>
        <w:jc w:val="center"/>
        <w:rPr>
          <w:b/>
          <w:sz w:val="23"/>
        </w:rPr>
      </w:pPr>
      <w:proofErr w:type="spellStart"/>
      <w:r>
        <w:rPr>
          <w:b/>
          <w:color w:val="313131"/>
          <w:w w:val="105"/>
          <w:sz w:val="23"/>
        </w:rPr>
        <w:t>Účinnost</w:t>
      </w:r>
      <w:proofErr w:type="spellEnd"/>
    </w:p>
    <w:p w:rsidR="00C327AB" w:rsidRDefault="00C327AB">
      <w:pPr>
        <w:pStyle w:val="Zkladntext"/>
        <w:spacing w:before="8"/>
        <w:rPr>
          <w:b/>
          <w:sz w:val="16"/>
        </w:rPr>
      </w:pPr>
    </w:p>
    <w:p w:rsidR="00C327AB" w:rsidRDefault="00C327AB">
      <w:pPr>
        <w:rPr>
          <w:sz w:val="16"/>
        </w:rPr>
        <w:sectPr w:rsidR="00C327AB">
          <w:pgSz w:w="11910" w:h="16840"/>
          <w:pgMar w:top="1380" w:right="1280" w:bottom="280" w:left="880" w:header="708" w:footer="708" w:gutter="0"/>
          <w:cols w:space="708"/>
        </w:sectPr>
      </w:pPr>
    </w:p>
    <w:p w:rsidR="00C327AB" w:rsidRDefault="00D069D1">
      <w:pPr>
        <w:spacing w:before="91"/>
        <w:ind w:left="468"/>
        <w:rPr>
          <w:sz w:val="23"/>
        </w:rPr>
      </w:pPr>
      <w:r>
        <w:rPr>
          <w:color w:val="313131"/>
          <w:w w:val="105"/>
          <w:sz w:val="23"/>
        </w:rPr>
        <w:t xml:space="preserve">Tato </w:t>
      </w:r>
      <w:proofErr w:type="spellStart"/>
      <w:r>
        <w:rPr>
          <w:color w:val="313131"/>
          <w:w w:val="105"/>
          <w:sz w:val="23"/>
        </w:rPr>
        <w:t>vyhláška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nabývá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účinnosti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dnem</w:t>
      </w:r>
      <w:proofErr w:type="spellEnd"/>
      <w:r>
        <w:rPr>
          <w:color w:val="313131"/>
          <w:w w:val="105"/>
          <w:sz w:val="23"/>
        </w:rPr>
        <w:t xml:space="preserve"> 1. </w:t>
      </w:r>
      <w:proofErr w:type="spellStart"/>
      <w:proofErr w:type="gramStart"/>
      <w:r>
        <w:rPr>
          <w:color w:val="313131"/>
          <w:w w:val="105"/>
          <w:sz w:val="23"/>
        </w:rPr>
        <w:t>ledna</w:t>
      </w:r>
      <w:proofErr w:type="spellEnd"/>
      <w:proofErr w:type="gramEnd"/>
      <w:r>
        <w:rPr>
          <w:color w:val="313131"/>
          <w:w w:val="105"/>
          <w:sz w:val="23"/>
        </w:rPr>
        <w:t xml:space="preserve"> 2015</w:t>
      </w:r>
    </w:p>
    <w:p w:rsidR="00C327AB" w:rsidRDefault="00C327AB">
      <w:pPr>
        <w:pStyle w:val="Zkladntext"/>
      </w:pPr>
    </w:p>
    <w:p w:rsidR="00C327AB" w:rsidRDefault="00C327AB">
      <w:pPr>
        <w:pStyle w:val="Zkladntext"/>
      </w:pPr>
    </w:p>
    <w:p w:rsidR="00C327AB" w:rsidRDefault="00C327AB">
      <w:pPr>
        <w:pStyle w:val="Zkladntext"/>
        <w:spacing w:before="10"/>
        <w:rPr>
          <w:sz w:val="23"/>
        </w:rPr>
      </w:pPr>
    </w:p>
    <w:p w:rsidR="00C327AB" w:rsidRPr="00D069D1" w:rsidRDefault="00D069D1">
      <w:pPr>
        <w:ind w:left="461"/>
        <w:rPr>
          <w:sz w:val="23"/>
          <w:szCs w:val="23"/>
        </w:rPr>
      </w:pPr>
      <w:r w:rsidRPr="00D069D1">
        <w:rPr>
          <w:color w:val="313131"/>
          <w:sz w:val="23"/>
          <w:szCs w:val="23"/>
        </w:rPr>
        <w:t>Mgr. Zdeněk Kantořík</w:t>
      </w:r>
    </w:p>
    <w:p w:rsidR="00C327AB" w:rsidRDefault="00D069D1">
      <w:pPr>
        <w:spacing w:before="7"/>
        <w:ind w:left="762"/>
        <w:rPr>
          <w:sz w:val="23"/>
        </w:rPr>
      </w:pPr>
      <w:proofErr w:type="spellStart"/>
      <w:proofErr w:type="gramStart"/>
      <w:r>
        <w:rPr>
          <w:color w:val="313131"/>
          <w:w w:val="105"/>
          <w:sz w:val="23"/>
        </w:rPr>
        <w:t>starosta</w:t>
      </w:r>
      <w:proofErr w:type="spellEnd"/>
      <w:proofErr w:type="gramEnd"/>
      <w:r>
        <w:rPr>
          <w:color w:val="313131"/>
          <w:w w:val="105"/>
          <w:sz w:val="23"/>
        </w:rPr>
        <w:t xml:space="preserve"> obce</w:t>
      </w:r>
      <w:r>
        <w:rPr>
          <w:color w:val="313131"/>
          <w:w w:val="105"/>
          <w:sz w:val="23"/>
        </w:rPr>
        <w:tab/>
      </w:r>
      <w:r>
        <w:rPr>
          <w:color w:val="313131"/>
          <w:w w:val="105"/>
          <w:sz w:val="23"/>
        </w:rPr>
        <w:tab/>
      </w:r>
      <w:r>
        <w:rPr>
          <w:color w:val="313131"/>
          <w:w w:val="105"/>
          <w:sz w:val="23"/>
        </w:rPr>
        <w:tab/>
      </w:r>
      <w:r>
        <w:rPr>
          <w:color w:val="313131"/>
          <w:w w:val="105"/>
          <w:sz w:val="23"/>
        </w:rPr>
        <w:tab/>
      </w:r>
      <w:r>
        <w:rPr>
          <w:color w:val="313131"/>
          <w:w w:val="105"/>
          <w:sz w:val="23"/>
        </w:rPr>
        <w:tab/>
      </w:r>
      <w:r>
        <w:rPr>
          <w:color w:val="313131"/>
          <w:w w:val="105"/>
          <w:sz w:val="23"/>
        </w:rPr>
        <w:tab/>
      </w:r>
    </w:p>
    <w:p w:rsidR="00C327AB" w:rsidRDefault="00C327AB" w:rsidP="00665137">
      <w:pPr>
        <w:tabs>
          <w:tab w:val="left" w:pos="1029"/>
        </w:tabs>
        <w:spacing w:before="137"/>
        <w:ind w:right="38"/>
        <w:jc w:val="center"/>
        <w:rPr>
          <w:rFonts w:ascii="Arial"/>
          <w:sz w:val="23"/>
        </w:rPr>
      </w:pPr>
    </w:p>
    <w:p w:rsidR="00C327AB" w:rsidRDefault="00C327AB">
      <w:pPr>
        <w:pStyle w:val="Zkladntext"/>
        <w:spacing w:before="8"/>
        <w:rPr>
          <w:rFonts w:ascii="Arial"/>
          <w:sz w:val="33"/>
        </w:rPr>
      </w:pPr>
    </w:p>
    <w:p w:rsidR="00C327AB" w:rsidRDefault="00D069D1">
      <w:pPr>
        <w:tabs>
          <w:tab w:val="left" w:pos="3511"/>
        </w:tabs>
        <w:ind w:left="464"/>
        <w:rPr>
          <w:rFonts w:ascii="Arial" w:hAnsi="Arial"/>
          <w:i/>
        </w:rPr>
      </w:pPr>
      <w:proofErr w:type="spellStart"/>
      <w:r>
        <w:rPr>
          <w:color w:val="313131"/>
          <w:w w:val="105"/>
          <w:sz w:val="21"/>
        </w:rPr>
        <w:t>Vyvěšeno</w:t>
      </w:r>
      <w:proofErr w:type="spellEnd"/>
      <w:r>
        <w:rPr>
          <w:color w:val="313131"/>
          <w:w w:val="105"/>
          <w:sz w:val="21"/>
        </w:rPr>
        <w:t xml:space="preserve"> </w:t>
      </w:r>
      <w:proofErr w:type="spellStart"/>
      <w:proofErr w:type="gramStart"/>
      <w:r>
        <w:rPr>
          <w:color w:val="313131"/>
          <w:w w:val="105"/>
          <w:sz w:val="21"/>
        </w:rPr>
        <w:t>na</w:t>
      </w:r>
      <w:proofErr w:type="spellEnd"/>
      <w:proofErr w:type="gramEnd"/>
      <w:r>
        <w:rPr>
          <w:color w:val="313131"/>
          <w:w w:val="105"/>
          <w:sz w:val="21"/>
        </w:rPr>
        <w:t xml:space="preserve"> </w:t>
      </w:r>
      <w:proofErr w:type="spellStart"/>
      <w:r>
        <w:rPr>
          <w:color w:val="313131"/>
          <w:w w:val="105"/>
          <w:sz w:val="21"/>
        </w:rPr>
        <w:t>úřední</w:t>
      </w:r>
      <w:proofErr w:type="spellEnd"/>
      <w:r>
        <w:rPr>
          <w:color w:val="313131"/>
          <w:spacing w:val="6"/>
          <w:w w:val="105"/>
          <w:sz w:val="21"/>
        </w:rPr>
        <w:t xml:space="preserve"> </w:t>
      </w:r>
      <w:proofErr w:type="spellStart"/>
      <w:r>
        <w:rPr>
          <w:color w:val="313131"/>
          <w:w w:val="105"/>
          <w:sz w:val="21"/>
        </w:rPr>
        <w:t>desce</w:t>
      </w:r>
      <w:proofErr w:type="spellEnd"/>
      <w:r>
        <w:rPr>
          <w:color w:val="313131"/>
          <w:spacing w:val="-4"/>
          <w:w w:val="105"/>
          <w:sz w:val="21"/>
        </w:rPr>
        <w:t xml:space="preserve"> </w:t>
      </w:r>
      <w:proofErr w:type="spellStart"/>
      <w:r>
        <w:rPr>
          <w:color w:val="313131"/>
          <w:w w:val="105"/>
          <w:sz w:val="21"/>
        </w:rPr>
        <w:t>dne</w:t>
      </w:r>
      <w:proofErr w:type="spellEnd"/>
      <w:r>
        <w:rPr>
          <w:color w:val="313131"/>
          <w:w w:val="105"/>
          <w:sz w:val="21"/>
        </w:rPr>
        <w:t>:</w:t>
      </w:r>
      <w:r>
        <w:rPr>
          <w:color w:val="313131"/>
          <w:w w:val="105"/>
          <w:sz w:val="21"/>
        </w:rPr>
        <w:tab/>
      </w:r>
    </w:p>
    <w:p w:rsidR="00C327AB" w:rsidRDefault="00C327AB">
      <w:pPr>
        <w:pStyle w:val="Zkladntext"/>
        <w:rPr>
          <w:rFonts w:ascii="Arial"/>
          <w:i/>
        </w:rPr>
      </w:pPr>
    </w:p>
    <w:p w:rsidR="00C327AB" w:rsidRDefault="00D069D1">
      <w:pPr>
        <w:tabs>
          <w:tab w:val="left" w:pos="3427"/>
        </w:tabs>
        <w:ind w:left="462"/>
        <w:rPr>
          <w:sz w:val="21"/>
        </w:rPr>
      </w:pPr>
      <w:proofErr w:type="spellStart"/>
      <w:r>
        <w:rPr>
          <w:color w:val="313131"/>
          <w:w w:val="105"/>
          <w:position w:val="1"/>
          <w:sz w:val="21"/>
        </w:rPr>
        <w:t>Sejmuto</w:t>
      </w:r>
      <w:proofErr w:type="spellEnd"/>
      <w:r>
        <w:rPr>
          <w:color w:val="313131"/>
          <w:w w:val="105"/>
          <w:position w:val="1"/>
          <w:sz w:val="21"/>
        </w:rPr>
        <w:t xml:space="preserve"> z </w:t>
      </w:r>
      <w:proofErr w:type="spellStart"/>
      <w:r>
        <w:rPr>
          <w:color w:val="313131"/>
          <w:w w:val="105"/>
          <w:position w:val="1"/>
          <w:sz w:val="21"/>
        </w:rPr>
        <w:t>úřední</w:t>
      </w:r>
      <w:proofErr w:type="spellEnd"/>
      <w:r>
        <w:rPr>
          <w:color w:val="313131"/>
          <w:spacing w:val="-8"/>
          <w:w w:val="105"/>
          <w:position w:val="1"/>
          <w:sz w:val="21"/>
        </w:rPr>
        <w:t xml:space="preserve"> </w:t>
      </w:r>
      <w:proofErr w:type="spellStart"/>
      <w:r>
        <w:rPr>
          <w:color w:val="313131"/>
          <w:w w:val="105"/>
          <w:position w:val="1"/>
          <w:sz w:val="21"/>
        </w:rPr>
        <w:t>desky</w:t>
      </w:r>
      <w:proofErr w:type="spellEnd"/>
      <w:r>
        <w:rPr>
          <w:color w:val="313131"/>
          <w:spacing w:val="1"/>
          <w:w w:val="105"/>
          <w:position w:val="1"/>
          <w:sz w:val="21"/>
        </w:rPr>
        <w:t xml:space="preserve"> </w:t>
      </w:r>
      <w:proofErr w:type="spellStart"/>
      <w:r>
        <w:rPr>
          <w:color w:val="313131"/>
          <w:w w:val="105"/>
          <w:position w:val="1"/>
          <w:sz w:val="21"/>
        </w:rPr>
        <w:t>dne</w:t>
      </w:r>
      <w:proofErr w:type="spellEnd"/>
      <w:r>
        <w:rPr>
          <w:color w:val="313131"/>
          <w:w w:val="105"/>
          <w:position w:val="1"/>
          <w:sz w:val="21"/>
        </w:rPr>
        <w:t>:</w:t>
      </w:r>
      <w:r>
        <w:rPr>
          <w:color w:val="313131"/>
          <w:w w:val="105"/>
          <w:position w:val="1"/>
          <w:sz w:val="21"/>
        </w:rPr>
        <w:tab/>
      </w:r>
    </w:p>
    <w:p w:rsidR="00C327AB" w:rsidRDefault="00D069D1" w:rsidP="00665137">
      <w:pPr>
        <w:spacing w:before="92"/>
        <w:rPr>
          <w:i/>
          <w:sz w:val="95"/>
        </w:rPr>
      </w:pPr>
      <w:r>
        <w:br w:type="column"/>
      </w:r>
    </w:p>
    <w:p w:rsidR="00C327AB" w:rsidRDefault="00D069D1">
      <w:pPr>
        <w:spacing w:before="12" w:line="249" w:lineRule="auto"/>
        <w:ind w:left="578" w:right="797" w:hanging="117"/>
        <w:rPr>
          <w:sz w:val="23"/>
        </w:rPr>
      </w:pPr>
      <w:r>
        <w:rPr>
          <w:color w:val="313131"/>
          <w:w w:val="105"/>
          <w:sz w:val="23"/>
        </w:rPr>
        <w:t>Mgr. Roman</w:t>
      </w:r>
      <w:r>
        <w:rPr>
          <w:color w:val="313131"/>
          <w:spacing w:val="-41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 xml:space="preserve">Šebánek </w:t>
      </w:r>
      <w:proofErr w:type="spellStart"/>
      <w:r>
        <w:rPr>
          <w:color w:val="313131"/>
          <w:w w:val="105"/>
          <w:sz w:val="23"/>
        </w:rPr>
        <w:t>místostarosta</w:t>
      </w:r>
      <w:proofErr w:type="spellEnd"/>
      <w:r>
        <w:rPr>
          <w:color w:val="313131"/>
          <w:spacing w:val="-1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obce</w:t>
      </w:r>
    </w:p>
    <w:sectPr w:rsidR="00C327AB">
      <w:type w:val="continuous"/>
      <w:pgSz w:w="11910" w:h="16840"/>
      <w:pgMar w:top="1400" w:right="1280" w:bottom="280" w:left="880" w:header="708" w:footer="708" w:gutter="0"/>
      <w:cols w:num="2" w:space="708" w:equalWidth="0">
        <w:col w:w="6064" w:space="336"/>
        <w:col w:w="335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31AC6"/>
    <w:multiLevelType w:val="hybridMultilevel"/>
    <w:tmpl w:val="B85E742C"/>
    <w:lvl w:ilvl="0" w:tplc="5386AA74">
      <w:start w:val="1"/>
      <w:numFmt w:val="decimal"/>
      <w:lvlText w:val="%1."/>
      <w:lvlJc w:val="left"/>
      <w:pPr>
        <w:ind w:left="495" w:hanging="1080"/>
      </w:pPr>
      <w:rPr>
        <w:rFonts w:ascii="Times New Roman" w:eastAsia="Times New Roman" w:hAnsi="Times New Roman" w:cs="Times New Roman" w:hint="default"/>
        <w:color w:val="313131"/>
        <w:w w:val="101"/>
        <w:sz w:val="24"/>
        <w:szCs w:val="24"/>
      </w:rPr>
    </w:lvl>
    <w:lvl w:ilvl="1" w:tplc="D4EE5652">
      <w:numFmt w:val="bullet"/>
      <w:lvlText w:val="•"/>
      <w:lvlJc w:val="left"/>
      <w:pPr>
        <w:ind w:left="1424" w:hanging="1080"/>
      </w:pPr>
      <w:rPr>
        <w:rFonts w:hint="default"/>
      </w:rPr>
    </w:lvl>
    <w:lvl w:ilvl="2" w:tplc="EFA051F4">
      <w:numFmt w:val="bullet"/>
      <w:lvlText w:val="•"/>
      <w:lvlJc w:val="left"/>
      <w:pPr>
        <w:ind w:left="2348" w:hanging="1080"/>
      </w:pPr>
      <w:rPr>
        <w:rFonts w:hint="default"/>
      </w:rPr>
    </w:lvl>
    <w:lvl w:ilvl="3" w:tplc="5C721E84">
      <w:numFmt w:val="bullet"/>
      <w:lvlText w:val="•"/>
      <w:lvlJc w:val="left"/>
      <w:pPr>
        <w:ind w:left="3273" w:hanging="1080"/>
      </w:pPr>
      <w:rPr>
        <w:rFonts w:hint="default"/>
      </w:rPr>
    </w:lvl>
    <w:lvl w:ilvl="4" w:tplc="260CE22E">
      <w:numFmt w:val="bullet"/>
      <w:lvlText w:val="•"/>
      <w:lvlJc w:val="left"/>
      <w:pPr>
        <w:ind w:left="4197" w:hanging="1080"/>
      </w:pPr>
      <w:rPr>
        <w:rFonts w:hint="default"/>
      </w:rPr>
    </w:lvl>
    <w:lvl w:ilvl="5" w:tplc="A67C5C26">
      <w:numFmt w:val="bullet"/>
      <w:lvlText w:val="•"/>
      <w:lvlJc w:val="left"/>
      <w:pPr>
        <w:ind w:left="5122" w:hanging="1080"/>
      </w:pPr>
      <w:rPr>
        <w:rFonts w:hint="default"/>
      </w:rPr>
    </w:lvl>
    <w:lvl w:ilvl="6" w:tplc="709A39D4">
      <w:numFmt w:val="bullet"/>
      <w:lvlText w:val="•"/>
      <w:lvlJc w:val="left"/>
      <w:pPr>
        <w:ind w:left="6046" w:hanging="1080"/>
      </w:pPr>
      <w:rPr>
        <w:rFonts w:hint="default"/>
      </w:rPr>
    </w:lvl>
    <w:lvl w:ilvl="7" w:tplc="0DE2DEAC">
      <w:numFmt w:val="bullet"/>
      <w:lvlText w:val="•"/>
      <w:lvlJc w:val="left"/>
      <w:pPr>
        <w:ind w:left="6970" w:hanging="1080"/>
      </w:pPr>
      <w:rPr>
        <w:rFonts w:hint="default"/>
      </w:rPr>
    </w:lvl>
    <w:lvl w:ilvl="8" w:tplc="FE90943A">
      <w:numFmt w:val="bullet"/>
      <w:lvlText w:val="•"/>
      <w:lvlJc w:val="left"/>
      <w:pPr>
        <w:ind w:left="7895" w:hanging="1080"/>
      </w:pPr>
      <w:rPr>
        <w:rFonts w:hint="default"/>
      </w:rPr>
    </w:lvl>
  </w:abstractNum>
  <w:abstractNum w:abstractNumId="1" w15:restartNumberingAfterBreak="0">
    <w:nsid w:val="0FFD152E"/>
    <w:multiLevelType w:val="hybridMultilevel"/>
    <w:tmpl w:val="7E203566"/>
    <w:lvl w:ilvl="0" w:tplc="DB0253EC">
      <w:start w:val="1"/>
      <w:numFmt w:val="decimal"/>
      <w:lvlText w:val="%1."/>
      <w:lvlJc w:val="left"/>
      <w:pPr>
        <w:ind w:left="491" w:hanging="1076"/>
      </w:pPr>
      <w:rPr>
        <w:rFonts w:hint="default"/>
        <w:w w:val="101"/>
      </w:rPr>
    </w:lvl>
    <w:lvl w:ilvl="1" w:tplc="D7FEBA86">
      <w:start w:val="1"/>
      <w:numFmt w:val="lowerLetter"/>
      <w:lvlText w:val="%2)"/>
      <w:lvlJc w:val="left"/>
      <w:pPr>
        <w:ind w:left="491" w:hanging="250"/>
      </w:pPr>
      <w:rPr>
        <w:rFonts w:hint="default"/>
        <w:spacing w:val="-1"/>
        <w:w w:val="104"/>
      </w:rPr>
    </w:lvl>
    <w:lvl w:ilvl="2" w:tplc="384AE5FC">
      <w:start w:val="1"/>
      <w:numFmt w:val="decimal"/>
      <w:lvlText w:val="%3)"/>
      <w:lvlJc w:val="left"/>
      <w:pPr>
        <w:ind w:left="467" w:hanging="230"/>
      </w:pPr>
      <w:rPr>
        <w:rFonts w:ascii="Times New Roman" w:eastAsia="Times New Roman" w:hAnsi="Times New Roman" w:cs="Times New Roman" w:hint="default"/>
        <w:color w:val="313131"/>
        <w:w w:val="88"/>
        <w:sz w:val="23"/>
        <w:szCs w:val="23"/>
      </w:rPr>
    </w:lvl>
    <w:lvl w:ilvl="3" w:tplc="7C8A1F62">
      <w:numFmt w:val="bullet"/>
      <w:lvlText w:val="•"/>
      <w:lvlJc w:val="left"/>
      <w:pPr>
        <w:ind w:left="2554" w:hanging="230"/>
      </w:pPr>
      <w:rPr>
        <w:rFonts w:hint="default"/>
      </w:rPr>
    </w:lvl>
    <w:lvl w:ilvl="4" w:tplc="6F3E3E96">
      <w:numFmt w:val="bullet"/>
      <w:lvlText w:val="•"/>
      <w:lvlJc w:val="left"/>
      <w:pPr>
        <w:ind w:left="3581" w:hanging="230"/>
      </w:pPr>
      <w:rPr>
        <w:rFonts w:hint="default"/>
      </w:rPr>
    </w:lvl>
    <w:lvl w:ilvl="5" w:tplc="62524258">
      <w:numFmt w:val="bullet"/>
      <w:lvlText w:val="•"/>
      <w:lvlJc w:val="left"/>
      <w:pPr>
        <w:ind w:left="4608" w:hanging="230"/>
      </w:pPr>
      <w:rPr>
        <w:rFonts w:hint="default"/>
      </w:rPr>
    </w:lvl>
    <w:lvl w:ilvl="6" w:tplc="813670CC">
      <w:numFmt w:val="bullet"/>
      <w:lvlText w:val="•"/>
      <w:lvlJc w:val="left"/>
      <w:pPr>
        <w:ind w:left="5635" w:hanging="230"/>
      </w:pPr>
      <w:rPr>
        <w:rFonts w:hint="default"/>
      </w:rPr>
    </w:lvl>
    <w:lvl w:ilvl="7" w:tplc="D74631FA">
      <w:numFmt w:val="bullet"/>
      <w:lvlText w:val="•"/>
      <w:lvlJc w:val="left"/>
      <w:pPr>
        <w:ind w:left="6662" w:hanging="230"/>
      </w:pPr>
      <w:rPr>
        <w:rFonts w:hint="default"/>
      </w:rPr>
    </w:lvl>
    <w:lvl w:ilvl="8" w:tplc="CD84D9E0">
      <w:numFmt w:val="bullet"/>
      <w:lvlText w:val="•"/>
      <w:lvlJc w:val="left"/>
      <w:pPr>
        <w:ind w:left="7689" w:hanging="230"/>
      </w:pPr>
      <w:rPr>
        <w:rFonts w:hint="default"/>
      </w:rPr>
    </w:lvl>
  </w:abstractNum>
  <w:abstractNum w:abstractNumId="2" w15:restartNumberingAfterBreak="0">
    <w:nsid w:val="4BEC571C"/>
    <w:multiLevelType w:val="hybridMultilevel"/>
    <w:tmpl w:val="3634D418"/>
    <w:lvl w:ilvl="0" w:tplc="4BF8F920">
      <w:start w:val="1"/>
      <w:numFmt w:val="decimal"/>
      <w:lvlText w:val="%1."/>
      <w:lvlJc w:val="left"/>
      <w:pPr>
        <w:ind w:left="467" w:hanging="1081"/>
      </w:pPr>
      <w:rPr>
        <w:rFonts w:ascii="Times New Roman" w:eastAsia="Times New Roman" w:hAnsi="Times New Roman" w:cs="Times New Roman" w:hint="default"/>
        <w:color w:val="313131"/>
        <w:w w:val="105"/>
        <w:sz w:val="23"/>
        <w:szCs w:val="23"/>
      </w:rPr>
    </w:lvl>
    <w:lvl w:ilvl="1" w:tplc="EFF65F90">
      <w:numFmt w:val="bullet"/>
      <w:lvlText w:val="•"/>
      <w:lvlJc w:val="left"/>
      <w:pPr>
        <w:ind w:left="1388" w:hanging="1081"/>
      </w:pPr>
      <w:rPr>
        <w:rFonts w:hint="default"/>
      </w:rPr>
    </w:lvl>
    <w:lvl w:ilvl="2" w:tplc="7ECCCD7C">
      <w:numFmt w:val="bullet"/>
      <w:lvlText w:val="•"/>
      <w:lvlJc w:val="left"/>
      <w:pPr>
        <w:ind w:left="2316" w:hanging="1081"/>
      </w:pPr>
      <w:rPr>
        <w:rFonts w:hint="default"/>
      </w:rPr>
    </w:lvl>
    <w:lvl w:ilvl="3" w:tplc="8AF66056">
      <w:numFmt w:val="bullet"/>
      <w:lvlText w:val="•"/>
      <w:lvlJc w:val="left"/>
      <w:pPr>
        <w:ind w:left="3245" w:hanging="1081"/>
      </w:pPr>
      <w:rPr>
        <w:rFonts w:hint="default"/>
      </w:rPr>
    </w:lvl>
    <w:lvl w:ilvl="4" w:tplc="311C7DEC">
      <w:numFmt w:val="bullet"/>
      <w:lvlText w:val="•"/>
      <w:lvlJc w:val="left"/>
      <w:pPr>
        <w:ind w:left="4173" w:hanging="1081"/>
      </w:pPr>
      <w:rPr>
        <w:rFonts w:hint="default"/>
      </w:rPr>
    </w:lvl>
    <w:lvl w:ilvl="5" w:tplc="4F3AC880">
      <w:numFmt w:val="bullet"/>
      <w:lvlText w:val="•"/>
      <w:lvlJc w:val="left"/>
      <w:pPr>
        <w:ind w:left="5102" w:hanging="1081"/>
      </w:pPr>
      <w:rPr>
        <w:rFonts w:hint="default"/>
      </w:rPr>
    </w:lvl>
    <w:lvl w:ilvl="6" w:tplc="6A803144">
      <w:numFmt w:val="bullet"/>
      <w:lvlText w:val="•"/>
      <w:lvlJc w:val="left"/>
      <w:pPr>
        <w:ind w:left="6030" w:hanging="1081"/>
      </w:pPr>
      <w:rPr>
        <w:rFonts w:hint="default"/>
      </w:rPr>
    </w:lvl>
    <w:lvl w:ilvl="7" w:tplc="7C567382">
      <w:numFmt w:val="bullet"/>
      <w:lvlText w:val="•"/>
      <w:lvlJc w:val="left"/>
      <w:pPr>
        <w:ind w:left="6958" w:hanging="1081"/>
      </w:pPr>
      <w:rPr>
        <w:rFonts w:hint="default"/>
      </w:rPr>
    </w:lvl>
    <w:lvl w:ilvl="8" w:tplc="D5744A8A">
      <w:numFmt w:val="bullet"/>
      <w:lvlText w:val="•"/>
      <w:lvlJc w:val="left"/>
      <w:pPr>
        <w:ind w:left="7887" w:hanging="1081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327AB"/>
    <w:rsid w:val="001F501D"/>
    <w:rsid w:val="00665137"/>
    <w:rsid w:val="008E4219"/>
    <w:rsid w:val="00C327AB"/>
    <w:rsid w:val="00D0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ED6202-FEA5-4B29-83A1-DF8074DE2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491" w:hanging="364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654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SKM_C30824112708570</vt:lpstr>
    </vt:vector>
  </TitlesOfParts>
  <Company/>
  <LinksUpToDate>false</LinksUpToDate>
  <CharactersWithSpaces>4508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SKM_C30824112708570</dc:title>
  <cp:lastModifiedBy>Kolarova</cp:lastModifiedBy>
  <cp:revision>4</cp:revision>
  <dcterms:created xsi:type="dcterms:W3CDTF">2024-12-18T07:52:00Z</dcterms:created>
  <dcterms:modified xsi:type="dcterms:W3CDTF">2024-12-19T07:13:00Z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2024-11-27T00:00:00Z</vt:filetime>
  </property>
  <property fmtid="{D5CDD505-2E9C-101B-9397-08002B2CF9AE}" pid="3" name="Creator">
    <vt:lpwstr>KM_C308</vt:lpwstr>
  </property>
  <property fmtid="{D5CDD505-2E9C-101B-9397-08002B2CF9AE}" pid="4" name="LastSaved">
    <vt:filetime>2024-12-18T00:00:00Z</vt:filetime>
  </property>
</Properties>
</file>