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Lhota u Vsetína</w:t>
        <w:br/>
        <w:t>Zastupitelstvo obce Lhota u Vsetína</w:t>
      </w:r>
    </w:p>
    <w:p>
      <w:pPr>
        <w:pStyle w:val="Nadpis1"/>
        <w:bidi w:val="0"/>
        <w:rPr/>
      </w:pPr>
      <w:r>
        <w:rPr/>
        <w:t>Obecně závazná vyhláška obce Lhota u Vsetína</w:t>
        <w:br/>
        <w:t>o místním poplatku za užívání veřejného prostranství</w:t>
      </w:r>
    </w:p>
    <w:p>
      <w:pPr>
        <w:pStyle w:val="UvodniVeta"/>
        <w:bidi w:val="0"/>
        <w:rPr/>
      </w:pPr>
      <w:r>
        <w:rPr/>
        <w:t>Zastupitelstvo obce Lhota u Vsetína se na svém zasedání dne 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Lhota u Vsetína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vyhrazení trvalého parkovacího místa.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Veřejná prostranství</w:t>
      </w:r>
    </w:p>
    <w:p>
      <w:pPr>
        <w:pStyle w:val="Odstavec"/>
        <w:bidi w:val="0"/>
        <w:rPr/>
      </w:pPr>
      <w:r>
        <w:rPr/>
        <w:t>Poplatek se platí za užívání veřejného prostranství, kterým se rozumí:</w:t>
      </w:r>
    </w:p>
    <w:p>
      <w:pPr>
        <w:pStyle w:val="Odstavec"/>
        <w:numPr>
          <w:ilvl w:val="1"/>
          <w:numId w:val="4"/>
        </w:numPr>
        <w:bidi w:val="0"/>
        <w:rPr/>
      </w:pPr>
      <w:r>
        <w:rPr/>
        <w:t>Parkoviště před obecním úřadem,</w:t>
      </w:r>
    </w:p>
    <w:p>
      <w:pPr>
        <w:pStyle w:val="Odstavec"/>
        <w:numPr>
          <w:ilvl w:val="1"/>
          <w:numId w:val="4"/>
        </w:numPr>
        <w:bidi w:val="0"/>
        <w:rPr/>
      </w:pPr>
      <w:r>
        <w:rPr/>
        <w:t>Prostranství za obecním úřadem,</w:t>
      </w:r>
    </w:p>
    <w:p>
      <w:pPr>
        <w:pStyle w:val="Odstavec"/>
        <w:numPr>
          <w:ilvl w:val="1"/>
          <w:numId w:val="4"/>
        </w:numPr>
        <w:bidi w:val="0"/>
        <w:rPr/>
      </w:pPr>
      <w:r>
        <w:rPr/>
        <w:t>Parkoviště u hřbitova,</w:t>
      </w:r>
    </w:p>
    <w:p>
      <w:pPr>
        <w:pStyle w:val="Odstavec"/>
        <w:numPr>
          <w:ilvl w:val="1"/>
          <w:numId w:val="4"/>
        </w:numPr>
        <w:bidi w:val="0"/>
        <w:rPr/>
      </w:pPr>
      <w:r>
        <w:rPr/>
        <w:t>Umístění skládky - pozemek parc.č.464/1 v k.ú. Lhota u Vsetína pro dočasné uložení dřeva,</w:t>
      </w:r>
    </w:p>
    <w:p>
      <w:pPr>
        <w:pStyle w:val="Odstavec"/>
        <w:numPr>
          <w:ilvl w:val="1"/>
          <w:numId w:val="4"/>
        </w:numPr>
        <w:bidi w:val="0"/>
        <w:rPr/>
      </w:pPr>
      <w:r>
        <w:rPr/>
        <w:t>Vyhrazení trvalého parkovacího místa - veškeré plochy v majetku obce, vhodné k parkování,</w:t>
      </w:r>
    </w:p>
    <w:p>
      <w:pPr>
        <w:pStyle w:val="Odstavec"/>
        <w:numPr>
          <w:ilvl w:val="1"/>
          <w:numId w:val="4"/>
        </w:numPr>
        <w:bidi w:val="0"/>
        <w:rPr/>
      </w:pPr>
      <w:r>
        <w:rPr/>
        <w:t>Parkoviště u hlavní silnice L</w:t>
      </w:r>
      <w:r>
        <w:rPr/>
        <w:t>hota střed</w:t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Sazba poplatku činí za každý i započatý m² a každý i započatý den za umístění skládek 2 Kč.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Obec stanovuje poplatek paušální částkou: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za umístění zařízení sloužících pro poskytování služeb 350 Kč za týden,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za umístění zařízení sloužících pro poskytování prodeje 350 Kč za týden,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za vyhrazení trvalého parkovacího místa 100 Kč za měsíc.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Volbu placení poplatku paušální částkou včetně výběru varianty paušální částky sdělí poplatník správci poplatku v rámci ohlášení dle čl. 4 odst. 2.</w:t>
      </w:r>
    </w:p>
    <w:p>
      <w:pPr>
        <w:pStyle w:val="Nadpis2"/>
        <w:bidi w:val="0"/>
        <w:rPr/>
      </w:pPr>
      <w:r>
        <w:rPr/>
        <w:t>Čl. 6</w:t>
        <w:br/>
        <w:t>Splatnost poplatku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Poplatek je splatný v den ukončení užívání veřejného prostranství.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Poplatek stanovený paušální částkou je splatný do 1 dne od počátku každého poplatkového období.</w:t>
      </w:r>
    </w:p>
    <w:p>
      <w:pPr>
        <w:pStyle w:val="Nadpis2"/>
        <w:bidi w:val="0"/>
        <w:rPr/>
      </w:pPr>
      <w:r>
        <w:rPr/>
        <w:t>Čl. 7</w:t>
        <w:br/>
        <w:t xml:space="preserve"> Osvobození 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Poplatek se neplatí:</w:t>
      </w:r>
    </w:p>
    <w:p>
      <w:pPr>
        <w:pStyle w:val="Odstavec"/>
        <w:numPr>
          <w:ilvl w:val="1"/>
          <w:numId w:val="8"/>
        </w:numPr>
        <w:bidi w:val="0"/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8"/>
        </w:numPr>
        <w:bidi w:val="0"/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9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9"/>
        </w:numPr>
        <w:bidi w:val="0"/>
        <w:rPr/>
      </w:pPr>
      <w:r>
        <w:rPr/>
        <w:t>Zrušuje se obecně závazná vyhláška č. 4/2019, Obecně závazná vyhláška o místním poplatku za užívání veřejného prostranství, ze dne 10. prosince 2018.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Jitka Čablíková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Martin Škrabánek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LibreOffice/7.2.6.2$Windows_X86_64 LibreOffice_project/b0ec3a565991f7569a5a7f5d24fed7f52653d754</Application>
  <AppVersion>15.0000</AppVersion>
  <Pages>3</Pages>
  <Words>626</Words>
  <Characters>3470</Characters>
  <CharactersWithSpaces>4021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2023-10-25T14:09:52Z</dcterms:modified>
  <cp:revision>1</cp:revision>
  <dc:subject/>
  <dc:title/>
</cp:coreProperties>
</file>