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DA83B" w14:textId="77777777" w:rsidR="00C93BBA" w:rsidRDefault="00C93BBA" w:rsidP="00C93BBA">
      <w:pPr>
        <w:pStyle w:val="Nadpis2"/>
        <w:spacing w:before="120" w:after="120"/>
      </w:pPr>
    </w:p>
    <w:p w14:paraId="6C97DDD2" w14:textId="77777777" w:rsidR="001A56D2" w:rsidRPr="00C44D52" w:rsidRDefault="001A56D2" w:rsidP="00C93BBA">
      <w:pPr>
        <w:pStyle w:val="Nadpis2"/>
        <w:spacing w:before="120" w:after="120"/>
        <w:rPr>
          <w:sz w:val="16"/>
          <w:szCs w:val="16"/>
        </w:rPr>
      </w:pPr>
    </w:p>
    <w:p w14:paraId="3EADD9CF" w14:textId="42CB6C58" w:rsidR="00B23DF6" w:rsidRPr="006466F4" w:rsidRDefault="000C7ECD" w:rsidP="00C93BBA">
      <w:pPr>
        <w:pStyle w:val="Nadpis2"/>
        <w:spacing w:before="120" w:after="120"/>
      </w:pPr>
      <w:r>
        <w:t>N</w:t>
      </w:r>
      <w:r w:rsidR="00C93BBA">
        <w:t>ařízení města Mohelnice,</w:t>
      </w:r>
    </w:p>
    <w:p w14:paraId="2E89AFC5" w14:textId="02CDA225" w:rsidR="00B23DF6" w:rsidRPr="00F75AA4" w:rsidRDefault="000C7ECD" w:rsidP="00C44D52">
      <w:pPr>
        <w:pStyle w:val="Nadpis2"/>
        <w:tabs>
          <w:tab w:val="left" w:pos="8931"/>
          <w:tab w:val="left" w:pos="9072"/>
        </w:tabs>
        <w:rPr>
          <w:sz w:val="24"/>
          <w:szCs w:val="24"/>
        </w:rPr>
      </w:pPr>
      <w:r w:rsidRPr="00F75AA4">
        <w:rPr>
          <w:sz w:val="24"/>
          <w:szCs w:val="24"/>
        </w:rPr>
        <w:t>kterým se stanoví zákaz šíření reklamy na veřejně přístupných místech mimo provozovnu</w:t>
      </w:r>
    </w:p>
    <w:p w14:paraId="79A89148" w14:textId="77777777" w:rsidR="00C44D52" w:rsidRDefault="00C44D52" w:rsidP="00C44D52">
      <w:pPr>
        <w:tabs>
          <w:tab w:val="left" w:pos="8931"/>
          <w:tab w:val="left" w:pos="9072"/>
        </w:tabs>
        <w:jc w:val="both"/>
        <w:rPr>
          <w:rFonts w:asciiTheme="minorHAnsi" w:hAnsiTheme="minorHAnsi" w:cstheme="minorHAnsi"/>
          <w:sz w:val="22"/>
          <w:szCs w:val="24"/>
        </w:rPr>
      </w:pPr>
    </w:p>
    <w:p w14:paraId="6EDB4E6D" w14:textId="5DB2B790" w:rsidR="00C93BBA" w:rsidRDefault="000C7ECD" w:rsidP="00C44D52">
      <w:pPr>
        <w:tabs>
          <w:tab w:val="left" w:pos="8931"/>
          <w:tab w:val="left" w:pos="9072"/>
        </w:tabs>
        <w:jc w:val="both"/>
        <w:rPr>
          <w:rFonts w:asciiTheme="minorHAnsi" w:hAnsiTheme="minorHAnsi" w:cstheme="minorHAnsi"/>
          <w:sz w:val="22"/>
          <w:szCs w:val="24"/>
        </w:rPr>
      </w:pPr>
      <w:r w:rsidRPr="00F75AA4">
        <w:rPr>
          <w:rFonts w:asciiTheme="minorHAnsi" w:hAnsiTheme="minorHAnsi" w:cstheme="minorHAnsi"/>
          <w:sz w:val="22"/>
          <w:szCs w:val="24"/>
        </w:rPr>
        <w:t xml:space="preserve">Rada města se </w:t>
      </w:r>
      <w:r w:rsidR="00C93BBA">
        <w:rPr>
          <w:rFonts w:asciiTheme="minorHAnsi" w:hAnsiTheme="minorHAnsi" w:cstheme="minorHAnsi"/>
          <w:sz w:val="22"/>
          <w:szCs w:val="24"/>
        </w:rPr>
        <w:t xml:space="preserve">na svém zasedání </w:t>
      </w:r>
      <w:r w:rsidRPr="00F75AA4">
        <w:rPr>
          <w:rFonts w:asciiTheme="minorHAnsi" w:hAnsiTheme="minorHAnsi" w:cstheme="minorHAnsi"/>
          <w:sz w:val="22"/>
          <w:szCs w:val="24"/>
        </w:rPr>
        <w:t xml:space="preserve">dne </w:t>
      </w:r>
      <w:proofErr w:type="gramStart"/>
      <w:r w:rsidR="001A56D2">
        <w:rPr>
          <w:rFonts w:asciiTheme="minorHAnsi" w:hAnsiTheme="minorHAnsi" w:cstheme="minorHAnsi"/>
          <w:sz w:val="22"/>
          <w:szCs w:val="24"/>
        </w:rPr>
        <w:t>25</w:t>
      </w:r>
      <w:r w:rsidR="00805664" w:rsidRPr="00F75AA4">
        <w:rPr>
          <w:rFonts w:asciiTheme="minorHAnsi" w:hAnsiTheme="minorHAnsi" w:cstheme="minorHAnsi"/>
          <w:sz w:val="22"/>
          <w:szCs w:val="24"/>
        </w:rPr>
        <w:t>.</w:t>
      </w:r>
      <w:r w:rsidR="00C93BBA">
        <w:rPr>
          <w:rFonts w:asciiTheme="minorHAnsi" w:hAnsiTheme="minorHAnsi" w:cstheme="minorHAnsi"/>
          <w:sz w:val="22"/>
          <w:szCs w:val="24"/>
        </w:rPr>
        <w:t>06.</w:t>
      </w:r>
      <w:r w:rsidR="00805664" w:rsidRPr="00F75AA4">
        <w:rPr>
          <w:rFonts w:asciiTheme="minorHAnsi" w:hAnsiTheme="minorHAnsi" w:cstheme="minorHAnsi"/>
          <w:sz w:val="22"/>
          <w:szCs w:val="24"/>
        </w:rPr>
        <w:t>202</w:t>
      </w:r>
      <w:r w:rsidR="00F60F25">
        <w:rPr>
          <w:rFonts w:asciiTheme="minorHAnsi" w:hAnsiTheme="minorHAnsi" w:cstheme="minorHAnsi"/>
          <w:sz w:val="22"/>
          <w:szCs w:val="24"/>
        </w:rPr>
        <w:t>5</w:t>
      </w:r>
      <w:proofErr w:type="gramEnd"/>
      <w:r w:rsidRPr="00F75AA4">
        <w:rPr>
          <w:rFonts w:asciiTheme="minorHAnsi" w:hAnsiTheme="minorHAnsi" w:cstheme="minorHAnsi"/>
          <w:sz w:val="22"/>
          <w:szCs w:val="24"/>
        </w:rPr>
        <w:t xml:space="preserve"> </w:t>
      </w:r>
      <w:r w:rsidR="00C93BBA">
        <w:rPr>
          <w:rFonts w:asciiTheme="minorHAnsi" w:hAnsiTheme="minorHAnsi" w:cstheme="minorHAnsi"/>
          <w:sz w:val="22"/>
          <w:szCs w:val="24"/>
        </w:rPr>
        <w:t xml:space="preserve">usnesením č. </w:t>
      </w:r>
      <w:r w:rsidR="00BE725D">
        <w:rPr>
          <w:rFonts w:asciiTheme="minorHAnsi" w:hAnsiTheme="minorHAnsi" w:cstheme="minorHAnsi"/>
          <w:sz w:val="22"/>
          <w:szCs w:val="24"/>
        </w:rPr>
        <w:t>2214</w:t>
      </w:r>
      <w:r w:rsidR="001A56D2">
        <w:rPr>
          <w:rFonts w:asciiTheme="minorHAnsi" w:hAnsiTheme="minorHAnsi" w:cstheme="minorHAnsi"/>
          <w:sz w:val="22"/>
          <w:szCs w:val="24"/>
        </w:rPr>
        <w:t>/87/</w:t>
      </w:r>
      <w:r w:rsidR="00C93BBA">
        <w:rPr>
          <w:rFonts w:asciiTheme="minorHAnsi" w:hAnsiTheme="minorHAnsi" w:cstheme="minorHAnsi"/>
          <w:sz w:val="22"/>
          <w:szCs w:val="24"/>
        </w:rPr>
        <w:t xml:space="preserve">RM/2025 usnesla </w:t>
      </w:r>
      <w:r w:rsidRPr="00F75AA4">
        <w:rPr>
          <w:rFonts w:asciiTheme="minorHAnsi" w:hAnsiTheme="minorHAnsi" w:cstheme="minorHAnsi"/>
          <w:sz w:val="22"/>
          <w:szCs w:val="24"/>
        </w:rPr>
        <w:t xml:space="preserve">vydat podle </w:t>
      </w:r>
      <w:r w:rsidR="00805664" w:rsidRPr="00F75AA4">
        <w:rPr>
          <w:rFonts w:asciiTheme="minorHAnsi" w:hAnsiTheme="minorHAnsi" w:cstheme="minorHAnsi"/>
          <w:sz w:val="22"/>
          <w:szCs w:val="24"/>
        </w:rPr>
        <w:t>ust</w:t>
      </w:r>
      <w:r w:rsidR="00C93BBA">
        <w:rPr>
          <w:rFonts w:asciiTheme="minorHAnsi" w:hAnsiTheme="minorHAnsi" w:cstheme="minorHAnsi"/>
          <w:sz w:val="22"/>
          <w:szCs w:val="24"/>
        </w:rPr>
        <w:t>anovení</w:t>
      </w:r>
      <w:r w:rsidR="00805664" w:rsidRPr="00F75AA4">
        <w:rPr>
          <w:rFonts w:asciiTheme="minorHAnsi" w:hAnsiTheme="minorHAnsi" w:cstheme="minorHAnsi"/>
          <w:sz w:val="22"/>
          <w:szCs w:val="24"/>
        </w:rPr>
        <w:t xml:space="preserve"> </w:t>
      </w:r>
      <w:r w:rsidR="00302384" w:rsidRPr="00F75AA4">
        <w:rPr>
          <w:rFonts w:asciiTheme="minorHAnsi" w:hAnsiTheme="minorHAnsi" w:cstheme="minorHAnsi"/>
          <w:sz w:val="22"/>
          <w:szCs w:val="24"/>
        </w:rPr>
        <w:t xml:space="preserve">§ 11 odst. 1 a </w:t>
      </w:r>
      <w:r w:rsidRPr="00F75AA4">
        <w:rPr>
          <w:rFonts w:asciiTheme="minorHAnsi" w:hAnsiTheme="minorHAnsi" w:cstheme="minorHAnsi"/>
          <w:sz w:val="22"/>
          <w:szCs w:val="24"/>
        </w:rPr>
        <w:t xml:space="preserve">102 </w:t>
      </w:r>
      <w:r w:rsidR="008F2BC6">
        <w:rPr>
          <w:rFonts w:asciiTheme="minorHAnsi" w:hAnsiTheme="minorHAnsi" w:cstheme="minorHAnsi"/>
          <w:sz w:val="22"/>
          <w:szCs w:val="24"/>
        </w:rPr>
        <w:t>odst. 2 písm. d) zákona č. </w:t>
      </w:r>
      <w:r w:rsidRPr="00F75AA4">
        <w:rPr>
          <w:rFonts w:asciiTheme="minorHAnsi" w:hAnsiTheme="minorHAnsi" w:cstheme="minorHAnsi"/>
          <w:sz w:val="22"/>
          <w:szCs w:val="24"/>
        </w:rPr>
        <w:t>128/2000</w:t>
      </w:r>
      <w:r w:rsidR="00805664" w:rsidRPr="00F75AA4">
        <w:rPr>
          <w:rFonts w:asciiTheme="minorHAnsi" w:hAnsiTheme="minorHAnsi" w:cstheme="minorHAnsi"/>
          <w:sz w:val="22"/>
          <w:szCs w:val="24"/>
        </w:rPr>
        <w:t> </w:t>
      </w:r>
      <w:r w:rsidR="008173AD" w:rsidRPr="00F75AA4">
        <w:rPr>
          <w:rFonts w:asciiTheme="minorHAnsi" w:hAnsiTheme="minorHAnsi" w:cstheme="minorHAnsi"/>
          <w:sz w:val="22"/>
          <w:szCs w:val="24"/>
        </w:rPr>
        <w:t xml:space="preserve">Sb., o obcích, </w:t>
      </w:r>
      <w:r w:rsidRPr="00F75AA4">
        <w:rPr>
          <w:rFonts w:asciiTheme="minorHAnsi" w:hAnsiTheme="minorHAnsi" w:cstheme="minorHAnsi"/>
          <w:sz w:val="22"/>
          <w:szCs w:val="24"/>
        </w:rPr>
        <w:t>ve znění pozdějších předpisů, a</w:t>
      </w:r>
      <w:r w:rsidR="00805664" w:rsidRPr="00F75AA4">
        <w:rPr>
          <w:rFonts w:asciiTheme="minorHAnsi" w:hAnsiTheme="minorHAnsi" w:cstheme="minorHAnsi"/>
          <w:sz w:val="22"/>
          <w:szCs w:val="24"/>
        </w:rPr>
        <w:t xml:space="preserve"> </w:t>
      </w:r>
      <w:r w:rsidR="00C93BBA">
        <w:rPr>
          <w:rFonts w:asciiTheme="minorHAnsi" w:hAnsiTheme="minorHAnsi" w:cstheme="minorHAnsi"/>
          <w:sz w:val="22"/>
          <w:szCs w:val="24"/>
        </w:rPr>
        <w:t xml:space="preserve">dle </w:t>
      </w:r>
      <w:r w:rsidR="00805664" w:rsidRPr="00F75AA4">
        <w:rPr>
          <w:rFonts w:asciiTheme="minorHAnsi" w:hAnsiTheme="minorHAnsi" w:cstheme="minorHAnsi"/>
          <w:sz w:val="22"/>
          <w:szCs w:val="24"/>
        </w:rPr>
        <w:t>ust</w:t>
      </w:r>
      <w:r w:rsidR="00C93BBA">
        <w:rPr>
          <w:rFonts w:asciiTheme="minorHAnsi" w:hAnsiTheme="minorHAnsi" w:cstheme="minorHAnsi"/>
          <w:sz w:val="22"/>
          <w:szCs w:val="24"/>
        </w:rPr>
        <w:t>anovení</w:t>
      </w:r>
      <w:r w:rsidRPr="00F75AA4">
        <w:rPr>
          <w:rFonts w:asciiTheme="minorHAnsi" w:hAnsiTheme="minorHAnsi" w:cstheme="minorHAnsi"/>
          <w:sz w:val="22"/>
          <w:szCs w:val="24"/>
        </w:rPr>
        <w:t xml:space="preserve"> § 2 odst. 1 písm. d) a </w:t>
      </w:r>
      <w:r w:rsidR="009D79AD" w:rsidRPr="00F75AA4">
        <w:rPr>
          <w:rFonts w:asciiTheme="minorHAnsi" w:hAnsiTheme="minorHAnsi" w:cstheme="minorHAnsi"/>
          <w:sz w:val="22"/>
          <w:szCs w:val="24"/>
        </w:rPr>
        <w:t xml:space="preserve">2 </w:t>
      </w:r>
      <w:r w:rsidR="008F2BC6">
        <w:rPr>
          <w:rFonts w:asciiTheme="minorHAnsi" w:hAnsiTheme="minorHAnsi" w:cstheme="minorHAnsi"/>
          <w:sz w:val="22"/>
          <w:szCs w:val="24"/>
        </w:rPr>
        <w:t>odst. 5 zákona č. </w:t>
      </w:r>
      <w:r w:rsidRPr="00F75AA4">
        <w:rPr>
          <w:rFonts w:asciiTheme="minorHAnsi" w:hAnsiTheme="minorHAnsi" w:cstheme="minorHAnsi"/>
          <w:sz w:val="22"/>
          <w:szCs w:val="24"/>
        </w:rPr>
        <w:t>40/1995 Sb., o regulaci reklamy, ve znění pozdějších předpisů, toto nařízení města</w:t>
      </w:r>
      <w:r w:rsidR="00C93BBA">
        <w:rPr>
          <w:rFonts w:asciiTheme="minorHAnsi" w:hAnsiTheme="minorHAnsi" w:cstheme="minorHAnsi"/>
          <w:sz w:val="22"/>
          <w:szCs w:val="24"/>
        </w:rPr>
        <w:t>:</w:t>
      </w:r>
    </w:p>
    <w:p w14:paraId="1D8A9F07" w14:textId="77777777" w:rsidR="00C93BBA" w:rsidRPr="00C93BBA" w:rsidRDefault="00C93BBA" w:rsidP="001A56D2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sz w:val="24"/>
          <w:szCs w:val="24"/>
        </w:rPr>
      </w:pPr>
      <w:r w:rsidRPr="00C93BBA">
        <w:rPr>
          <w:rFonts w:ascii="Calibri" w:hAnsi="Calibri" w:cs="TimesNewRoman,Bold"/>
          <w:b/>
          <w:bCs/>
          <w:sz w:val="24"/>
          <w:szCs w:val="24"/>
        </w:rPr>
        <w:t>Čl. 1</w:t>
      </w:r>
    </w:p>
    <w:p w14:paraId="24AB25A8" w14:textId="036E6649" w:rsidR="00B23DF6" w:rsidRPr="00C93BBA" w:rsidRDefault="000C7ECD" w:rsidP="001A56D2">
      <w:pPr>
        <w:pStyle w:val="mlsl"/>
        <w:spacing w:before="0" w:after="0"/>
        <w:jc w:val="center"/>
      </w:pPr>
      <w:r w:rsidRPr="00C93BBA">
        <w:t>Předmět úpravy</w:t>
      </w:r>
    </w:p>
    <w:p w14:paraId="12205BC8" w14:textId="72FC4B49" w:rsidR="000C7ECD" w:rsidRPr="000C7ECD" w:rsidRDefault="000C7ECD" w:rsidP="00C93BBA">
      <w:pPr>
        <w:pStyle w:val="Modstsl"/>
        <w:spacing w:after="120" w:line="240" w:lineRule="auto"/>
        <w:ind w:right="0"/>
        <w:contextualSpacing w:val="0"/>
      </w:pPr>
      <w:r w:rsidRPr="000C7ECD">
        <w:t>Toto nařízení města stanoví zákaz šíření reklamy</w:t>
      </w:r>
      <w:r w:rsidR="00C01CFC">
        <w:rPr>
          <w:rStyle w:val="Znakapoznpodarou"/>
        </w:rPr>
        <w:footnoteReference w:id="1"/>
      </w:r>
      <w:r w:rsidRPr="000C7ECD">
        <w:t>komunikačními médii uvedenými v čl. 4 tohoto</w:t>
      </w:r>
      <w:r>
        <w:t xml:space="preserve"> </w:t>
      </w:r>
      <w:r w:rsidRPr="000C7ECD">
        <w:t>nařízení na veřejně příst</w:t>
      </w:r>
      <w:r w:rsidR="00F366E3">
        <w:t>upných místech mimo provozovnu</w:t>
      </w:r>
      <w:r w:rsidR="00F366E3">
        <w:rPr>
          <w:rStyle w:val="Znakapoznpodarou"/>
        </w:rPr>
        <w:footnoteReference w:id="2"/>
      </w:r>
      <w:r w:rsidRPr="000C7ECD">
        <w:t xml:space="preserve"> uvedených v čl. 2 tohoto nařízení.</w:t>
      </w:r>
    </w:p>
    <w:p w14:paraId="30A43FFC" w14:textId="75BBAF25" w:rsidR="000C7ECD" w:rsidRPr="000C7ECD" w:rsidRDefault="000C7ECD" w:rsidP="00C93BBA">
      <w:pPr>
        <w:pStyle w:val="Modstsl"/>
        <w:spacing w:after="120" w:line="240" w:lineRule="auto"/>
        <w:ind w:right="0"/>
        <w:contextualSpacing w:val="0"/>
      </w:pPr>
      <w:r w:rsidRPr="000C7ECD">
        <w:t>Veřejně přístupným mí</w:t>
      </w:r>
      <w:r w:rsidR="00383F96">
        <w:t>stem mimo provozovnu (dále jako veřejně přístupné místo</w:t>
      </w:r>
      <w:r w:rsidRPr="000C7ECD">
        <w:t>) se pro účely tohoto nařízení rozumí všechna náměstí, ulice, tržiště, chodníky, veřejná zeleň, parky a další prostory přístupné každému bez omezení, tedy sloužící obecnému užívání, a to bez ohledu na vlastnictví k tomuto prostoru</w:t>
      </w:r>
      <w:r w:rsidR="00F60F25">
        <w:t xml:space="preserve"> na </w:t>
      </w:r>
      <w:r w:rsidR="00F60F25" w:rsidRPr="00F60F25">
        <w:t>území městské památkové zóny Mohelnice</w:t>
      </w:r>
      <w:r w:rsidRPr="00F60F25">
        <w:t>.</w:t>
      </w:r>
    </w:p>
    <w:p w14:paraId="4ABACDA3" w14:textId="335FB292" w:rsidR="00B23DF6" w:rsidRDefault="000C7ECD" w:rsidP="00C93BBA">
      <w:pPr>
        <w:pStyle w:val="Modstsl"/>
        <w:spacing w:after="120" w:line="240" w:lineRule="auto"/>
        <w:ind w:right="0"/>
        <w:contextualSpacing w:val="0"/>
      </w:pPr>
      <w:r w:rsidRPr="000C7ECD">
        <w:t>Pro účely tohoto nařízení se za reklamu nepovažují informační a navigační systémy primárně</w:t>
      </w:r>
      <w:r>
        <w:t xml:space="preserve"> </w:t>
      </w:r>
      <w:r w:rsidRPr="000C7ECD">
        <w:t>usnadňující veřejnosti orientaci a dostupnost cíle na území města.</w:t>
      </w:r>
    </w:p>
    <w:p w14:paraId="59BD8195" w14:textId="77777777" w:rsidR="00C44D52" w:rsidRPr="00C44D52" w:rsidRDefault="00C44D52" w:rsidP="001A56D2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sz w:val="16"/>
          <w:szCs w:val="16"/>
        </w:rPr>
      </w:pPr>
    </w:p>
    <w:p w14:paraId="4F8A36F0" w14:textId="074E4AB3" w:rsidR="00C93BBA" w:rsidRPr="00C93BBA" w:rsidRDefault="00C93BBA" w:rsidP="001A56D2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sz w:val="24"/>
          <w:szCs w:val="24"/>
        </w:rPr>
      </w:pPr>
      <w:r w:rsidRPr="00C93BBA">
        <w:rPr>
          <w:rFonts w:ascii="Calibri" w:hAnsi="Calibri" w:cs="TimesNewRoman,Bold"/>
          <w:b/>
          <w:bCs/>
          <w:sz w:val="24"/>
          <w:szCs w:val="24"/>
        </w:rPr>
        <w:t xml:space="preserve">Čl. </w:t>
      </w:r>
      <w:r>
        <w:rPr>
          <w:rFonts w:ascii="Calibri" w:hAnsi="Calibri" w:cs="TimesNewRoman,Bold"/>
          <w:b/>
          <w:bCs/>
          <w:sz w:val="24"/>
          <w:szCs w:val="24"/>
        </w:rPr>
        <w:t>2</w:t>
      </w:r>
    </w:p>
    <w:p w14:paraId="5D4F9F8A" w14:textId="219FC61C" w:rsidR="00960AFB" w:rsidRPr="003A2AD7" w:rsidRDefault="00960AFB" w:rsidP="001A56D2">
      <w:pPr>
        <w:pStyle w:val="mlsl"/>
        <w:spacing w:before="0" w:after="0"/>
        <w:jc w:val="center"/>
      </w:pPr>
      <w:r w:rsidRPr="003A2AD7">
        <w:t>Veřejně přístupná místa, na nichž je reklama zakázána</w:t>
      </w:r>
    </w:p>
    <w:p w14:paraId="70B47F5E" w14:textId="09EC89A2" w:rsidR="00960AFB" w:rsidRPr="00992557" w:rsidRDefault="00960AFB" w:rsidP="00C44D52">
      <w:pPr>
        <w:pStyle w:val="Mnadodst"/>
        <w:numPr>
          <w:ilvl w:val="0"/>
          <w:numId w:val="0"/>
        </w:numPr>
        <w:spacing w:line="240" w:lineRule="auto"/>
        <w:ind w:right="0"/>
        <w:rPr>
          <w:highlight w:val="yellow"/>
        </w:rPr>
      </w:pPr>
      <w:r w:rsidRPr="00093E15">
        <w:t>Reklama</w:t>
      </w:r>
      <w:r>
        <w:t xml:space="preserve"> šířená komunikačními médii uvedenými v čl. 4 na veřejně přístupných místech mimo provozovnu jiným způsobem než prostřednictvím reklamního nebo propagačního zařízení zřízeného podl</w:t>
      </w:r>
      <w:r w:rsidR="00574813">
        <w:t>e zvláštního právního předpisu</w:t>
      </w:r>
      <w:r w:rsidR="00574813">
        <w:rPr>
          <w:rStyle w:val="Znakapoznpodarou"/>
        </w:rPr>
        <w:footnoteReference w:id="3"/>
      </w:r>
      <w:r>
        <w:t xml:space="preserve"> se zakazuje na území </w:t>
      </w:r>
      <w:r w:rsidR="00992557">
        <w:t xml:space="preserve">městské památkové zóny </w:t>
      </w:r>
      <w:r>
        <w:t xml:space="preserve">města </w:t>
      </w:r>
      <w:r w:rsidR="00992557">
        <w:t>Mohelnice</w:t>
      </w:r>
      <w:r w:rsidR="00574813">
        <w:rPr>
          <w:rStyle w:val="Znakapoznpodarou"/>
        </w:rPr>
        <w:footnoteReference w:id="4"/>
      </w:r>
      <w:r w:rsidR="00992557">
        <w:t>.</w:t>
      </w:r>
    </w:p>
    <w:p w14:paraId="04AB8F0D" w14:textId="77777777" w:rsidR="00C93BBA" w:rsidRPr="00C44D52" w:rsidRDefault="00C93BBA" w:rsidP="001A56D2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sz w:val="16"/>
          <w:szCs w:val="16"/>
        </w:rPr>
      </w:pPr>
    </w:p>
    <w:p w14:paraId="7BCD0E53" w14:textId="1F821483" w:rsidR="00C93BBA" w:rsidRPr="00C93BBA" w:rsidRDefault="00C93BBA" w:rsidP="001A56D2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sz w:val="24"/>
          <w:szCs w:val="24"/>
        </w:rPr>
      </w:pPr>
      <w:r w:rsidRPr="00C93BBA">
        <w:rPr>
          <w:rFonts w:ascii="Calibri" w:hAnsi="Calibri" w:cs="TimesNewRoman,Bold"/>
          <w:b/>
          <w:bCs/>
          <w:sz w:val="24"/>
          <w:szCs w:val="24"/>
        </w:rPr>
        <w:t xml:space="preserve">Čl. </w:t>
      </w:r>
      <w:r>
        <w:rPr>
          <w:rFonts w:ascii="Calibri" w:hAnsi="Calibri" w:cs="TimesNewRoman,Bold"/>
          <w:b/>
          <w:bCs/>
          <w:sz w:val="24"/>
          <w:szCs w:val="24"/>
        </w:rPr>
        <w:t>3</w:t>
      </w:r>
    </w:p>
    <w:p w14:paraId="3C44F5BD" w14:textId="3D083D59" w:rsidR="00093E15" w:rsidRPr="00675798" w:rsidRDefault="00093E15" w:rsidP="001A56D2">
      <w:pPr>
        <w:pStyle w:val="mlsl"/>
        <w:spacing w:before="0" w:after="0"/>
        <w:jc w:val="center"/>
      </w:pPr>
      <w:r>
        <w:t xml:space="preserve">Doba, po kterou je šíření reklamy </w:t>
      </w:r>
      <w:r w:rsidRPr="00675798">
        <w:t>zakázáno</w:t>
      </w:r>
    </w:p>
    <w:p w14:paraId="4F5D0B97" w14:textId="0AB55D47" w:rsidR="00B23DF6" w:rsidRDefault="00093E15" w:rsidP="00C93BBA">
      <w:pPr>
        <w:pStyle w:val="Mnadodst"/>
        <w:numPr>
          <w:ilvl w:val="0"/>
          <w:numId w:val="0"/>
        </w:numPr>
        <w:spacing w:after="120" w:line="240" w:lineRule="auto"/>
      </w:pPr>
      <w:r w:rsidRPr="00675798">
        <w:t>Reklama podle čl. 1 odst. 1 tohoto nařízení je zakázána v době od</w:t>
      </w:r>
      <w:r w:rsidR="00675798" w:rsidRPr="00675798">
        <w:t xml:space="preserve"> </w:t>
      </w:r>
      <w:r w:rsidRPr="00675798">
        <w:t>0:00 hodin do 24:00 hodin</w:t>
      </w:r>
      <w:r>
        <w:t>.</w:t>
      </w:r>
    </w:p>
    <w:p w14:paraId="56211C46" w14:textId="77777777" w:rsidR="00C44D52" w:rsidRPr="00C44D52" w:rsidRDefault="00C44D52" w:rsidP="001A56D2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sz w:val="16"/>
          <w:szCs w:val="16"/>
        </w:rPr>
      </w:pPr>
    </w:p>
    <w:p w14:paraId="787982FE" w14:textId="5CD16C07" w:rsidR="00C93BBA" w:rsidRPr="00C93BBA" w:rsidRDefault="00C93BBA" w:rsidP="001A56D2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sz w:val="24"/>
          <w:szCs w:val="24"/>
        </w:rPr>
      </w:pPr>
      <w:r w:rsidRPr="00C93BBA">
        <w:rPr>
          <w:rFonts w:ascii="Calibri" w:hAnsi="Calibri" w:cs="TimesNewRoman,Bold"/>
          <w:b/>
          <w:bCs/>
          <w:sz w:val="24"/>
          <w:szCs w:val="24"/>
        </w:rPr>
        <w:t xml:space="preserve">Čl. </w:t>
      </w:r>
      <w:r>
        <w:rPr>
          <w:rFonts w:ascii="Calibri" w:hAnsi="Calibri" w:cs="TimesNewRoman,Bold"/>
          <w:b/>
          <w:bCs/>
          <w:sz w:val="24"/>
          <w:szCs w:val="24"/>
        </w:rPr>
        <w:t>4</w:t>
      </w:r>
    </w:p>
    <w:p w14:paraId="4663F599" w14:textId="029D5AF6" w:rsidR="00093E15" w:rsidRDefault="00093E15" w:rsidP="001A56D2">
      <w:pPr>
        <w:pStyle w:val="mlsl"/>
        <w:spacing w:before="0" w:after="0"/>
        <w:jc w:val="center"/>
      </w:pPr>
      <w:r>
        <w:t>Druhy komunikačních médií, kterými nesmí být reklama šířena</w:t>
      </w:r>
    </w:p>
    <w:p w14:paraId="499963BC" w14:textId="115CDED9" w:rsidR="00E34EBA" w:rsidRDefault="00093E15" w:rsidP="00C93BBA">
      <w:pPr>
        <w:pStyle w:val="Modstsl"/>
        <w:numPr>
          <w:ilvl w:val="0"/>
          <w:numId w:val="10"/>
        </w:numPr>
        <w:spacing w:after="120" w:line="240" w:lineRule="auto"/>
        <w:ind w:left="426" w:hanging="426"/>
        <w:contextualSpacing w:val="0"/>
      </w:pPr>
      <w:r>
        <w:t>Komunikačními médii, kterými nesmí být šířena reklama na veřejně přístupných místech uvedených v čl. 2 tohoto nařízení, jsou</w:t>
      </w:r>
      <w:r w:rsidR="001B3D35">
        <w:t>:</w:t>
      </w:r>
    </w:p>
    <w:p w14:paraId="1EBBDED1" w14:textId="1FA83142" w:rsidR="00093E15" w:rsidRPr="00321409" w:rsidRDefault="00093E15" w:rsidP="00C93BBA">
      <w:pPr>
        <w:pStyle w:val="Mpododstpsm"/>
        <w:spacing w:after="120" w:line="240" w:lineRule="auto"/>
        <w:contextualSpacing w:val="0"/>
      </w:pPr>
      <w:r w:rsidRPr="00321409">
        <w:t>plakáty, polepy a plachty na mobiliáři, stožárech, mostních kons</w:t>
      </w:r>
      <w:r w:rsidR="00E34EBA" w:rsidRPr="00321409">
        <w:t xml:space="preserve">trukcích a sloupech, na ohrazení </w:t>
      </w:r>
      <w:r w:rsidRPr="00321409">
        <w:t>venkovních restauračních zahrádek a předzahrádek,</w:t>
      </w:r>
    </w:p>
    <w:p w14:paraId="27FF7A08" w14:textId="32DDDA1D" w:rsidR="00321409" w:rsidRPr="00321409" w:rsidRDefault="00321409" w:rsidP="00C93BBA">
      <w:pPr>
        <w:pStyle w:val="Mpododstpsm"/>
        <w:keepNext/>
        <w:spacing w:after="120" w:line="240" w:lineRule="auto"/>
        <w:ind w:right="0"/>
        <w:contextualSpacing w:val="0"/>
      </w:pPr>
      <w:r w:rsidRPr="00321409">
        <w:t>velkoplošné reklamy</w:t>
      </w:r>
      <w:r w:rsidR="001B3D35">
        <w:t>:</w:t>
      </w:r>
    </w:p>
    <w:p w14:paraId="6AE15C81" w14:textId="1D327189" w:rsidR="00321409" w:rsidRPr="004053AE" w:rsidRDefault="00321409" w:rsidP="001A56D2">
      <w:pPr>
        <w:pStyle w:val="mpodpododsts"/>
        <w:spacing w:after="120" w:line="240" w:lineRule="auto"/>
        <w:ind w:left="1276" w:hanging="283"/>
        <w:contextualSpacing w:val="0"/>
      </w:pPr>
      <w:r w:rsidRPr="004053AE">
        <w:t xml:space="preserve">provedené na cedulích o velikosti větší než </w:t>
      </w:r>
      <w:r w:rsidR="00FA5484">
        <w:t>0</w:t>
      </w:r>
      <w:r w:rsidR="00FA5484" w:rsidRPr="00C93BBA">
        <w:t>,6</w:t>
      </w:r>
      <w:r w:rsidRPr="00C93BBA">
        <w:t xml:space="preserve"> m</w:t>
      </w:r>
      <w:r w:rsidRPr="00C93BBA">
        <w:rPr>
          <w:vertAlign w:val="superscript"/>
        </w:rPr>
        <w:t>2</w:t>
      </w:r>
      <w:r w:rsidRPr="00C93BBA">
        <w:t>, a</w:t>
      </w:r>
      <w:r w:rsidRPr="004053AE">
        <w:t xml:space="preserve"> to jednotlivě ani v</w:t>
      </w:r>
      <w:r w:rsidR="004053AE">
        <w:t> </w:t>
      </w:r>
      <w:r w:rsidRPr="004053AE">
        <w:t>součtu</w:t>
      </w:r>
      <w:r w:rsidR="004053AE">
        <w:t xml:space="preserve"> při více užití na jednom místě</w:t>
      </w:r>
      <w:r w:rsidRPr="004053AE">
        <w:t>,</w:t>
      </w:r>
    </w:p>
    <w:p w14:paraId="723FF357" w14:textId="441D4DB9" w:rsidR="00321409" w:rsidRPr="007F529A" w:rsidRDefault="00093E15" w:rsidP="001A56D2">
      <w:pPr>
        <w:pStyle w:val="mpodpododsts"/>
        <w:spacing w:after="120" w:line="240" w:lineRule="auto"/>
        <w:ind w:left="1276" w:hanging="283"/>
        <w:contextualSpacing w:val="0"/>
      </w:pPr>
      <w:r w:rsidRPr="007F529A">
        <w:t>na markýzách a slunečnících na venkovních restauračních zahrádkách a</w:t>
      </w:r>
      <w:r w:rsidR="001A56D2">
        <w:t> </w:t>
      </w:r>
      <w:r w:rsidRPr="007F529A">
        <w:t>předzahrádkách, vyjma reklamních nápisů a log na voláne</w:t>
      </w:r>
      <w:r w:rsidR="00321409" w:rsidRPr="007F529A">
        <w:t>ch a lemech markýz a</w:t>
      </w:r>
      <w:r w:rsidR="001A56D2">
        <w:t> </w:t>
      </w:r>
      <w:r w:rsidR="00C44D52">
        <w:t>slunečníků.</w:t>
      </w:r>
    </w:p>
    <w:p w14:paraId="46216E9A" w14:textId="5421BC01" w:rsidR="007F529A" w:rsidRPr="00D168FD" w:rsidRDefault="007F529A" w:rsidP="001B3D35">
      <w:pPr>
        <w:pStyle w:val="Mpododstpsm"/>
        <w:tabs>
          <w:tab w:val="clear" w:pos="993"/>
        </w:tabs>
        <w:spacing w:after="120" w:line="240" w:lineRule="auto"/>
        <w:contextualSpacing w:val="0"/>
      </w:pPr>
      <w:r w:rsidRPr="00D168FD">
        <w:lastRenderedPageBreak/>
        <w:t>světelné reklamy, nápisy a zařízení</w:t>
      </w:r>
      <w:r w:rsidR="004053AE">
        <w:t>,</w:t>
      </w:r>
    </w:p>
    <w:p w14:paraId="5581D58A" w14:textId="1BD7F011" w:rsidR="00093E15" w:rsidRPr="00D168FD" w:rsidRDefault="00093E15" w:rsidP="001B3D35">
      <w:pPr>
        <w:pStyle w:val="Mpododstpsm"/>
        <w:tabs>
          <w:tab w:val="clear" w:pos="993"/>
        </w:tabs>
        <w:spacing w:after="120" w:line="240" w:lineRule="auto"/>
        <w:contextualSpacing w:val="0"/>
      </w:pPr>
      <w:r w:rsidRPr="00D168FD">
        <w:t>vlajky a prapory, které nejsou vynášeny za pomoci stožárů pro vlajky,</w:t>
      </w:r>
    </w:p>
    <w:p w14:paraId="70E9FAF4" w14:textId="264ABB15" w:rsidR="00093E15" w:rsidRPr="00D168FD" w:rsidRDefault="00093E15" w:rsidP="001B3D35">
      <w:pPr>
        <w:pStyle w:val="Mpododstpsm"/>
        <w:tabs>
          <w:tab w:val="clear" w:pos="993"/>
        </w:tabs>
        <w:spacing w:after="120" w:line="240" w:lineRule="auto"/>
        <w:contextualSpacing w:val="0"/>
      </w:pPr>
      <w:r w:rsidRPr="00D168FD">
        <w:t>upoutané balony nebo jiné tvary nesené, opřené, zavěšené včetně jejich osvětlení,</w:t>
      </w:r>
    </w:p>
    <w:p w14:paraId="3F46934A" w14:textId="038B53A0" w:rsidR="00093E15" w:rsidRPr="00D168FD" w:rsidRDefault="00093E15" w:rsidP="001B3D35">
      <w:pPr>
        <w:pStyle w:val="Mpododstpsm"/>
        <w:tabs>
          <w:tab w:val="clear" w:pos="993"/>
        </w:tabs>
        <w:spacing w:after="120" w:line="240" w:lineRule="auto"/>
        <w:contextualSpacing w:val="0"/>
      </w:pPr>
      <w:r w:rsidRPr="00D168FD">
        <w:t xml:space="preserve">uliční </w:t>
      </w:r>
      <w:proofErr w:type="spellStart"/>
      <w:r w:rsidRPr="00D168FD">
        <w:t>převěsy</w:t>
      </w:r>
      <w:proofErr w:type="spellEnd"/>
      <w:r w:rsidRPr="00D168FD">
        <w:t xml:space="preserve"> pro plachty a plachty z jakéhokoliv materiálu upevněné či zavěšené na stavbách,</w:t>
      </w:r>
      <w:r w:rsidR="00E34EBA" w:rsidRPr="00D168FD">
        <w:t xml:space="preserve"> </w:t>
      </w:r>
      <w:r w:rsidRPr="00D168FD">
        <w:t>sochách, stromech, stožárech či sloupech,</w:t>
      </w:r>
    </w:p>
    <w:p w14:paraId="25B4D97A" w14:textId="2FF185F0" w:rsidR="00093E15" w:rsidRPr="00D168FD" w:rsidRDefault="00093E15" w:rsidP="001B3D35">
      <w:pPr>
        <w:pStyle w:val="Mpododstpsm"/>
        <w:tabs>
          <w:tab w:val="clear" w:pos="993"/>
        </w:tabs>
        <w:spacing w:after="120" w:line="240" w:lineRule="auto"/>
        <w:contextualSpacing w:val="0"/>
      </w:pPr>
      <w:r w:rsidRPr="00D168FD">
        <w:t>dopravní prostředky umístěné na veřejně přístupných místech za účelem šíření reklamy</w:t>
      </w:r>
      <w:r w:rsidR="00E34EBA" w:rsidRPr="00D168FD">
        <w:t xml:space="preserve"> </w:t>
      </w:r>
      <w:r w:rsidRPr="00D168FD">
        <w:t>a</w:t>
      </w:r>
      <w:r w:rsidR="001A56D2">
        <w:t> </w:t>
      </w:r>
      <w:r w:rsidRPr="00D168FD">
        <w:t>dopravní prostředky, u nichž je hlavním účelem jízdy šíření reklamy, včetně dodatečných</w:t>
      </w:r>
      <w:r w:rsidR="00E34EBA" w:rsidRPr="00D168FD">
        <w:t xml:space="preserve"> </w:t>
      </w:r>
      <w:r w:rsidRPr="00D168FD">
        <w:t>konstrukcí na dopravních prostředcích,</w:t>
      </w:r>
    </w:p>
    <w:p w14:paraId="154AFA35" w14:textId="06786658" w:rsidR="00093E15" w:rsidRPr="00D168FD" w:rsidRDefault="00093E15" w:rsidP="001B3D35">
      <w:pPr>
        <w:pStyle w:val="Mpododstpsm"/>
        <w:tabs>
          <w:tab w:val="clear" w:pos="993"/>
        </w:tabs>
        <w:spacing w:after="120" w:line="240" w:lineRule="auto"/>
        <w:contextualSpacing w:val="0"/>
      </w:pPr>
      <w:r w:rsidRPr="00D168FD">
        <w:t>vnější polepy výloh a dalších skleněných ploch s výjimkou polepů výkladců a prosklených</w:t>
      </w:r>
      <w:r w:rsidR="00E34EBA" w:rsidRPr="00D168FD">
        <w:t xml:space="preserve"> </w:t>
      </w:r>
      <w:r w:rsidRPr="00D168FD">
        <w:t>vstupních dveří do provozovny provedených v tlumených barevných odstínech bez použití</w:t>
      </w:r>
      <w:r w:rsidR="00E34EBA" w:rsidRPr="00D168FD">
        <w:t xml:space="preserve"> </w:t>
      </w:r>
      <w:r w:rsidRPr="00D168FD">
        <w:t>reflexních, fluorescenčních či ostře kontrastních barev, nepřesahující svým rozsahem 1/3</w:t>
      </w:r>
      <w:r w:rsidR="00E34EBA" w:rsidRPr="00D168FD">
        <w:t xml:space="preserve"> </w:t>
      </w:r>
      <w:r w:rsidRPr="00D168FD">
        <w:t>prosklení výkladce či dveří,</w:t>
      </w:r>
      <w:r w:rsidR="00F87051">
        <w:t xml:space="preserve"> a</w:t>
      </w:r>
    </w:p>
    <w:p w14:paraId="41F5B934" w14:textId="12EC5F0E" w:rsidR="00B23DF6" w:rsidRPr="00D168FD" w:rsidRDefault="00093E15" w:rsidP="001B3D35">
      <w:pPr>
        <w:pStyle w:val="Mpododstpsm"/>
        <w:tabs>
          <w:tab w:val="clear" w:pos="993"/>
        </w:tabs>
        <w:spacing w:after="120" w:line="240" w:lineRule="auto"/>
        <w:contextualSpacing w:val="0"/>
      </w:pPr>
      <w:r w:rsidRPr="00D168FD">
        <w:t>reklamní zařízení o celkové ploše do 0,6 m</w:t>
      </w:r>
      <w:r w:rsidRPr="00D168FD">
        <w:rPr>
          <w:vertAlign w:val="superscript"/>
        </w:rPr>
        <w:t>2</w:t>
      </w:r>
      <w:r w:rsidRPr="00D168FD">
        <w:t>, mimo přenosné „A“ tabule, umisťované před vlastní</w:t>
      </w:r>
      <w:r w:rsidR="00E34EBA" w:rsidRPr="00D168FD">
        <w:t xml:space="preserve"> </w:t>
      </w:r>
      <w:r w:rsidRPr="00D168FD">
        <w:t>provozovnou pro účely této provozovny, povolené v režimu zvláštního užívání dle zákona</w:t>
      </w:r>
      <w:r w:rsidR="008F6B66">
        <w:rPr>
          <w:rStyle w:val="Znakapoznpodarou"/>
        </w:rPr>
        <w:footnoteReference w:id="5"/>
      </w:r>
      <w:r w:rsidRPr="00D168FD">
        <w:t>. Nevztahuje se na povolené označení provozovny.</w:t>
      </w:r>
    </w:p>
    <w:p w14:paraId="7BB33277" w14:textId="77777777" w:rsidR="00BD491F" w:rsidRDefault="007F529A" w:rsidP="00C44D52">
      <w:pPr>
        <w:pStyle w:val="Modstsl"/>
        <w:numPr>
          <w:ilvl w:val="0"/>
          <w:numId w:val="10"/>
        </w:numPr>
        <w:spacing w:before="240" w:after="120" w:line="240" w:lineRule="auto"/>
        <w:ind w:left="425" w:right="0" w:hanging="425"/>
        <w:contextualSpacing w:val="0"/>
      </w:pPr>
      <w:r>
        <w:t xml:space="preserve">Výše </w:t>
      </w:r>
      <w:r w:rsidRPr="005A52D4">
        <w:t xml:space="preserve">uvedené se nevztahuje na reklamu, ke které dal výslovné souhlasné stanovisko </w:t>
      </w:r>
      <w:r w:rsidR="005A52D4" w:rsidRPr="005A52D4">
        <w:t>orgán státní</w:t>
      </w:r>
      <w:r w:rsidRPr="005A52D4">
        <w:t xml:space="preserve"> památkové péče</w:t>
      </w:r>
      <w:r>
        <w:t xml:space="preserve"> </w:t>
      </w:r>
      <w:r w:rsidR="005A52D4">
        <w:t xml:space="preserve">– Městský úřad Mohelnice, Odbor stavebního úřadu, </w:t>
      </w:r>
      <w:r w:rsidR="007A6C50">
        <w:t>ú</w:t>
      </w:r>
      <w:r w:rsidR="005A52D4">
        <w:t>sek památkové péče.</w:t>
      </w:r>
    </w:p>
    <w:p w14:paraId="333A4F84" w14:textId="24A40B20" w:rsidR="00FA5484" w:rsidRDefault="00FA5484" w:rsidP="00BD491F">
      <w:pPr>
        <w:pStyle w:val="Modstsl"/>
        <w:numPr>
          <w:ilvl w:val="0"/>
          <w:numId w:val="10"/>
        </w:numPr>
        <w:spacing w:after="120" w:line="240" w:lineRule="auto"/>
        <w:ind w:left="426" w:hanging="426"/>
        <w:contextualSpacing w:val="0"/>
      </w:pPr>
      <w:r w:rsidRPr="00BD491F">
        <w:t>V případě neuposlechnutí výzvy k odstranění reklamy, může být přestupek sankciován opakovaně.</w:t>
      </w:r>
    </w:p>
    <w:p w14:paraId="40BE694C" w14:textId="646438AA" w:rsidR="00BD491F" w:rsidRDefault="00BD491F" w:rsidP="001A56D2">
      <w:pPr>
        <w:autoSpaceDE w:val="0"/>
        <w:autoSpaceDN w:val="0"/>
        <w:adjustRightInd w:val="0"/>
        <w:jc w:val="center"/>
      </w:pPr>
      <w:r w:rsidRPr="00BD491F">
        <w:rPr>
          <w:rFonts w:ascii="Calibri" w:hAnsi="Calibri" w:cs="TimesNewRoman,Bold"/>
          <w:b/>
          <w:bCs/>
          <w:sz w:val="24"/>
          <w:szCs w:val="24"/>
        </w:rPr>
        <w:t xml:space="preserve">Čl. </w:t>
      </w:r>
      <w:r>
        <w:rPr>
          <w:rFonts w:ascii="Calibri" w:hAnsi="Calibri" w:cs="TimesNewRoman,Bold"/>
          <w:b/>
          <w:bCs/>
          <w:sz w:val="24"/>
          <w:szCs w:val="24"/>
        </w:rPr>
        <w:t>5</w:t>
      </w:r>
    </w:p>
    <w:p w14:paraId="46C9E2D5" w14:textId="6B62CCE0" w:rsidR="00D25779" w:rsidRPr="00A51EB8" w:rsidRDefault="00D25779" w:rsidP="001A56D2">
      <w:pPr>
        <w:pStyle w:val="mlsl"/>
        <w:spacing w:before="0" w:after="0"/>
        <w:jc w:val="center"/>
      </w:pPr>
      <w:r>
        <w:t xml:space="preserve">Akce, na něž se </w:t>
      </w:r>
      <w:r w:rsidRPr="00A51EB8">
        <w:t>zákaz šíření reklamy nevztahuje</w:t>
      </w:r>
    </w:p>
    <w:p w14:paraId="4A0FE609" w14:textId="0405559E" w:rsidR="00D25779" w:rsidRPr="00A51EB8" w:rsidRDefault="00D25779" w:rsidP="00BD491F">
      <w:pPr>
        <w:pStyle w:val="Mnadodst"/>
        <w:numPr>
          <w:ilvl w:val="0"/>
          <w:numId w:val="0"/>
        </w:numPr>
        <w:spacing w:after="120" w:line="240" w:lineRule="auto"/>
      </w:pPr>
      <w:r w:rsidRPr="00A51EB8">
        <w:t>Zákaz šíření reklamy se nevztahuje na</w:t>
      </w:r>
      <w:r w:rsidR="001B3D35">
        <w:t>:</w:t>
      </w:r>
    </w:p>
    <w:p w14:paraId="339FC5F3" w14:textId="5BB24206" w:rsidR="00D25779" w:rsidRPr="00A51EB8" w:rsidRDefault="00D25779" w:rsidP="00BD491F">
      <w:pPr>
        <w:pStyle w:val="Mpododstpsm"/>
        <w:numPr>
          <w:ilvl w:val="3"/>
          <w:numId w:val="11"/>
        </w:numPr>
        <w:spacing w:after="120" w:line="240" w:lineRule="auto"/>
        <w:contextualSpacing w:val="0"/>
      </w:pPr>
      <w:r w:rsidRPr="00A51EB8">
        <w:t>veřejné sbírky pořádané podle zvláštního předpisu</w:t>
      </w:r>
      <w:r w:rsidR="001B3D35">
        <w:t>,</w:t>
      </w:r>
      <w:r w:rsidR="00070FD5" w:rsidRPr="00A51EB8">
        <w:rPr>
          <w:rStyle w:val="Znakapoznpodarou"/>
        </w:rPr>
        <w:footnoteReference w:id="6"/>
      </w:r>
    </w:p>
    <w:p w14:paraId="24A6EDC1" w14:textId="1A4333C4" w:rsidR="00B23DF6" w:rsidRPr="00A51EB8" w:rsidRDefault="00D25779" w:rsidP="00BD491F">
      <w:pPr>
        <w:pStyle w:val="Mpododstpsm"/>
        <w:numPr>
          <w:ilvl w:val="3"/>
          <w:numId w:val="11"/>
        </w:numPr>
        <w:spacing w:after="120" w:line="240" w:lineRule="auto"/>
        <w:contextualSpacing w:val="0"/>
      </w:pPr>
      <w:r w:rsidRPr="00A51EB8">
        <w:t>charitativní akce, shromáždění, pouliční průvody a manifestace svolané podle zvláštního právního předpisu.</w:t>
      </w:r>
    </w:p>
    <w:p w14:paraId="4CB116D0" w14:textId="621A6CD6" w:rsidR="00BD491F" w:rsidRDefault="00BD491F" w:rsidP="001A56D2">
      <w:pPr>
        <w:autoSpaceDE w:val="0"/>
        <w:autoSpaceDN w:val="0"/>
        <w:adjustRightInd w:val="0"/>
        <w:jc w:val="center"/>
      </w:pPr>
      <w:r w:rsidRPr="00BD491F">
        <w:rPr>
          <w:rFonts w:ascii="Calibri" w:hAnsi="Calibri" w:cs="TimesNewRoman,Bold"/>
          <w:b/>
          <w:bCs/>
          <w:sz w:val="24"/>
          <w:szCs w:val="24"/>
        </w:rPr>
        <w:t xml:space="preserve">Čl. </w:t>
      </w:r>
      <w:r>
        <w:rPr>
          <w:rFonts w:ascii="Calibri" w:hAnsi="Calibri" w:cs="TimesNewRoman,Bold"/>
          <w:b/>
          <w:bCs/>
          <w:sz w:val="24"/>
          <w:szCs w:val="24"/>
        </w:rPr>
        <w:t>6</w:t>
      </w:r>
    </w:p>
    <w:p w14:paraId="426ADE75" w14:textId="77777777" w:rsidR="002E3284" w:rsidRDefault="002E3284" w:rsidP="001A56D2">
      <w:pPr>
        <w:pStyle w:val="mlsl"/>
        <w:spacing w:before="0" w:after="0"/>
        <w:jc w:val="center"/>
      </w:pPr>
      <w:r>
        <w:t>Přechodná a závěrečná ustanovení</w:t>
      </w:r>
    </w:p>
    <w:p w14:paraId="799242B8" w14:textId="38D8712F" w:rsidR="002E3284" w:rsidRPr="005A52D4" w:rsidRDefault="002E3284" w:rsidP="00BD491F">
      <w:pPr>
        <w:pStyle w:val="Modstsl"/>
        <w:numPr>
          <w:ilvl w:val="1"/>
          <w:numId w:val="12"/>
        </w:numPr>
        <w:spacing w:after="120" w:line="240" w:lineRule="auto"/>
        <w:contextualSpacing w:val="0"/>
      </w:pPr>
      <w:r w:rsidRPr="005A52D4">
        <w:t xml:space="preserve">Stávající komunikační média, která jsou ode dne nabytí účinnosti tohoto nařízení s tímto nařízením v rozporu, je nutno na místech uvedených v čl. 2 </w:t>
      </w:r>
      <w:r w:rsidR="00F41039" w:rsidRPr="005A52D4">
        <w:t xml:space="preserve">odstranit, a to nejdéle do </w:t>
      </w:r>
      <w:proofErr w:type="gramStart"/>
      <w:r w:rsidR="00F41039" w:rsidRPr="005A52D4">
        <w:t>31.10</w:t>
      </w:r>
      <w:r w:rsidR="00437E71" w:rsidRPr="005A52D4">
        <w:t>.202</w:t>
      </w:r>
      <w:r w:rsidR="00F60F25">
        <w:t>5</w:t>
      </w:r>
      <w:proofErr w:type="gramEnd"/>
      <w:r w:rsidR="005A52D4">
        <w:t>.</w:t>
      </w:r>
    </w:p>
    <w:p w14:paraId="789A0593" w14:textId="77777777" w:rsidR="002E3284" w:rsidRDefault="002E3284" w:rsidP="00BD491F">
      <w:pPr>
        <w:pStyle w:val="Modstsl"/>
        <w:numPr>
          <w:ilvl w:val="1"/>
          <w:numId w:val="12"/>
        </w:numPr>
        <w:spacing w:after="120" w:line="240" w:lineRule="auto"/>
        <w:contextualSpacing w:val="0"/>
      </w:pPr>
      <w:r>
        <w:t>Porušení tohoto nařízení se postihuje podle zvláštních právních předpisů.</w:t>
      </w:r>
    </w:p>
    <w:p w14:paraId="29CBEA9B" w14:textId="77777777" w:rsidR="00BD491F" w:rsidRPr="00C44D52" w:rsidRDefault="00BD491F" w:rsidP="00BD491F">
      <w:pPr>
        <w:pStyle w:val="Odstavecseseznamem"/>
        <w:autoSpaceDE w:val="0"/>
        <w:autoSpaceDN w:val="0"/>
        <w:adjustRightInd w:val="0"/>
        <w:spacing w:before="120" w:after="120"/>
        <w:ind w:left="288"/>
        <w:rPr>
          <w:rFonts w:ascii="Calibri" w:hAnsi="Calibri" w:cs="TimesNewRoman,Bold"/>
          <w:b/>
          <w:bCs/>
          <w:sz w:val="16"/>
          <w:szCs w:val="16"/>
        </w:rPr>
      </w:pPr>
    </w:p>
    <w:p w14:paraId="56170C44" w14:textId="446188B8" w:rsidR="00BD491F" w:rsidRDefault="00BD491F" w:rsidP="001A56D2">
      <w:pPr>
        <w:pStyle w:val="Odstavecseseznamem"/>
        <w:autoSpaceDE w:val="0"/>
        <w:autoSpaceDN w:val="0"/>
        <w:adjustRightInd w:val="0"/>
        <w:ind w:left="0"/>
        <w:contextualSpacing w:val="0"/>
        <w:jc w:val="center"/>
      </w:pPr>
      <w:r w:rsidRPr="00BD491F">
        <w:rPr>
          <w:rFonts w:ascii="Calibri" w:hAnsi="Calibri" w:cs="TimesNewRoman,Bold"/>
          <w:b/>
          <w:bCs/>
          <w:sz w:val="24"/>
          <w:szCs w:val="24"/>
        </w:rPr>
        <w:t xml:space="preserve">Čl. </w:t>
      </w:r>
      <w:r>
        <w:rPr>
          <w:rFonts w:ascii="Calibri" w:hAnsi="Calibri" w:cs="TimesNewRoman,Bold"/>
          <w:b/>
          <w:bCs/>
          <w:sz w:val="24"/>
          <w:szCs w:val="24"/>
        </w:rPr>
        <w:t>7</w:t>
      </w:r>
    </w:p>
    <w:p w14:paraId="44CE6F52" w14:textId="068A8C4A" w:rsidR="009603E9" w:rsidRDefault="009603E9" w:rsidP="001A56D2">
      <w:pPr>
        <w:pStyle w:val="mlsl"/>
        <w:spacing w:before="0" w:after="0"/>
        <w:jc w:val="center"/>
      </w:pPr>
      <w:r>
        <w:t>Účinnost</w:t>
      </w:r>
    </w:p>
    <w:p w14:paraId="78F8CFE3" w14:textId="28E72E7C" w:rsidR="00B23DF6" w:rsidRPr="00675798" w:rsidRDefault="009603E9" w:rsidP="00BD491F">
      <w:pPr>
        <w:pStyle w:val="Mnadodst"/>
        <w:numPr>
          <w:ilvl w:val="0"/>
          <w:numId w:val="0"/>
        </w:numPr>
        <w:spacing w:after="120" w:line="240" w:lineRule="auto"/>
      </w:pPr>
      <w:r w:rsidRPr="00675798">
        <w:t>Toto nařízení nabývá účinnosti patnáctým dnem po dni jeho vyhlášení</w:t>
      </w:r>
      <w:r w:rsidR="00675798" w:rsidRPr="00675798">
        <w:t xml:space="preserve"> ve </w:t>
      </w:r>
      <w:r w:rsidR="00675798">
        <w:t>Sbírce</w:t>
      </w:r>
      <w:r w:rsidR="00675798" w:rsidRPr="00675798">
        <w:t xml:space="preserve"> právních předpisů územních samosprávných celků a některých správních úřadů</w:t>
      </w:r>
      <w:r w:rsidRPr="00675798">
        <w:t>.</w:t>
      </w:r>
    </w:p>
    <w:p w14:paraId="09E986D8" w14:textId="77777777" w:rsidR="00C44D52" w:rsidRDefault="00C44D52" w:rsidP="00BD491F">
      <w:pPr>
        <w:pStyle w:val="Zkladntext"/>
        <w:tabs>
          <w:tab w:val="left" w:pos="8931"/>
          <w:tab w:val="left" w:pos="9072"/>
        </w:tabs>
        <w:rPr>
          <w:rFonts w:asciiTheme="minorHAnsi" w:hAnsiTheme="minorHAnsi" w:cstheme="minorHAnsi"/>
        </w:rPr>
      </w:pPr>
    </w:p>
    <w:p w14:paraId="77BD4736" w14:textId="77777777" w:rsidR="00B23DF6" w:rsidRPr="00410932" w:rsidRDefault="00B23DF6" w:rsidP="00BD491F">
      <w:pPr>
        <w:pStyle w:val="Zkladntext"/>
        <w:keepNext/>
        <w:keepLines/>
        <w:tabs>
          <w:tab w:val="left" w:pos="0"/>
          <w:tab w:val="left" w:pos="4536"/>
          <w:tab w:val="left" w:pos="8931"/>
          <w:tab w:val="left" w:pos="9072"/>
        </w:tabs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3B918C3B" w14:textId="77777777" w:rsidR="00C44D52" w:rsidRDefault="00C44D52" w:rsidP="00BD491F">
      <w:pPr>
        <w:pStyle w:val="Zkladntext"/>
        <w:keepNext/>
        <w:keepLines/>
        <w:rPr>
          <w:rFonts w:asciiTheme="minorHAnsi" w:hAnsiTheme="minorHAnsi" w:cstheme="minorHAnsi"/>
          <w:sz w:val="22"/>
        </w:rPr>
      </w:pPr>
    </w:p>
    <w:p w14:paraId="3361CF7D" w14:textId="0C68071E" w:rsidR="00B23DF6" w:rsidRDefault="00BD491F" w:rsidP="00BD491F">
      <w:pPr>
        <w:pStyle w:val="Zkladntext"/>
        <w:keepNext/>
        <w:keepLines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Ing. Pavel Kuba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Jana Kubíčková</w:t>
      </w:r>
    </w:p>
    <w:p w14:paraId="3F1FD31A" w14:textId="1C491C70" w:rsidR="00BD491F" w:rsidRDefault="00BD491F" w:rsidP="00BD491F">
      <w:pPr>
        <w:pStyle w:val="Zkladntext"/>
        <w:keepNext/>
        <w:keepLines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starosta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místostarosta</w:t>
      </w:r>
    </w:p>
    <w:sectPr w:rsidR="00BD491F" w:rsidSect="001A56D2">
      <w:footerReference w:type="default" r:id="rId8"/>
      <w:headerReference w:type="first" r:id="rId9"/>
      <w:pgSz w:w="11906" w:h="16838"/>
      <w:pgMar w:top="993" w:right="1418" w:bottom="1276" w:left="1418" w:header="709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58CC0" w14:textId="77777777" w:rsidR="008709CC" w:rsidRDefault="00133DFC">
      <w:r>
        <w:separator/>
      </w:r>
    </w:p>
  </w:endnote>
  <w:endnote w:type="continuationSeparator" w:id="0">
    <w:p w14:paraId="22F3D9F9" w14:textId="77777777" w:rsidR="008709CC" w:rsidRDefault="0013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color w:val="767171" w:themeColor="background2" w:themeShade="80"/>
        <w:sz w:val="16"/>
        <w:szCs w:val="16"/>
      </w:rPr>
      <w:id w:val="-6751898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767171" w:themeColor="background2" w:themeShade="80"/>
            <w:sz w:val="16"/>
            <w:szCs w:val="16"/>
          </w:rPr>
          <w:id w:val="422300080"/>
          <w:docPartObj>
            <w:docPartGallery w:val="Page Numbers (Top of Page)"/>
            <w:docPartUnique/>
          </w:docPartObj>
        </w:sdtPr>
        <w:sdtEndPr/>
        <w:sdtContent>
          <w:p w14:paraId="2431A450" w14:textId="0ADF8CF4" w:rsidR="00C93BBA" w:rsidRPr="001A56D2" w:rsidRDefault="00C93BBA">
            <w:pPr>
              <w:pStyle w:val="Zpat"/>
              <w:jc w:val="right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6"/>
              </w:rPr>
            </w:pPr>
            <w:r w:rsidRPr="001A56D2"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6"/>
              </w:rPr>
              <w:t xml:space="preserve">Stránka </w:t>
            </w:r>
            <w:r w:rsidRPr="001A56D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1A56D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instrText>PAGE</w:instrText>
            </w:r>
            <w:r w:rsidRPr="001A56D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BE725D">
              <w:rPr>
                <w:rFonts w:asciiTheme="minorHAnsi" w:hAnsiTheme="minorHAnsi" w:cstheme="minorHAnsi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2</w:t>
            </w:r>
            <w:r w:rsidRPr="001A56D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1A56D2"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6"/>
              </w:rPr>
              <w:t xml:space="preserve"> z </w:t>
            </w:r>
            <w:r w:rsidRPr="001A56D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1A56D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instrText>NUMPAGES</w:instrText>
            </w:r>
            <w:r w:rsidRPr="001A56D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="00BE725D">
              <w:rPr>
                <w:rFonts w:asciiTheme="minorHAnsi" w:hAnsiTheme="minorHAnsi" w:cstheme="minorHAnsi"/>
                <w:b/>
                <w:bCs/>
                <w:noProof/>
                <w:color w:val="767171" w:themeColor="background2" w:themeShade="80"/>
                <w:sz w:val="16"/>
                <w:szCs w:val="16"/>
              </w:rPr>
              <w:t>2</w:t>
            </w:r>
            <w:r w:rsidRPr="001A56D2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6581EB09" w14:textId="434B62D2" w:rsidR="001D1136" w:rsidRPr="008B0170" w:rsidRDefault="001D1136" w:rsidP="001D1136">
    <w:pPr>
      <w:pStyle w:val="Zpat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3F6DB" w14:textId="77777777" w:rsidR="008709CC" w:rsidRDefault="00133DFC">
      <w:r>
        <w:separator/>
      </w:r>
    </w:p>
  </w:footnote>
  <w:footnote w:type="continuationSeparator" w:id="0">
    <w:p w14:paraId="7212A72B" w14:textId="77777777" w:rsidR="008709CC" w:rsidRDefault="00133DFC">
      <w:r>
        <w:continuationSeparator/>
      </w:r>
    </w:p>
  </w:footnote>
  <w:footnote w:id="1">
    <w:p w14:paraId="0E390011" w14:textId="7012E82E" w:rsidR="00C01CFC" w:rsidRPr="00C93BBA" w:rsidRDefault="00C01CFC" w:rsidP="00F8158C">
      <w:pPr>
        <w:pStyle w:val="Textpoznpodarou"/>
        <w:ind w:left="102" w:hanging="102"/>
        <w:jc w:val="both"/>
        <w:rPr>
          <w:rFonts w:asciiTheme="minorHAnsi" w:hAnsiTheme="minorHAnsi" w:cstheme="minorHAnsi"/>
          <w:sz w:val="16"/>
          <w:szCs w:val="16"/>
        </w:rPr>
      </w:pPr>
      <w:r w:rsidRPr="00C93BB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="00BD491F">
        <w:rPr>
          <w:rFonts w:asciiTheme="minorHAnsi" w:hAnsiTheme="minorHAnsi" w:cstheme="minorHAnsi"/>
          <w:sz w:val="16"/>
          <w:szCs w:val="16"/>
        </w:rPr>
        <w:t xml:space="preserve"> Ustanovení </w:t>
      </w:r>
      <w:r w:rsidRPr="00C93BBA">
        <w:rPr>
          <w:rFonts w:asciiTheme="minorHAnsi" w:hAnsiTheme="minorHAnsi" w:cstheme="minorHAnsi"/>
          <w:sz w:val="16"/>
          <w:szCs w:val="16"/>
        </w:rPr>
        <w:t>§ 1 odst. 2 zákona 40/1995 Sb., o regulaci reklamy, ve znění pozdějších předpisů</w:t>
      </w:r>
      <w:r w:rsidR="00BD491F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53E12921" w14:textId="23AFCF8A" w:rsidR="00F366E3" w:rsidRPr="00C93BBA" w:rsidRDefault="00F366E3" w:rsidP="00F8158C">
      <w:pPr>
        <w:pStyle w:val="Textpoznpodarou"/>
        <w:ind w:left="102" w:hanging="102"/>
        <w:jc w:val="both"/>
        <w:rPr>
          <w:rFonts w:asciiTheme="minorHAnsi" w:hAnsiTheme="minorHAnsi" w:cstheme="minorHAnsi"/>
          <w:sz w:val="16"/>
          <w:szCs w:val="16"/>
        </w:rPr>
      </w:pPr>
      <w:r w:rsidRPr="00C93BB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93BBA">
        <w:rPr>
          <w:rFonts w:asciiTheme="minorHAnsi" w:hAnsiTheme="minorHAnsi" w:cstheme="minorHAnsi"/>
          <w:sz w:val="16"/>
          <w:szCs w:val="16"/>
        </w:rPr>
        <w:t xml:space="preserve"> </w:t>
      </w:r>
      <w:r w:rsidR="00BD491F">
        <w:rPr>
          <w:rFonts w:asciiTheme="minorHAnsi" w:hAnsiTheme="minorHAnsi" w:cstheme="minorHAnsi"/>
          <w:sz w:val="16"/>
          <w:szCs w:val="16"/>
        </w:rPr>
        <w:t>Ustanovení</w:t>
      </w:r>
      <w:r w:rsidRPr="00C93BBA">
        <w:rPr>
          <w:rFonts w:asciiTheme="minorHAnsi" w:hAnsiTheme="minorHAnsi" w:cstheme="minorHAnsi"/>
          <w:sz w:val="16"/>
          <w:szCs w:val="16"/>
        </w:rPr>
        <w:t xml:space="preserve"> § 17 odst. 1 zákona 455/1991 Sb., o živnostenském podnikání (živnostenský zákon), ve znění pozdějších předpisů</w:t>
      </w:r>
      <w:r w:rsidR="00BD491F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6A7AECBA" w14:textId="2D0570A8" w:rsidR="00574813" w:rsidRPr="00C93BBA" w:rsidRDefault="00574813" w:rsidP="00F8158C">
      <w:pPr>
        <w:pStyle w:val="Textpoznpodarou"/>
        <w:ind w:left="102" w:hanging="102"/>
        <w:jc w:val="both"/>
        <w:rPr>
          <w:rFonts w:asciiTheme="minorHAnsi" w:hAnsiTheme="minorHAnsi" w:cstheme="minorHAnsi"/>
          <w:sz w:val="16"/>
          <w:szCs w:val="16"/>
        </w:rPr>
      </w:pPr>
      <w:r w:rsidRPr="00C93BB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93BBA">
        <w:rPr>
          <w:rFonts w:asciiTheme="minorHAnsi" w:hAnsiTheme="minorHAnsi" w:cstheme="minorHAnsi"/>
          <w:sz w:val="16"/>
          <w:szCs w:val="16"/>
        </w:rPr>
        <w:t xml:space="preserve"> </w:t>
      </w:r>
      <w:r w:rsidR="00BD491F">
        <w:rPr>
          <w:rFonts w:asciiTheme="minorHAnsi" w:hAnsiTheme="minorHAnsi" w:cstheme="minorHAnsi"/>
          <w:sz w:val="16"/>
          <w:szCs w:val="16"/>
        </w:rPr>
        <w:t>Z</w:t>
      </w:r>
      <w:r w:rsidR="006C0C32" w:rsidRPr="00C93BBA">
        <w:rPr>
          <w:rFonts w:asciiTheme="minorHAnsi" w:hAnsiTheme="minorHAnsi" w:cstheme="minorHAnsi"/>
          <w:sz w:val="16"/>
          <w:szCs w:val="16"/>
        </w:rPr>
        <w:t xml:space="preserve">ákon č. 283/2021 Sb., </w:t>
      </w:r>
      <w:r w:rsidRPr="00C93BBA">
        <w:rPr>
          <w:rFonts w:asciiTheme="minorHAnsi" w:hAnsiTheme="minorHAnsi" w:cstheme="minorHAnsi"/>
          <w:sz w:val="16"/>
          <w:szCs w:val="16"/>
        </w:rPr>
        <w:t>stavební zákon</w:t>
      </w:r>
      <w:r w:rsidR="006C0C32" w:rsidRPr="00C93BBA">
        <w:rPr>
          <w:rFonts w:asciiTheme="minorHAnsi" w:hAnsiTheme="minorHAnsi" w:cstheme="minorHAnsi"/>
          <w:sz w:val="16"/>
          <w:szCs w:val="16"/>
        </w:rPr>
        <w:t>, ve znění pozdějších předpisů</w:t>
      </w:r>
      <w:r w:rsidR="00BD491F"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0D73EF77" w14:textId="0598CB93" w:rsidR="00574813" w:rsidRPr="00C93BBA" w:rsidRDefault="00574813" w:rsidP="00F8158C">
      <w:pPr>
        <w:pStyle w:val="Textpoznpodarou"/>
        <w:ind w:left="102" w:hanging="102"/>
        <w:jc w:val="both"/>
        <w:rPr>
          <w:rFonts w:asciiTheme="minorHAnsi" w:hAnsiTheme="minorHAnsi" w:cstheme="minorHAnsi"/>
          <w:sz w:val="16"/>
          <w:szCs w:val="16"/>
        </w:rPr>
      </w:pPr>
      <w:r w:rsidRPr="00C93BB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93BBA">
        <w:rPr>
          <w:rFonts w:asciiTheme="minorHAnsi" w:hAnsiTheme="minorHAnsi" w:cstheme="minorHAnsi"/>
          <w:sz w:val="16"/>
          <w:szCs w:val="16"/>
        </w:rPr>
        <w:t xml:space="preserve"> </w:t>
      </w:r>
      <w:r w:rsidR="00BD491F">
        <w:rPr>
          <w:rFonts w:asciiTheme="minorHAnsi" w:hAnsiTheme="minorHAnsi" w:cstheme="minorHAnsi"/>
          <w:sz w:val="16"/>
          <w:szCs w:val="16"/>
        </w:rPr>
        <w:t>V</w:t>
      </w:r>
      <w:r w:rsidR="00FB0353" w:rsidRPr="00C93BBA">
        <w:rPr>
          <w:rFonts w:asciiTheme="minorHAnsi" w:hAnsiTheme="minorHAnsi" w:cstheme="minorHAnsi"/>
          <w:sz w:val="16"/>
          <w:szCs w:val="16"/>
        </w:rPr>
        <w:t>yhláška č. 476/1992 Sb., o prohlášení území historických jader vybraných měst za památkové zóny, ve znění pozdějších předpisů</w:t>
      </w:r>
      <w:r w:rsidR="00BD491F">
        <w:rPr>
          <w:rFonts w:asciiTheme="minorHAnsi" w:hAnsiTheme="minorHAnsi" w:cstheme="minorHAnsi"/>
          <w:sz w:val="16"/>
          <w:szCs w:val="16"/>
        </w:rPr>
        <w:t>.</w:t>
      </w:r>
    </w:p>
  </w:footnote>
  <w:footnote w:id="5">
    <w:p w14:paraId="11074719" w14:textId="4921E013" w:rsidR="008F6B66" w:rsidRPr="00BD491F" w:rsidRDefault="008F6B6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F6B66">
        <w:rPr>
          <w:rStyle w:val="Znakapoznpodarou"/>
          <w:rFonts w:asciiTheme="minorHAnsi" w:hAnsiTheme="minorHAnsi" w:cstheme="minorHAnsi"/>
        </w:rPr>
        <w:footnoteRef/>
      </w:r>
      <w:r w:rsidRPr="008F6B66">
        <w:rPr>
          <w:rFonts w:asciiTheme="minorHAnsi" w:hAnsiTheme="minorHAnsi" w:cstheme="minorHAnsi"/>
        </w:rPr>
        <w:t xml:space="preserve"> </w:t>
      </w:r>
      <w:r w:rsidR="00BD491F">
        <w:rPr>
          <w:rFonts w:asciiTheme="minorHAnsi" w:hAnsiTheme="minorHAnsi" w:cstheme="minorHAnsi"/>
          <w:sz w:val="16"/>
          <w:szCs w:val="16"/>
        </w:rPr>
        <w:t>Z</w:t>
      </w:r>
      <w:r w:rsidRPr="00BD491F">
        <w:rPr>
          <w:rFonts w:asciiTheme="minorHAnsi" w:hAnsiTheme="minorHAnsi" w:cstheme="minorHAnsi"/>
          <w:sz w:val="16"/>
          <w:szCs w:val="16"/>
        </w:rPr>
        <w:t>ákon č. 13/1997 Sb., o pozemních komunikacích, ve znění pozdějších předpisů</w:t>
      </w:r>
      <w:r w:rsidR="00BD491F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5FC542B5" w14:textId="339E1644" w:rsidR="00070FD5" w:rsidRPr="00BD491F" w:rsidRDefault="00070FD5" w:rsidP="00F8158C">
      <w:pPr>
        <w:pStyle w:val="Textpoznpodarou"/>
        <w:ind w:left="102" w:hanging="102"/>
        <w:jc w:val="both"/>
        <w:rPr>
          <w:rFonts w:asciiTheme="minorHAnsi" w:hAnsiTheme="minorHAnsi" w:cstheme="minorHAnsi"/>
          <w:sz w:val="16"/>
          <w:szCs w:val="16"/>
        </w:rPr>
      </w:pPr>
      <w:r w:rsidRPr="00BD491F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="00BD491F">
        <w:rPr>
          <w:rFonts w:asciiTheme="minorHAnsi" w:hAnsiTheme="minorHAnsi" w:cstheme="minorHAnsi"/>
          <w:sz w:val="16"/>
          <w:szCs w:val="16"/>
        </w:rPr>
        <w:t xml:space="preserve"> Z</w:t>
      </w:r>
      <w:r w:rsidRPr="00BD491F">
        <w:rPr>
          <w:rFonts w:asciiTheme="minorHAnsi" w:hAnsiTheme="minorHAnsi" w:cstheme="minorHAnsi"/>
          <w:sz w:val="16"/>
          <w:szCs w:val="16"/>
        </w:rPr>
        <w:t>ákon č. 117/2001 Sb., o veřejných sbírkách a o změně některých zákonů (zákon o veřejných sbírkách), ve znění pozdějších předpisů</w:t>
      </w:r>
      <w:r w:rsidR="00BD491F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CF28D" w14:textId="667C59A3" w:rsidR="00C93BBA" w:rsidRDefault="00C93BB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87AF3C" wp14:editId="489686BF">
          <wp:simplePos x="0" y="0"/>
          <wp:positionH relativeFrom="margin">
            <wp:align>center</wp:align>
          </wp:positionH>
          <wp:positionV relativeFrom="paragraph">
            <wp:posOffset>-330850</wp:posOffset>
          </wp:positionV>
          <wp:extent cx="7596505" cy="1014730"/>
          <wp:effectExtent l="0" t="0" r="4445" b="0"/>
          <wp:wrapNone/>
          <wp:docPr id="16" name="Obrázek 16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7B2"/>
    <w:multiLevelType w:val="multilevel"/>
    <w:tmpl w:val="C7383444"/>
    <w:lvl w:ilvl="0">
      <w:start w:val="1"/>
      <w:numFmt w:val="decimal"/>
      <w:lvlText w:val="%1"/>
      <w:lvlJc w:val="left"/>
      <w:pPr>
        <w:ind w:left="0" w:firstLine="28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odstsl"/>
      <w:lvlText w:val="%2."/>
      <w:lvlJc w:val="left"/>
      <w:pPr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Modstbez"/>
      <w:lvlText w:val="%3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3">
      <w:start w:val="1"/>
      <w:numFmt w:val="lowerLetter"/>
      <w:pStyle w:val="Mpododstpsm"/>
      <w:lvlText w:val="%4)"/>
      <w:lvlJc w:val="left"/>
      <w:pPr>
        <w:ind w:left="992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Mpododstbez"/>
      <w:lvlText w:val="%5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decimal"/>
      <w:pStyle w:val="mpodpododsts"/>
      <w:lvlText w:val="%6."/>
      <w:lvlJc w:val="left"/>
      <w:pPr>
        <w:ind w:left="1559" w:hanging="425"/>
      </w:pPr>
      <w:rPr>
        <w:rFonts w:ascii="Calibri" w:hAnsi="Calibri" w:hint="default"/>
        <w:b w:val="0"/>
        <w:i w:val="0"/>
        <w:sz w:val="22"/>
        <w:szCs w:val="22"/>
      </w:rPr>
    </w:lvl>
    <w:lvl w:ilvl="6">
      <w:start w:val="1"/>
      <w:numFmt w:val="none"/>
      <w:pStyle w:val="Mpododstteka"/>
      <w:lvlText w:val="- "/>
      <w:lvlJc w:val="right"/>
      <w:pPr>
        <w:ind w:left="992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pStyle w:val="Mpodpododsttecka"/>
      <w:lvlText w:val=""/>
      <w:lvlJc w:val="left"/>
      <w:pPr>
        <w:ind w:left="1559" w:hanging="425"/>
      </w:pPr>
      <w:rPr>
        <w:rFonts w:ascii="Symbol" w:hAnsi="Symbol" w:hint="default"/>
      </w:rPr>
    </w:lvl>
    <w:lvl w:ilvl="8">
      <w:start w:val="1"/>
      <w:numFmt w:val="none"/>
      <w:pStyle w:val="Mpodpodpododstbez"/>
      <w:lvlText w:val="%9"/>
      <w:lvlJc w:val="right"/>
      <w:pPr>
        <w:ind w:left="1134" w:firstLine="0"/>
      </w:pPr>
      <w:rPr>
        <w:rFonts w:hint="default"/>
      </w:rPr>
    </w:lvl>
  </w:abstractNum>
  <w:abstractNum w:abstractNumId="1" w15:restartNumberingAfterBreak="0">
    <w:nsid w:val="0DC15D6E"/>
    <w:multiLevelType w:val="hybridMultilevel"/>
    <w:tmpl w:val="E4CAC8E8"/>
    <w:lvl w:ilvl="0" w:tplc="655CF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720"/>
    <w:multiLevelType w:val="hybridMultilevel"/>
    <w:tmpl w:val="64F8FAC0"/>
    <w:lvl w:ilvl="0" w:tplc="D4649884">
      <w:numFmt w:val="bullet"/>
      <w:lvlText w:val="–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119B5"/>
    <w:multiLevelType w:val="multilevel"/>
    <w:tmpl w:val="D08C43D0"/>
    <w:lvl w:ilvl="0">
      <w:start w:val="1"/>
      <w:numFmt w:val="decimal"/>
      <w:lvlText w:val="%1"/>
      <w:lvlJc w:val="left"/>
      <w:pPr>
        <w:ind w:left="0" w:firstLine="28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%3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ind w:left="992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Text w:val="%5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decimal"/>
      <w:lvlText w:val="%6."/>
      <w:lvlJc w:val="left"/>
      <w:pPr>
        <w:ind w:left="1559" w:hanging="425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none"/>
      <w:lvlText w:val="- "/>
      <w:lvlJc w:val="right"/>
      <w:pPr>
        <w:ind w:left="992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lvlText w:val=""/>
      <w:lvlJc w:val="left"/>
      <w:pPr>
        <w:ind w:left="1559" w:hanging="425"/>
      </w:pPr>
      <w:rPr>
        <w:rFonts w:ascii="Symbol" w:hAnsi="Symbol" w:hint="default"/>
      </w:rPr>
    </w:lvl>
    <w:lvl w:ilvl="8">
      <w:start w:val="1"/>
      <w:numFmt w:val="none"/>
      <w:lvlText w:val="%9"/>
      <w:lvlJc w:val="right"/>
      <w:pPr>
        <w:ind w:left="1134" w:firstLine="0"/>
      </w:pPr>
      <w:rPr>
        <w:rFonts w:hint="default"/>
      </w:rPr>
    </w:lvl>
  </w:abstractNum>
  <w:abstractNum w:abstractNumId="4" w15:restartNumberingAfterBreak="0">
    <w:nsid w:val="64266536"/>
    <w:multiLevelType w:val="multilevel"/>
    <w:tmpl w:val="04324900"/>
    <w:lvl w:ilvl="0">
      <w:start w:val="1"/>
      <w:numFmt w:val="decimal"/>
      <w:lvlText w:val="%1"/>
      <w:lvlJc w:val="left"/>
      <w:pPr>
        <w:ind w:left="0" w:firstLine="28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Text w:val="%3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ind w:left="992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Text w:val="%5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decimal"/>
      <w:lvlText w:val="%6."/>
      <w:lvlJc w:val="left"/>
      <w:pPr>
        <w:ind w:left="1559" w:hanging="425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none"/>
      <w:lvlText w:val="- "/>
      <w:lvlJc w:val="right"/>
      <w:pPr>
        <w:ind w:left="992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lvlText w:val=""/>
      <w:lvlJc w:val="left"/>
      <w:pPr>
        <w:ind w:left="1559" w:hanging="425"/>
      </w:pPr>
      <w:rPr>
        <w:rFonts w:ascii="Symbol" w:hAnsi="Symbol" w:hint="default"/>
      </w:rPr>
    </w:lvl>
    <w:lvl w:ilvl="8">
      <w:start w:val="1"/>
      <w:numFmt w:val="none"/>
      <w:lvlText w:val="%9"/>
      <w:lvlJc w:val="right"/>
      <w:pPr>
        <w:ind w:left="1134" w:firstLine="0"/>
      </w:pPr>
      <w:rPr>
        <w:rFonts w:hint="default"/>
      </w:rPr>
    </w:lvl>
  </w:abstractNum>
  <w:abstractNum w:abstractNumId="5" w15:restartNumberingAfterBreak="0">
    <w:nsid w:val="64F84C0C"/>
    <w:multiLevelType w:val="hybridMultilevel"/>
    <w:tmpl w:val="DC820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F6"/>
    <w:rsid w:val="00006436"/>
    <w:rsid w:val="0000700E"/>
    <w:rsid w:val="00011EA1"/>
    <w:rsid w:val="00014E2D"/>
    <w:rsid w:val="00015E1F"/>
    <w:rsid w:val="000219E7"/>
    <w:rsid w:val="00021DE1"/>
    <w:rsid w:val="000231EB"/>
    <w:rsid w:val="00023726"/>
    <w:rsid w:val="00024F96"/>
    <w:rsid w:val="00027CCE"/>
    <w:rsid w:val="00031B8A"/>
    <w:rsid w:val="0003445D"/>
    <w:rsid w:val="00036AB3"/>
    <w:rsid w:val="00040F2A"/>
    <w:rsid w:val="0005324B"/>
    <w:rsid w:val="00055FC0"/>
    <w:rsid w:val="00060AAE"/>
    <w:rsid w:val="00061627"/>
    <w:rsid w:val="00061641"/>
    <w:rsid w:val="00061933"/>
    <w:rsid w:val="000625E5"/>
    <w:rsid w:val="00065F10"/>
    <w:rsid w:val="00070FD5"/>
    <w:rsid w:val="000729A0"/>
    <w:rsid w:val="000756C8"/>
    <w:rsid w:val="000765EF"/>
    <w:rsid w:val="00077547"/>
    <w:rsid w:val="00086397"/>
    <w:rsid w:val="0008697A"/>
    <w:rsid w:val="00093E15"/>
    <w:rsid w:val="00097D67"/>
    <w:rsid w:val="000A1AB4"/>
    <w:rsid w:val="000A1F0D"/>
    <w:rsid w:val="000A4C87"/>
    <w:rsid w:val="000A5B6C"/>
    <w:rsid w:val="000A73B1"/>
    <w:rsid w:val="000A7F44"/>
    <w:rsid w:val="000B20F5"/>
    <w:rsid w:val="000B2B0E"/>
    <w:rsid w:val="000C48AE"/>
    <w:rsid w:val="000C7ECD"/>
    <w:rsid w:val="000D2CA0"/>
    <w:rsid w:val="000D3404"/>
    <w:rsid w:val="000E5C21"/>
    <w:rsid w:val="000E7306"/>
    <w:rsid w:val="000F14D9"/>
    <w:rsid w:val="0010248E"/>
    <w:rsid w:val="001109C2"/>
    <w:rsid w:val="00112C2C"/>
    <w:rsid w:val="00113DBD"/>
    <w:rsid w:val="00114804"/>
    <w:rsid w:val="00120C39"/>
    <w:rsid w:val="001261B1"/>
    <w:rsid w:val="001266B0"/>
    <w:rsid w:val="00132194"/>
    <w:rsid w:val="00133DFC"/>
    <w:rsid w:val="00134837"/>
    <w:rsid w:val="0013736D"/>
    <w:rsid w:val="00141828"/>
    <w:rsid w:val="00143A91"/>
    <w:rsid w:val="00145DCA"/>
    <w:rsid w:val="0015330B"/>
    <w:rsid w:val="001553DA"/>
    <w:rsid w:val="00157F94"/>
    <w:rsid w:val="00163CF3"/>
    <w:rsid w:val="00166BEC"/>
    <w:rsid w:val="001815DE"/>
    <w:rsid w:val="00181C25"/>
    <w:rsid w:val="0018690A"/>
    <w:rsid w:val="0019110A"/>
    <w:rsid w:val="0019536F"/>
    <w:rsid w:val="001958FB"/>
    <w:rsid w:val="001964EF"/>
    <w:rsid w:val="001A446C"/>
    <w:rsid w:val="001A56D2"/>
    <w:rsid w:val="001B3D35"/>
    <w:rsid w:val="001B483A"/>
    <w:rsid w:val="001B6A61"/>
    <w:rsid w:val="001C054B"/>
    <w:rsid w:val="001C5C12"/>
    <w:rsid w:val="001C6CB9"/>
    <w:rsid w:val="001D1136"/>
    <w:rsid w:val="001D3B4D"/>
    <w:rsid w:val="001D4D01"/>
    <w:rsid w:val="001E475E"/>
    <w:rsid w:val="001F1E7D"/>
    <w:rsid w:val="001F3736"/>
    <w:rsid w:val="001F7AF2"/>
    <w:rsid w:val="002019A4"/>
    <w:rsid w:val="00204B15"/>
    <w:rsid w:val="00212134"/>
    <w:rsid w:val="002144DA"/>
    <w:rsid w:val="00214C59"/>
    <w:rsid w:val="0021718E"/>
    <w:rsid w:val="002271AA"/>
    <w:rsid w:val="002365D4"/>
    <w:rsid w:val="0024143C"/>
    <w:rsid w:val="00241620"/>
    <w:rsid w:val="00241D41"/>
    <w:rsid w:val="002442E8"/>
    <w:rsid w:val="00244FD8"/>
    <w:rsid w:val="0024678F"/>
    <w:rsid w:val="00247343"/>
    <w:rsid w:val="00254074"/>
    <w:rsid w:val="00257AD4"/>
    <w:rsid w:val="0026119C"/>
    <w:rsid w:val="002620C5"/>
    <w:rsid w:val="00271E39"/>
    <w:rsid w:val="0027474C"/>
    <w:rsid w:val="00275389"/>
    <w:rsid w:val="00282269"/>
    <w:rsid w:val="0028484C"/>
    <w:rsid w:val="00285959"/>
    <w:rsid w:val="00287CAB"/>
    <w:rsid w:val="00292B99"/>
    <w:rsid w:val="002957DA"/>
    <w:rsid w:val="00296AAB"/>
    <w:rsid w:val="00296CF5"/>
    <w:rsid w:val="002A2516"/>
    <w:rsid w:val="002A5750"/>
    <w:rsid w:val="002A6C0F"/>
    <w:rsid w:val="002B1232"/>
    <w:rsid w:val="002B374E"/>
    <w:rsid w:val="002B55D7"/>
    <w:rsid w:val="002B6574"/>
    <w:rsid w:val="002C1E34"/>
    <w:rsid w:val="002C22CC"/>
    <w:rsid w:val="002C37F8"/>
    <w:rsid w:val="002C625A"/>
    <w:rsid w:val="002C662D"/>
    <w:rsid w:val="002C679C"/>
    <w:rsid w:val="002D0B3B"/>
    <w:rsid w:val="002E3284"/>
    <w:rsid w:val="002E41DF"/>
    <w:rsid w:val="002F0193"/>
    <w:rsid w:val="002F0A79"/>
    <w:rsid w:val="002F441F"/>
    <w:rsid w:val="002F6B70"/>
    <w:rsid w:val="002F7D39"/>
    <w:rsid w:val="00302384"/>
    <w:rsid w:val="0030306F"/>
    <w:rsid w:val="00307ACB"/>
    <w:rsid w:val="00307FD1"/>
    <w:rsid w:val="00321409"/>
    <w:rsid w:val="00324A9E"/>
    <w:rsid w:val="00324E52"/>
    <w:rsid w:val="00327392"/>
    <w:rsid w:val="00327F24"/>
    <w:rsid w:val="00331B0F"/>
    <w:rsid w:val="00336485"/>
    <w:rsid w:val="00354B0E"/>
    <w:rsid w:val="003577B0"/>
    <w:rsid w:val="00360068"/>
    <w:rsid w:val="00365BFC"/>
    <w:rsid w:val="00372C7A"/>
    <w:rsid w:val="00376919"/>
    <w:rsid w:val="00381DA6"/>
    <w:rsid w:val="00383F96"/>
    <w:rsid w:val="00384222"/>
    <w:rsid w:val="0038499F"/>
    <w:rsid w:val="00386C07"/>
    <w:rsid w:val="0038730D"/>
    <w:rsid w:val="00395EFB"/>
    <w:rsid w:val="003A2AD7"/>
    <w:rsid w:val="003A3B57"/>
    <w:rsid w:val="003A5AC0"/>
    <w:rsid w:val="003A616A"/>
    <w:rsid w:val="003A6F7B"/>
    <w:rsid w:val="003B0582"/>
    <w:rsid w:val="003B10DD"/>
    <w:rsid w:val="003C0ACA"/>
    <w:rsid w:val="003D0BF8"/>
    <w:rsid w:val="003D21FF"/>
    <w:rsid w:val="003D27C2"/>
    <w:rsid w:val="003D79C0"/>
    <w:rsid w:val="003E3E24"/>
    <w:rsid w:val="003E3F9E"/>
    <w:rsid w:val="003E413F"/>
    <w:rsid w:val="003E65B5"/>
    <w:rsid w:val="003F1ED0"/>
    <w:rsid w:val="00401E31"/>
    <w:rsid w:val="00404590"/>
    <w:rsid w:val="0040530C"/>
    <w:rsid w:val="004053AE"/>
    <w:rsid w:val="0041462E"/>
    <w:rsid w:val="00414A40"/>
    <w:rsid w:val="00415593"/>
    <w:rsid w:val="00417945"/>
    <w:rsid w:val="00421816"/>
    <w:rsid w:val="004249AF"/>
    <w:rsid w:val="00430D28"/>
    <w:rsid w:val="004331C6"/>
    <w:rsid w:val="00433D04"/>
    <w:rsid w:val="00437178"/>
    <w:rsid w:val="00437E71"/>
    <w:rsid w:val="004471A9"/>
    <w:rsid w:val="00454846"/>
    <w:rsid w:val="00462237"/>
    <w:rsid w:val="00462E38"/>
    <w:rsid w:val="00464BA5"/>
    <w:rsid w:val="00465500"/>
    <w:rsid w:val="00481349"/>
    <w:rsid w:val="0048237F"/>
    <w:rsid w:val="004879D8"/>
    <w:rsid w:val="00487BB7"/>
    <w:rsid w:val="00493BFB"/>
    <w:rsid w:val="00495F11"/>
    <w:rsid w:val="004A48DF"/>
    <w:rsid w:val="004A4C06"/>
    <w:rsid w:val="004B5589"/>
    <w:rsid w:val="004B5871"/>
    <w:rsid w:val="004C0777"/>
    <w:rsid w:val="004C0D37"/>
    <w:rsid w:val="004C0F00"/>
    <w:rsid w:val="004C1B6C"/>
    <w:rsid w:val="004C2F77"/>
    <w:rsid w:val="004C5041"/>
    <w:rsid w:val="004C78A4"/>
    <w:rsid w:val="004D26C1"/>
    <w:rsid w:val="004D5906"/>
    <w:rsid w:val="004D5F2C"/>
    <w:rsid w:val="004E0033"/>
    <w:rsid w:val="004E7B2F"/>
    <w:rsid w:val="004E7C8E"/>
    <w:rsid w:val="004F1D7C"/>
    <w:rsid w:val="00502B4C"/>
    <w:rsid w:val="00503D60"/>
    <w:rsid w:val="005115E2"/>
    <w:rsid w:val="00513B53"/>
    <w:rsid w:val="0051617F"/>
    <w:rsid w:val="00523E01"/>
    <w:rsid w:val="0052703A"/>
    <w:rsid w:val="005323DB"/>
    <w:rsid w:val="00537B30"/>
    <w:rsid w:val="00544BA1"/>
    <w:rsid w:val="00545B8D"/>
    <w:rsid w:val="00553B50"/>
    <w:rsid w:val="00555770"/>
    <w:rsid w:val="00557562"/>
    <w:rsid w:val="00557D9B"/>
    <w:rsid w:val="00574813"/>
    <w:rsid w:val="00582ED6"/>
    <w:rsid w:val="005908A4"/>
    <w:rsid w:val="00591D04"/>
    <w:rsid w:val="005925A8"/>
    <w:rsid w:val="005962D9"/>
    <w:rsid w:val="00597FFE"/>
    <w:rsid w:val="005A0AF2"/>
    <w:rsid w:val="005A4D81"/>
    <w:rsid w:val="005A51BD"/>
    <w:rsid w:val="005A52D4"/>
    <w:rsid w:val="005A5322"/>
    <w:rsid w:val="005A75B8"/>
    <w:rsid w:val="005B10B6"/>
    <w:rsid w:val="005B6AA9"/>
    <w:rsid w:val="005C0DA0"/>
    <w:rsid w:val="005C6BF5"/>
    <w:rsid w:val="005D0108"/>
    <w:rsid w:val="005D0BBD"/>
    <w:rsid w:val="005D6E23"/>
    <w:rsid w:val="005E4735"/>
    <w:rsid w:val="005F1F2F"/>
    <w:rsid w:val="005F2B79"/>
    <w:rsid w:val="005F2C82"/>
    <w:rsid w:val="005F752E"/>
    <w:rsid w:val="00600357"/>
    <w:rsid w:val="00603946"/>
    <w:rsid w:val="00603FEB"/>
    <w:rsid w:val="00604A8B"/>
    <w:rsid w:val="00607552"/>
    <w:rsid w:val="006129A7"/>
    <w:rsid w:val="006132C6"/>
    <w:rsid w:val="00613F78"/>
    <w:rsid w:val="00615572"/>
    <w:rsid w:val="00620BA8"/>
    <w:rsid w:val="00624460"/>
    <w:rsid w:val="00627AE2"/>
    <w:rsid w:val="00630DBB"/>
    <w:rsid w:val="006330DF"/>
    <w:rsid w:val="00637426"/>
    <w:rsid w:val="006400E0"/>
    <w:rsid w:val="00656E27"/>
    <w:rsid w:val="00660F49"/>
    <w:rsid w:val="00665A53"/>
    <w:rsid w:val="006700B7"/>
    <w:rsid w:val="006754D3"/>
    <w:rsid w:val="00675798"/>
    <w:rsid w:val="006921DA"/>
    <w:rsid w:val="006928F6"/>
    <w:rsid w:val="006A550A"/>
    <w:rsid w:val="006B03C3"/>
    <w:rsid w:val="006B0897"/>
    <w:rsid w:val="006B15D9"/>
    <w:rsid w:val="006B33D8"/>
    <w:rsid w:val="006B54F0"/>
    <w:rsid w:val="006B5811"/>
    <w:rsid w:val="006C0C32"/>
    <w:rsid w:val="006C27E0"/>
    <w:rsid w:val="006C4908"/>
    <w:rsid w:val="006C5E6F"/>
    <w:rsid w:val="006D1602"/>
    <w:rsid w:val="006E0C96"/>
    <w:rsid w:val="006E3BD3"/>
    <w:rsid w:val="006F0385"/>
    <w:rsid w:val="006F3AC5"/>
    <w:rsid w:val="007120D7"/>
    <w:rsid w:val="007129AB"/>
    <w:rsid w:val="00716CF6"/>
    <w:rsid w:val="00722B55"/>
    <w:rsid w:val="0072543D"/>
    <w:rsid w:val="00732B71"/>
    <w:rsid w:val="007350E0"/>
    <w:rsid w:val="0074020B"/>
    <w:rsid w:val="007412FD"/>
    <w:rsid w:val="00742B15"/>
    <w:rsid w:val="007438DD"/>
    <w:rsid w:val="007456C5"/>
    <w:rsid w:val="00761A4A"/>
    <w:rsid w:val="00762A7F"/>
    <w:rsid w:val="00766866"/>
    <w:rsid w:val="00772EED"/>
    <w:rsid w:val="00774E6E"/>
    <w:rsid w:val="00776698"/>
    <w:rsid w:val="00783F36"/>
    <w:rsid w:val="00784C1C"/>
    <w:rsid w:val="00792201"/>
    <w:rsid w:val="00795BBE"/>
    <w:rsid w:val="0079728F"/>
    <w:rsid w:val="007A47E8"/>
    <w:rsid w:val="007A4B8E"/>
    <w:rsid w:val="007A6C50"/>
    <w:rsid w:val="007A6E4B"/>
    <w:rsid w:val="007B0414"/>
    <w:rsid w:val="007B61AA"/>
    <w:rsid w:val="007B7253"/>
    <w:rsid w:val="007D063B"/>
    <w:rsid w:val="007E0C0C"/>
    <w:rsid w:val="007E0C69"/>
    <w:rsid w:val="007E2821"/>
    <w:rsid w:val="007E289D"/>
    <w:rsid w:val="007E56D2"/>
    <w:rsid w:val="007E65D8"/>
    <w:rsid w:val="007F4FE6"/>
    <w:rsid w:val="007F5289"/>
    <w:rsid w:val="007F529A"/>
    <w:rsid w:val="007F7D9A"/>
    <w:rsid w:val="00802234"/>
    <w:rsid w:val="0080286F"/>
    <w:rsid w:val="00805664"/>
    <w:rsid w:val="0081339D"/>
    <w:rsid w:val="0081517B"/>
    <w:rsid w:val="008173AD"/>
    <w:rsid w:val="00820937"/>
    <w:rsid w:val="0082251C"/>
    <w:rsid w:val="00826B3F"/>
    <w:rsid w:val="008313DF"/>
    <w:rsid w:val="00835333"/>
    <w:rsid w:val="0084069A"/>
    <w:rsid w:val="00841CB2"/>
    <w:rsid w:val="00854D6F"/>
    <w:rsid w:val="00856039"/>
    <w:rsid w:val="008561A6"/>
    <w:rsid w:val="00862A2E"/>
    <w:rsid w:val="008709CC"/>
    <w:rsid w:val="0088164B"/>
    <w:rsid w:val="008955FD"/>
    <w:rsid w:val="008B1EA4"/>
    <w:rsid w:val="008B482D"/>
    <w:rsid w:val="008C418A"/>
    <w:rsid w:val="008C5E3D"/>
    <w:rsid w:val="008C602E"/>
    <w:rsid w:val="008D4C7D"/>
    <w:rsid w:val="008D7A30"/>
    <w:rsid w:val="008E6962"/>
    <w:rsid w:val="008F2BC6"/>
    <w:rsid w:val="008F355F"/>
    <w:rsid w:val="008F3777"/>
    <w:rsid w:val="008F4676"/>
    <w:rsid w:val="008F6B66"/>
    <w:rsid w:val="008F6D1C"/>
    <w:rsid w:val="009031E8"/>
    <w:rsid w:val="009034BF"/>
    <w:rsid w:val="009035B1"/>
    <w:rsid w:val="00910EB3"/>
    <w:rsid w:val="00911BC8"/>
    <w:rsid w:val="009122F1"/>
    <w:rsid w:val="009129B6"/>
    <w:rsid w:val="00922F2E"/>
    <w:rsid w:val="00925BB2"/>
    <w:rsid w:val="0092771E"/>
    <w:rsid w:val="00930D02"/>
    <w:rsid w:val="009352B6"/>
    <w:rsid w:val="00940DE2"/>
    <w:rsid w:val="00941A7E"/>
    <w:rsid w:val="00943A2B"/>
    <w:rsid w:val="00945AE6"/>
    <w:rsid w:val="00947142"/>
    <w:rsid w:val="0095445F"/>
    <w:rsid w:val="00956856"/>
    <w:rsid w:val="009603E9"/>
    <w:rsid w:val="00960AFB"/>
    <w:rsid w:val="00960BD3"/>
    <w:rsid w:val="009660F1"/>
    <w:rsid w:val="00967459"/>
    <w:rsid w:val="009710BB"/>
    <w:rsid w:val="0098232E"/>
    <w:rsid w:val="00982EC4"/>
    <w:rsid w:val="009839B8"/>
    <w:rsid w:val="00987340"/>
    <w:rsid w:val="00992557"/>
    <w:rsid w:val="0099595E"/>
    <w:rsid w:val="009A0899"/>
    <w:rsid w:val="009A1944"/>
    <w:rsid w:val="009A6E02"/>
    <w:rsid w:val="009B04AE"/>
    <w:rsid w:val="009B280B"/>
    <w:rsid w:val="009B2B8B"/>
    <w:rsid w:val="009B4866"/>
    <w:rsid w:val="009B54D5"/>
    <w:rsid w:val="009C2449"/>
    <w:rsid w:val="009C4BF0"/>
    <w:rsid w:val="009D07AB"/>
    <w:rsid w:val="009D44BE"/>
    <w:rsid w:val="009D76DB"/>
    <w:rsid w:val="009D79AD"/>
    <w:rsid w:val="009E2CDB"/>
    <w:rsid w:val="009F1F2D"/>
    <w:rsid w:val="009F29F3"/>
    <w:rsid w:val="009F3353"/>
    <w:rsid w:val="009F5688"/>
    <w:rsid w:val="00A0445A"/>
    <w:rsid w:val="00A072D6"/>
    <w:rsid w:val="00A22C40"/>
    <w:rsid w:val="00A44F75"/>
    <w:rsid w:val="00A47CFA"/>
    <w:rsid w:val="00A47EF7"/>
    <w:rsid w:val="00A51EB8"/>
    <w:rsid w:val="00A53C78"/>
    <w:rsid w:val="00A5715B"/>
    <w:rsid w:val="00A57387"/>
    <w:rsid w:val="00A64AB9"/>
    <w:rsid w:val="00A67E4D"/>
    <w:rsid w:val="00A71684"/>
    <w:rsid w:val="00A75BAD"/>
    <w:rsid w:val="00A85807"/>
    <w:rsid w:val="00AA5194"/>
    <w:rsid w:val="00AA68BC"/>
    <w:rsid w:val="00AB2A76"/>
    <w:rsid w:val="00AB5B38"/>
    <w:rsid w:val="00AD366E"/>
    <w:rsid w:val="00AD6F93"/>
    <w:rsid w:val="00AE2911"/>
    <w:rsid w:val="00AE2BF7"/>
    <w:rsid w:val="00B00F8C"/>
    <w:rsid w:val="00B04BE0"/>
    <w:rsid w:val="00B14A93"/>
    <w:rsid w:val="00B16751"/>
    <w:rsid w:val="00B23DF6"/>
    <w:rsid w:val="00B2610D"/>
    <w:rsid w:val="00B27915"/>
    <w:rsid w:val="00B32596"/>
    <w:rsid w:val="00B3320B"/>
    <w:rsid w:val="00B37A0D"/>
    <w:rsid w:val="00B4071E"/>
    <w:rsid w:val="00B40A39"/>
    <w:rsid w:val="00B471A8"/>
    <w:rsid w:val="00B54813"/>
    <w:rsid w:val="00B579E9"/>
    <w:rsid w:val="00B6110B"/>
    <w:rsid w:val="00B6152D"/>
    <w:rsid w:val="00B61E7E"/>
    <w:rsid w:val="00B62A6C"/>
    <w:rsid w:val="00B677C0"/>
    <w:rsid w:val="00B71DEC"/>
    <w:rsid w:val="00B7758B"/>
    <w:rsid w:val="00B979B8"/>
    <w:rsid w:val="00BA6402"/>
    <w:rsid w:val="00BB05B0"/>
    <w:rsid w:val="00BB2BD9"/>
    <w:rsid w:val="00BB5C49"/>
    <w:rsid w:val="00BB6524"/>
    <w:rsid w:val="00BC506E"/>
    <w:rsid w:val="00BD0FD6"/>
    <w:rsid w:val="00BD491F"/>
    <w:rsid w:val="00BD6749"/>
    <w:rsid w:val="00BE2472"/>
    <w:rsid w:val="00BE725D"/>
    <w:rsid w:val="00BF0CAA"/>
    <w:rsid w:val="00BF1A6D"/>
    <w:rsid w:val="00C014F6"/>
    <w:rsid w:val="00C01CFC"/>
    <w:rsid w:val="00C02D11"/>
    <w:rsid w:val="00C02E74"/>
    <w:rsid w:val="00C041B7"/>
    <w:rsid w:val="00C137BC"/>
    <w:rsid w:val="00C263B8"/>
    <w:rsid w:val="00C30C65"/>
    <w:rsid w:val="00C31003"/>
    <w:rsid w:val="00C3278E"/>
    <w:rsid w:val="00C33BBE"/>
    <w:rsid w:val="00C34AE7"/>
    <w:rsid w:val="00C36BEA"/>
    <w:rsid w:val="00C3748B"/>
    <w:rsid w:val="00C44D52"/>
    <w:rsid w:val="00C47DE9"/>
    <w:rsid w:val="00C54E69"/>
    <w:rsid w:val="00C60764"/>
    <w:rsid w:val="00C62F36"/>
    <w:rsid w:val="00C67BA2"/>
    <w:rsid w:val="00C71188"/>
    <w:rsid w:val="00C723BE"/>
    <w:rsid w:val="00C74DC7"/>
    <w:rsid w:val="00C83D67"/>
    <w:rsid w:val="00C845BE"/>
    <w:rsid w:val="00C86C94"/>
    <w:rsid w:val="00C91793"/>
    <w:rsid w:val="00C93BBA"/>
    <w:rsid w:val="00C94EFA"/>
    <w:rsid w:val="00CA08F1"/>
    <w:rsid w:val="00CA0E97"/>
    <w:rsid w:val="00CA622B"/>
    <w:rsid w:val="00CB3D7A"/>
    <w:rsid w:val="00CB46E9"/>
    <w:rsid w:val="00CB4C5B"/>
    <w:rsid w:val="00CB7EDB"/>
    <w:rsid w:val="00CC0900"/>
    <w:rsid w:val="00CC4E99"/>
    <w:rsid w:val="00CC7C04"/>
    <w:rsid w:val="00CD100A"/>
    <w:rsid w:val="00CD6467"/>
    <w:rsid w:val="00CD7B21"/>
    <w:rsid w:val="00CE1407"/>
    <w:rsid w:val="00CE1F0C"/>
    <w:rsid w:val="00CE33C4"/>
    <w:rsid w:val="00CF205C"/>
    <w:rsid w:val="00CF2CE4"/>
    <w:rsid w:val="00CF4682"/>
    <w:rsid w:val="00CF6658"/>
    <w:rsid w:val="00CF7158"/>
    <w:rsid w:val="00D01C3A"/>
    <w:rsid w:val="00D050CB"/>
    <w:rsid w:val="00D061F2"/>
    <w:rsid w:val="00D10F07"/>
    <w:rsid w:val="00D13442"/>
    <w:rsid w:val="00D150FD"/>
    <w:rsid w:val="00D168FD"/>
    <w:rsid w:val="00D21235"/>
    <w:rsid w:val="00D25779"/>
    <w:rsid w:val="00D323F1"/>
    <w:rsid w:val="00D44046"/>
    <w:rsid w:val="00D44F9C"/>
    <w:rsid w:val="00D46D16"/>
    <w:rsid w:val="00D47052"/>
    <w:rsid w:val="00D50D34"/>
    <w:rsid w:val="00D51B26"/>
    <w:rsid w:val="00D52E70"/>
    <w:rsid w:val="00D552EA"/>
    <w:rsid w:val="00D5699C"/>
    <w:rsid w:val="00D57FA4"/>
    <w:rsid w:val="00D64169"/>
    <w:rsid w:val="00D64592"/>
    <w:rsid w:val="00D7171B"/>
    <w:rsid w:val="00D75630"/>
    <w:rsid w:val="00D7644E"/>
    <w:rsid w:val="00D80FCE"/>
    <w:rsid w:val="00D83B7A"/>
    <w:rsid w:val="00D91E0D"/>
    <w:rsid w:val="00D93929"/>
    <w:rsid w:val="00D944A5"/>
    <w:rsid w:val="00DA5AB4"/>
    <w:rsid w:val="00DB5724"/>
    <w:rsid w:val="00DC40CB"/>
    <w:rsid w:val="00DD38E3"/>
    <w:rsid w:val="00DD6A89"/>
    <w:rsid w:val="00DD7392"/>
    <w:rsid w:val="00DE370A"/>
    <w:rsid w:val="00DE3859"/>
    <w:rsid w:val="00DE39CD"/>
    <w:rsid w:val="00DE67AB"/>
    <w:rsid w:val="00DF5712"/>
    <w:rsid w:val="00DF7B08"/>
    <w:rsid w:val="00E02BD3"/>
    <w:rsid w:val="00E05195"/>
    <w:rsid w:val="00E05968"/>
    <w:rsid w:val="00E0634E"/>
    <w:rsid w:val="00E157FA"/>
    <w:rsid w:val="00E206F2"/>
    <w:rsid w:val="00E218EE"/>
    <w:rsid w:val="00E30D8C"/>
    <w:rsid w:val="00E31E11"/>
    <w:rsid w:val="00E34EBA"/>
    <w:rsid w:val="00E41239"/>
    <w:rsid w:val="00E422B6"/>
    <w:rsid w:val="00E43573"/>
    <w:rsid w:val="00E44093"/>
    <w:rsid w:val="00E47149"/>
    <w:rsid w:val="00E54CD6"/>
    <w:rsid w:val="00E60992"/>
    <w:rsid w:val="00E6239B"/>
    <w:rsid w:val="00E6569B"/>
    <w:rsid w:val="00E77BE7"/>
    <w:rsid w:val="00E8619C"/>
    <w:rsid w:val="00E87C10"/>
    <w:rsid w:val="00E905A9"/>
    <w:rsid w:val="00E9777F"/>
    <w:rsid w:val="00EA17D9"/>
    <w:rsid w:val="00EA2B51"/>
    <w:rsid w:val="00EA31DE"/>
    <w:rsid w:val="00EA444A"/>
    <w:rsid w:val="00EA7D50"/>
    <w:rsid w:val="00EB017B"/>
    <w:rsid w:val="00EB0BD9"/>
    <w:rsid w:val="00EB0DAF"/>
    <w:rsid w:val="00EB1858"/>
    <w:rsid w:val="00EB326C"/>
    <w:rsid w:val="00EB4002"/>
    <w:rsid w:val="00EB4C53"/>
    <w:rsid w:val="00EB5999"/>
    <w:rsid w:val="00EC09DE"/>
    <w:rsid w:val="00EC3AA1"/>
    <w:rsid w:val="00ED1FE6"/>
    <w:rsid w:val="00ED3554"/>
    <w:rsid w:val="00ED7D98"/>
    <w:rsid w:val="00EE50C4"/>
    <w:rsid w:val="00EE5E18"/>
    <w:rsid w:val="00EE6C37"/>
    <w:rsid w:val="00EF2483"/>
    <w:rsid w:val="00EF3D57"/>
    <w:rsid w:val="00EF42C1"/>
    <w:rsid w:val="00EF746F"/>
    <w:rsid w:val="00F07B0A"/>
    <w:rsid w:val="00F12E10"/>
    <w:rsid w:val="00F17F66"/>
    <w:rsid w:val="00F23C6C"/>
    <w:rsid w:val="00F25795"/>
    <w:rsid w:val="00F32494"/>
    <w:rsid w:val="00F3497E"/>
    <w:rsid w:val="00F366E3"/>
    <w:rsid w:val="00F37127"/>
    <w:rsid w:val="00F37F4C"/>
    <w:rsid w:val="00F41039"/>
    <w:rsid w:val="00F4143E"/>
    <w:rsid w:val="00F54519"/>
    <w:rsid w:val="00F549EE"/>
    <w:rsid w:val="00F60F25"/>
    <w:rsid w:val="00F61A61"/>
    <w:rsid w:val="00F704E3"/>
    <w:rsid w:val="00F71494"/>
    <w:rsid w:val="00F73320"/>
    <w:rsid w:val="00F75795"/>
    <w:rsid w:val="00F75AA4"/>
    <w:rsid w:val="00F76B85"/>
    <w:rsid w:val="00F77166"/>
    <w:rsid w:val="00F7799F"/>
    <w:rsid w:val="00F8099A"/>
    <w:rsid w:val="00F8158C"/>
    <w:rsid w:val="00F8406D"/>
    <w:rsid w:val="00F8655C"/>
    <w:rsid w:val="00F87051"/>
    <w:rsid w:val="00F87EAA"/>
    <w:rsid w:val="00FA4733"/>
    <w:rsid w:val="00FA5484"/>
    <w:rsid w:val="00FA578B"/>
    <w:rsid w:val="00FA6C89"/>
    <w:rsid w:val="00FB0353"/>
    <w:rsid w:val="00FB67C4"/>
    <w:rsid w:val="00FB708E"/>
    <w:rsid w:val="00FC2082"/>
    <w:rsid w:val="00FD3D76"/>
    <w:rsid w:val="00FD5C92"/>
    <w:rsid w:val="00FE0633"/>
    <w:rsid w:val="00FE165A"/>
    <w:rsid w:val="00FE454D"/>
    <w:rsid w:val="00FF1559"/>
    <w:rsid w:val="00FF1E5B"/>
    <w:rsid w:val="00FF670B"/>
    <w:rsid w:val="00FF68EB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A0D41B2"/>
  <w15:chartTrackingRefBased/>
  <w15:docId w15:val="{FE2AFF14-F18A-40BF-B4D3-5A2D833C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M Nadpis 2"/>
    <w:basedOn w:val="Normln"/>
    <w:next w:val="Normln"/>
    <w:link w:val="Nadpis2Char1"/>
    <w:qFormat/>
    <w:rsid w:val="00B23DF6"/>
    <w:pPr>
      <w:keepNext/>
      <w:jc w:val="center"/>
      <w:outlineLvl w:val="1"/>
    </w:pPr>
    <w:rPr>
      <w:rFonts w:asciiTheme="minorHAnsi" w:hAnsiTheme="minorHAnsi" w:cstheme="minorHAns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uiPriority w:val="9"/>
    <w:semiHidden/>
    <w:rsid w:val="00B23D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2Char1">
    <w:name w:val="Nadpis 2 Char1"/>
    <w:aliases w:val="M Nadpis 2 Char"/>
    <w:basedOn w:val="Standardnpsmoodstavce"/>
    <w:link w:val="Nadpis2"/>
    <w:rsid w:val="00B23DF6"/>
    <w:rPr>
      <w:rFonts w:eastAsia="Times New Roman" w:cstheme="minorHAnsi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rsid w:val="00B23DF6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23D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3D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3D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3D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3DF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B23DF6"/>
    <w:rPr>
      <w:color w:val="0000FF"/>
      <w:u w:val="single"/>
    </w:rPr>
  </w:style>
  <w:style w:type="paragraph" w:customStyle="1" w:styleId="Modstsl">
    <w:name w:val="M odst. čísl."/>
    <w:basedOn w:val="Odstavecseseznamem"/>
    <w:link w:val="ModstslChar"/>
    <w:qFormat/>
    <w:rsid w:val="000C7ECD"/>
    <w:pPr>
      <w:widowControl w:val="0"/>
      <w:numPr>
        <w:ilvl w:val="1"/>
        <w:numId w:val="1"/>
      </w:numPr>
      <w:spacing w:before="120" w:line="276" w:lineRule="auto"/>
      <w:ind w:right="-2"/>
      <w:jc w:val="both"/>
    </w:pPr>
    <w:rPr>
      <w:rFonts w:asciiTheme="minorHAnsi" w:hAnsiTheme="minorHAnsi"/>
      <w:sz w:val="22"/>
      <w:szCs w:val="24"/>
    </w:rPr>
  </w:style>
  <w:style w:type="paragraph" w:customStyle="1" w:styleId="Mpododstpsm">
    <w:name w:val="M pododst. písm."/>
    <w:basedOn w:val="Modstsl"/>
    <w:link w:val="MpododstpsmChar"/>
    <w:qFormat/>
    <w:rsid w:val="00B23DF6"/>
    <w:pPr>
      <w:numPr>
        <w:ilvl w:val="3"/>
      </w:numPr>
      <w:tabs>
        <w:tab w:val="left" w:pos="993"/>
      </w:tabs>
    </w:pPr>
  </w:style>
  <w:style w:type="character" w:customStyle="1" w:styleId="ModstslChar">
    <w:name w:val="M odst. čísl. Char"/>
    <w:basedOn w:val="Standardnpsmoodstavce"/>
    <w:link w:val="Modstsl"/>
    <w:rsid w:val="000C7ECD"/>
    <w:rPr>
      <w:rFonts w:eastAsia="Times New Roman" w:cs="Times New Roman"/>
      <w:szCs w:val="24"/>
      <w:lang w:eastAsia="cs-CZ"/>
    </w:rPr>
  </w:style>
  <w:style w:type="paragraph" w:customStyle="1" w:styleId="mlsl">
    <w:name w:val="m čl. čísl."/>
    <w:basedOn w:val="Normln"/>
    <w:link w:val="mlslChar"/>
    <w:qFormat/>
    <w:rsid w:val="0082251C"/>
    <w:pPr>
      <w:keepNext/>
      <w:spacing w:before="480" w:after="200"/>
    </w:pPr>
    <w:rPr>
      <w:rFonts w:asciiTheme="minorHAnsi" w:hAnsiTheme="minorHAnsi"/>
      <w:b/>
      <w:sz w:val="24"/>
      <w:szCs w:val="24"/>
    </w:rPr>
  </w:style>
  <w:style w:type="character" w:customStyle="1" w:styleId="MpododstpsmChar">
    <w:name w:val="M pododst. písm. Char"/>
    <w:basedOn w:val="ModstslChar"/>
    <w:link w:val="Mpododstpsm"/>
    <w:rsid w:val="00B23DF6"/>
    <w:rPr>
      <w:rFonts w:eastAsia="Times New Roman" w:cs="Times New Roman"/>
      <w:szCs w:val="24"/>
      <w:lang w:eastAsia="cs-CZ"/>
    </w:rPr>
  </w:style>
  <w:style w:type="paragraph" w:customStyle="1" w:styleId="Mpododstbez">
    <w:name w:val="M pododst. bez"/>
    <w:basedOn w:val="Mpododstpsm"/>
    <w:link w:val="MpododstbezChar"/>
    <w:qFormat/>
    <w:rsid w:val="00B23DF6"/>
    <w:pPr>
      <w:numPr>
        <w:ilvl w:val="4"/>
      </w:numPr>
    </w:pPr>
  </w:style>
  <w:style w:type="character" w:customStyle="1" w:styleId="mlslChar">
    <w:name w:val="m čl. čísl. Char"/>
    <w:basedOn w:val="Standardnpsmoodstavce"/>
    <w:link w:val="mlsl"/>
    <w:rsid w:val="0082251C"/>
    <w:rPr>
      <w:rFonts w:eastAsia="Times New Roman" w:cs="Times New Roman"/>
      <w:b/>
      <w:sz w:val="24"/>
      <w:szCs w:val="24"/>
      <w:lang w:eastAsia="cs-CZ"/>
    </w:rPr>
  </w:style>
  <w:style w:type="character" w:customStyle="1" w:styleId="MpododstbezChar">
    <w:name w:val="M pododst. bez Char"/>
    <w:basedOn w:val="MpododstpsmChar"/>
    <w:link w:val="Mpododstbez"/>
    <w:rsid w:val="00B23DF6"/>
    <w:rPr>
      <w:rFonts w:eastAsia="Times New Roman" w:cs="Times New Roman"/>
      <w:szCs w:val="24"/>
      <w:lang w:eastAsia="cs-CZ"/>
    </w:rPr>
  </w:style>
  <w:style w:type="paragraph" w:customStyle="1" w:styleId="Modstbez">
    <w:name w:val="M odst. bez"/>
    <w:basedOn w:val="Modstsl"/>
    <w:link w:val="ModstbezChar"/>
    <w:qFormat/>
    <w:rsid w:val="00BB6524"/>
    <w:pPr>
      <w:numPr>
        <w:ilvl w:val="2"/>
      </w:numPr>
      <w:contextualSpacing w:val="0"/>
    </w:pPr>
  </w:style>
  <w:style w:type="character" w:customStyle="1" w:styleId="ModstbezChar">
    <w:name w:val="M odst. bez Char"/>
    <w:basedOn w:val="ModstslChar"/>
    <w:link w:val="Modstbez"/>
    <w:rsid w:val="00BB6524"/>
    <w:rPr>
      <w:rFonts w:eastAsia="Times New Roman" w:cs="Times New Roman"/>
      <w:szCs w:val="24"/>
      <w:lang w:eastAsia="cs-CZ"/>
    </w:rPr>
  </w:style>
  <w:style w:type="paragraph" w:customStyle="1" w:styleId="mpodpododsts">
    <w:name w:val="m podpododst čís"/>
    <w:basedOn w:val="Modstsl"/>
    <w:qFormat/>
    <w:rsid w:val="00B23DF6"/>
    <w:pPr>
      <w:numPr>
        <w:ilvl w:val="5"/>
      </w:numPr>
    </w:pPr>
  </w:style>
  <w:style w:type="paragraph" w:customStyle="1" w:styleId="mplohax">
    <w:name w:val="m příloha č. x"/>
    <w:basedOn w:val="Modstbez"/>
    <w:link w:val="mplohaxChar"/>
    <w:qFormat/>
    <w:rsid w:val="00B23DF6"/>
    <w:pPr>
      <w:ind w:left="0" w:firstLine="0"/>
    </w:pPr>
  </w:style>
  <w:style w:type="paragraph" w:customStyle="1" w:styleId="Mpododstteka">
    <w:name w:val="M pododst. tečka"/>
    <w:basedOn w:val="Normln"/>
    <w:link w:val="MpododsttekaChar"/>
    <w:qFormat/>
    <w:rsid w:val="00CF205C"/>
    <w:pPr>
      <w:numPr>
        <w:ilvl w:val="6"/>
        <w:numId w:val="1"/>
      </w:numPr>
      <w:spacing w:before="120" w:line="276" w:lineRule="auto"/>
      <w:ind w:right="-2"/>
      <w:contextualSpacing/>
      <w:jc w:val="both"/>
    </w:pPr>
    <w:rPr>
      <w:rFonts w:asciiTheme="minorHAnsi" w:hAnsiTheme="minorHAnsi"/>
      <w:sz w:val="22"/>
      <w:szCs w:val="24"/>
    </w:rPr>
  </w:style>
  <w:style w:type="character" w:customStyle="1" w:styleId="mplohaxChar">
    <w:name w:val="m příloha č. x Char"/>
    <w:basedOn w:val="ModstbezChar"/>
    <w:link w:val="mplohax"/>
    <w:rsid w:val="00B23DF6"/>
    <w:rPr>
      <w:rFonts w:eastAsia="Times New Roman" w:cs="Times New Roman"/>
      <w:szCs w:val="24"/>
      <w:lang w:eastAsia="cs-CZ"/>
    </w:rPr>
  </w:style>
  <w:style w:type="character" w:customStyle="1" w:styleId="MpododsttekaChar">
    <w:name w:val="M pododst. tečka Char"/>
    <w:basedOn w:val="Standardnpsmoodstavce"/>
    <w:link w:val="Mpododstteka"/>
    <w:rsid w:val="00CF205C"/>
    <w:rPr>
      <w:rFonts w:eastAsia="Times New Roman" w:cs="Times New Roman"/>
      <w:szCs w:val="24"/>
      <w:lang w:eastAsia="cs-CZ"/>
    </w:rPr>
  </w:style>
  <w:style w:type="character" w:styleId="Siln">
    <w:name w:val="Strong"/>
    <w:qFormat/>
    <w:rsid w:val="00B23DF6"/>
    <w:rPr>
      <w:b/>
      <w:bCs/>
    </w:rPr>
  </w:style>
  <w:style w:type="paragraph" w:customStyle="1" w:styleId="Mpodpododsttecka">
    <w:name w:val="M podpododst. tecka"/>
    <w:basedOn w:val="Mpododstteka"/>
    <w:link w:val="MpodpododstteckaChar"/>
    <w:qFormat/>
    <w:rsid w:val="00B23DF6"/>
    <w:pPr>
      <w:numPr>
        <w:ilvl w:val="7"/>
      </w:numPr>
    </w:pPr>
  </w:style>
  <w:style w:type="character" w:customStyle="1" w:styleId="MpodpododstteckaChar">
    <w:name w:val="M podpododst. tecka Char"/>
    <w:basedOn w:val="MpododsttekaChar"/>
    <w:link w:val="Mpodpododsttecka"/>
    <w:rsid w:val="00B23DF6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3D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31B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B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B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B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B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B8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podpodpododstbez">
    <w:name w:val="M podpodpododst bez"/>
    <w:basedOn w:val="Mpodpododsttecka"/>
    <w:link w:val="MpodpodpododstbezChar"/>
    <w:qFormat/>
    <w:rsid w:val="00CF6658"/>
    <w:pPr>
      <w:numPr>
        <w:ilvl w:val="8"/>
      </w:numPr>
    </w:pPr>
  </w:style>
  <w:style w:type="character" w:customStyle="1" w:styleId="MpodpodpododstbezChar">
    <w:name w:val="M podpodpododst bez Char"/>
    <w:basedOn w:val="MpodpododstteckaChar"/>
    <w:link w:val="Mpodpodpododstbez"/>
    <w:rsid w:val="00CF6658"/>
    <w:rPr>
      <w:rFonts w:eastAsia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1CF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1C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1CFC"/>
    <w:rPr>
      <w:vertAlign w:val="superscript"/>
    </w:rPr>
  </w:style>
  <w:style w:type="paragraph" w:customStyle="1" w:styleId="Mnadodst">
    <w:name w:val="M nadodst."/>
    <w:basedOn w:val="Modstbez"/>
    <w:link w:val="MnadodstChar"/>
    <w:qFormat/>
    <w:rsid w:val="00093E15"/>
    <w:pPr>
      <w:ind w:left="0" w:firstLine="0"/>
    </w:pPr>
  </w:style>
  <w:style w:type="character" w:customStyle="1" w:styleId="MnadodstChar">
    <w:name w:val="M nadodst. Char"/>
    <w:basedOn w:val="ModstbezChar"/>
    <w:link w:val="Mnadodst"/>
    <w:rsid w:val="00093E15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C1FF-3047-42F2-8606-87C41A47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Jakub Káňa</dc:creator>
  <cp:keywords/>
  <dc:description/>
  <cp:lastModifiedBy>Ing. Olga Špundová</cp:lastModifiedBy>
  <cp:revision>2</cp:revision>
  <cp:lastPrinted>2025-06-23T07:37:00Z</cp:lastPrinted>
  <dcterms:created xsi:type="dcterms:W3CDTF">2025-06-26T11:20:00Z</dcterms:created>
  <dcterms:modified xsi:type="dcterms:W3CDTF">2025-06-26T11:20:00Z</dcterms:modified>
</cp:coreProperties>
</file>