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413"/>
        <w:gridCol w:w="7657"/>
      </w:tblGrid>
      <w:tr w:rsidR="0043006C" w:rsidRPr="001832CA" w14:paraId="1370FF9D" w14:textId="77777777" w:rsidTr="008F403F">
        <w:tc>
          <w:tcPr>
            <w:tcW w:w="1416" w:type="dxa"/>
          </w:tcPr>
          <w:p w14:paraId="4AE9CA62" w14:textId="77777777" w:rsidR="0043006C" w:rsidRPr="001832CA" w:rsidRDefault="0043006C" w:rsidP="008F403F">
            <w:pPr>
              <w:rPr>
                <w:rFonts w:ascii="Calibri" w:hAnsi="Calibri" w:cs="Calibri"/>
                <w:sz w:val="26"/>
                <w:szCs w:val="26"/>
              </w:rPr>
            </w:pPr>
            <w:r w:rsidRPr="001832CA">
              <w:rPr>
                <w:rFonts w:ascii="Calibri" w:hAnsi="Calibri" w:cs="Calibri"/>
                <w:sz w:val="22"/>
                <w:szCs w:val="22"/>
              </w:rPr>
              <w:object w:dxaOrig="1035" w:dyaOrig="1185" w14:anchorId="67DDA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8.25pt" o:ole="" filled="t">
                  <v:fill color2="black"/>
                  <v:imagedata r:id="rId8" o:title=""/>
                </v:shape>
                <o:OLEObject Type="Embed" ProgID="Word.Picture.8" ShapeID="_x0000_i1025" DrawAspect="Content" ObjectID="_1836463907" r:id="rId9"/>
              </w:object>
            </w:r>
          </w:p>
        </w:tc>
        <w:tc>
          <w:tcPr>
            <w:tcW w:w="8898" w:type="dxa"/>
          </w:tcPr>
          <w:p w14:paraId="0605E0A8" w14:textId="77777777" w:rsidR="00BE1131" w:rsidRDefault="0043006C" w:rsidP="0043006C">
            <w:pPr>
              <w:jc w:val="center"/>
              <w:rPr>
                <w:rFonts w:ascii="Arial" w:hAnsi="Arial" w:cs="Arial"/>
                <w:b/>
                <w:color w:val="333399"/>
                <w:sz w:val="30"/>
                <w:szCs w:val="30"/>
              </w:rPr>
            </w:pPr>
            <w:r w:rsidRPr="001832CA">
              <w:rPr>
                <w:rFonts w:ascii="Arial" w:hAnsi="Arial" w:cs="Arial"/>
                <w:b/>
                <w:color w:val="333399"/>
                <w:sz w:val="30"/>
                <w:szCs w:val="30"/>
              </w:rPr>
              <w:t xml:space="preserve">Obecně závazná vyhláška obce Hradištko </w:t>
            </w:r>
          </w:p>
          <w:p w14:paraId="2A883259" w14:textId="77777777" w:rsidR="0043006C" w:rsidRDefault="0043006C" w:rsidP="0043006C">
            <w:pPr>
              <w:jc w:val="center"/>
              <w:rPr>
                <w:rFonts w:ascii="Arial" w:hAnsi="Arial" w:cs="Arial"/>
                <w:b/>
                <w:color w:val="333399"/>
                <w:sz w:val="30"/>
                <w:szCs w:val="30"/>
              </w:rPr>
            </w:pPr>
            <w:r w:rsidRPr="001832CA">
              <w:rPr>
                <w:rFonts w:ascii="Arial" w:hAnsi="Arial" w:cs="Arial"/>
                <w:b/>
                <w:color w:val="333399"/>
                <w:sz w:val="30"/>
                <w:szCs w:val="30"/>
              </w:rPr>
              <w:t xml:space="preserve">o stanovení </w:t>
            </w:r>
            <w:r>
              <w:rPr>
                <w:rFonts w:ascii="Arial" w:hAnsi="Arial" w:cs="Arial"/>
                <w:b/>
                <w:color w:val="333399"/>
                <w:sz w:val="30"/>
                <w:szCs w:val="30"/>
              </w:rPr>
              <w:t xml:space="preserve">obecního </w:t>
            </w:r>
            <w:r w:rsidRPr="001832CA">
              <w:rPr>
                <w:rFonts w:ascii="Arial" w:hAnsi="Arial" w:cs="Arial"/>
                <w:b/>
                <w:color w:val="333399"/>
                <w:sz w:val="30"/>
                <w:szCs w:val="30"/>
              </w:rPr>
              <w:t xml:space="preserve">systému </w:t>
            </w:r>
          </w:p>
          <w:p w14:paraId="46004557" w14:textId="77777777" w:rsidR="0043006C" w:rsidRPr="001832CA" w:rsidRDefault="0043006C" w:rsidP="0043006C">
            <w:pPr>
              <w:jc w:val="center"/>
              <w:rPr>
                <w:rFonts w:ascii="Arial" w:hAnsi="Arial" w:cs="Arial"/>
                <w:b/>
                <w:color w:val="333399"/>
                <w:sz w:val="30"/>
                <w:szCs w:val="30"/>
              </w:rPr>
            </w:pPr>
            <w:r>
              <w:rPr>
                <w:rFonts w:ascii="Arial" w:hAnsi="Arial" w:cs="Arial"/>
                <w:b/>
                <w:color w:val="333399"/>
                <w:sz w:val="30"/>
                <w:szCs w:val="30"/>
              </w:rPr>
              <w:t>odpadového hospodářství</w:t>
            </w:r>
          </w:p>
        </w:tc>
      </w:tr>
    </w:tbl>
    <w:p w14:paraId="710AD7D0" w14:textId="77777777" w:rsidR="0043006C" w:rsidRPr="001832CA" w:rsidRDefault="0043006C" w:rsidP="0043006C">
      <w:pPr>
        <w:pBdr>
          <w:top w:val="single" w:sz="4" w:space="1" w:color="auto"/>
        </w:pBdr>
        <w:jc w:val="center"/>
      </w:pPr>
    </w:p>
    <w:p w14:paraId="48064617" w14:textId="77777777" w:rsidR="0043006C" w:rsidRDefault="0043006C" w:rsidP="0043006C">
      <w:pPr>
        <w:jc w:val="both"/>
        <w:rPr>
          <w:rFonts w:ascii="Arial" w:hAnsi="Arial" w:cs="Arial"/>
        </w:rPr>
      </w:pPr>
      <w:r w:rsidRPr="00326BFB">
        <w:rPr>
          <w:rFonts w:ascii="Arial" w:hAnsi="Arial" w:cs="Arial"/>
        </w:rPr>
        <w:t xml:space="preserve">Zastupitelstvo obce Hradištko se na svém zasedání dne </w:t>
      </w:r>
      <w:r w:rsidR="00BE1131">
        <w:rPr>
          <w:rFonts w:ascii="Arial" w:hAnsi="Arial" w:cs="Arial"/>
        </w:rPr>
        <w:t>1</w:t>
      </w:r>
      <w:r w:rsidR="00DC3A38">
        <w:rPr>
          <w:rFonts w:ascii="Arial" w:hAnsi="Arial" w:cs="Arial"/>
        </w:rPr>
        <w:t>6</w:t>
      </w:r>
      <w:r w:rsidR="00BE1131">
        <w:rPr>
          <w:rFonts w:ascii="Arial" w:hAnsi="Arial" w:cs="Arial"/>
        </w:rPr>
        <w:t xml:space="preserve">. </w:t>
      </w:r>
      <w:r w:rsidR="00DC3A38">
        <w:rPr>
          <w:rFonts w:ascii="Arial" w:hAnsi="Arial" w:cs="Arial"/>
        </w:rPr>
        <w:t xml:space="preserve">března </w:t>
      </w:r>
      <w:r w:rsidRPr="00326BFB">
        <w:rPr>
          <w:rFonts w:ascii="Arial" w:hAnsi="Arial" w:cs="Arial"/>
        </w:rPr>
        <w:t>20</w:t>
      </w:r>
      <w:r w:rsidR="006E01F2">
        <w:rPr>
          <w:rFonts w:ascii="Arial" w:hAnsi="Arial" w:cs="Arial"/>
        </w:rPr>
        <w:t>2</w:t>
      </w:r>
      <w:r w:rsidR="00DC3A38">
        <w:rPr>
          <w:rFonts w:ascii="Arial" w:hAnsi="Arial" w:cs="Arial"/>
        </w:rPr>
        <w:t>6</w:t>
      </w:r>
      <w:r w:rsidRPr="00326BFB">
        <w:rPr>
          <w:rFonts w:ascii="Arial" w:hAnsi="Arial" w:cs="Arial"/>
        </w:rPr>
        <w:t>, usnesením č. 0</w:t>
      </w:r>
      <w:r w:rsidR="00DC3A38">
        <w:rPr>
          <w:rFonts w:ascii="Arial" w:hAnsi="Arial" w:cs="Arial"/>
        </w:rPr>
        <w:t>2</w:t>
      </w:r>
      <w:r w:rsidR="00BE1131">
        <w:rPr>
          <w:rFonts w:ascii="Arial" w:hAnsi="Arial" w:cs="Arial"/>
        </w:rPr>
        <w:t>/</w:t>
      </w:r>
      <w:r w:rsidRPr="00326BFB">
        <w:rPr>
          <w:rFonts w:ascii="Arial" w:hAnsi="Arial" w:cs="Arial"/>
        </w:rPr>
        <w:t>20</w:t>
      </w:r>
      <w:r>
        <w:rPr>
          <w:rFonts w:ascii="Arial" w:hAnsi="Arial" w:cs="Arial"/>
        </w:rPr>
        <w:t>2</w:t>
      </w:r>
      <w:r w:rsidR="00DC3A38">
        <w:rPr>
          <w:rFonts w:ascii="Arial" w:hAnsi="Arial" w:cs="Arial"/>
        </w:rPr>
        <w:t>6</w:t>
      </w:r>
      <w:r w:rsidRPr="00326BFB">
        <w:rPr>
          <w:rFonts w:ascii="Arial" w:hAnsi="Arial" w:cs="Arial"/>
        </w:rPr>
        <w:t xml:space="preserve"> usneslo vydat na základě</w:t>
      </w:r>
      <w:r>
        <w:rPr>
          <w:rFonts w:ascii="Arial" w:hAnsi="Arial" w:cs="Arial"/>
        </w:rPr>
        <w:t xml:space="preserve"> </w:t>
      </w:r>
      <w:r w:rsidRPr="0043006C">
        <w:rPr>
          <w:rFonts w:ascii="Arial" w:hAnsi="Arial" w:cs="Arial"/>
        </w:rPr>
        <w:t xml:space="preserve">§ 59 odst. 4 </w:t>
      </w:r>
      <w:r w:rsidR="00487029">
        <w:rPr>
          <w:rFonts w:ascii="Arial" w:hAnsi="Arial" w:cs="Arial"/>
        </w:rPr>
        <w:t xml:space="preserve">a 5 </w:t>
      </w:r>
      <w:r w:rsidRPr="0043006C">
        <w:rPr>
          <w:rFonts w:ascii="Arial" w:hAnsi="Arial" w:cs="Arial"/>
        </w:rPr>
        <w:t>zákona č. 541/2020 Sb., o odpadech (dále jen „zákon o odpadech“), a v souladu s § 10 písm. d) a § 84 odst. 2 písm. h) zákona č. 128/2000 Sb., o obcích (obecní zřízení), ve znění pozdějších předpisů, tuto obecně závaznou vyhlášku (dále jen „vyhláška“):</w:t>
      </w:r>
    </w:p>
    <w:p w14:paraId="33BBC031" w14:textId="77777777" w:rsidR="0043006C" w:rsidRDefault="0043006C" w:rsidP="00AC2295">
      <w:pPr>
        <w:pStyle w:val="Nadpis2"/>
        <w:spacing w:line="280" w:lineRule="atLeast"/>
        <w:jc w:val="center"/>
        <w:rPr>
          <w:rFonts w:ascii="Arial" w:hAnsi="Arial" w:cs="Arial"/>
          <w:b/>
          <w:spacing w:val="40"/>
          <w:sz w:val="32"/>
          <w:szCs w:val="32"/>
          <w:u w:val="none"/>
        </w:rPr>
      </w:pPr>
    </w:p>
    <w:p w14:paraId="44C8D77D" w14:textId="77777777" w:rsidR="0043006C" w:rsidRDefault="0043006C" w:rsidP="00AC2295">
      <w:pPr>
        <w:pStyle w:val="Nadpis2"/>
        <w:spacing w:line="280" w:lineRule="atLeast"/>
        <w:jc w:val="center"/>
        <w:rPr>
          <w:rFonts w:ascii="Arial" w:hAnsi="Arial" w:cs="Arial"/>
          <w:b/>
          <w:spacing w:val="40"/>
          <w:sz w:val="32"/>
          <w:szCs w:val="32"/>
          <w:u w:val="none"/>
        </w:rPr>
      </w:pPr>
    </w:p>
    <w:p w14:paraId="67FFBF6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95DFEC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604BD0B" w14:textId="77777777" w:rsidR="0043006C" w:rsidRDefault="0024722A" w:rsidP="008F403F">
      <w:pPr>
        <w:numPr>
          <w:ilvl w:val="0"/>
          <w:numId w:val="2"/>
        </w:numPr>
        <w:tabs>
          <w:tab w:val="left" w:pos="0"/>
        </w:tabs>
        <w:autoSpaceDE w:val="0"/>
        <w:autoSpaceDN w:val="0"/>
        <w:adjustRightInd w:val="0"/>
        <w:spacing w:before="120" w:line="264" w:lineRule="auto"/>
        <w:ind w:left="567" w:hanging="567"/>
        <w:jc w:val="both"/>
        <w:rPr>
          <w:rFonts w:ascii="Arial" w:hAnsi="Arial" w:cs="Arial"/>
          <w:sz w:val="22"/>
          <w:szCs w:val="22"/>
        </w:rPr>
      </w:pPr>
      <w:r w:rsidRPr="0043006C">
        <w:rPr>
          <w:rFonts w:ascii="Arial" w:hAnsi="Arial" w:cs="Arial"/>
          <w:sz w:val="22"/>
          <w:szCs w:val="22"/>
        </w:rPr>
        <w:t xml:space="preserve">Tato vyhláška stanovuje </w:t>
      </w:r>
      <w:r w:rsidR="00A342C0" w:rsidRPr="0043006C">
        <w:rPr>
          <w:rFonts w:ascii="Arial" w:hAnsi="Arial" w:cs="Arial"/>
          <w:sz w:val="22"/>
          <w:szCs w:val="22"/>
        </w:rPr>
        <w:t xml:space="preserve">obecní systém </w:t>
      </w:r>
      <w:r w:rsidR="00BD2B1D" w:rsidRPr="0043006C">
        <w:rPr>
          <w:rFonts w:ascii="Arial" w:hAnsi="Arial" w:cs="Arial"/>
          <w:sz w:val="22"/>
          <w:szCs w:val="22"/>
        </w:rPr>
        <w:t>odpadového hospodářství na území obce</w:t>
      </w:r>
      <w:r w:rsidR="0043006C" w:rsidRPr="0043006C">
        <w:rPr>
          <w:rFonts w:ascii="Arial" w:hAnsi="Arial" w:cs="Arial"/>
          <w:sz w:val="22"/>
          <w:szCs w:val="22"/>
        </w:rPr>
        <w:t xml:space="preserve"> Hradištko včetně nakládání se stavebním odpadem.</w:t>
      </w:r>
    </w:p>
    <w:p w14:paraId="7ED4F5CE" w14:textId="77777777" w:rsidR="0043006C" w:rsidRDefault="00EB486C" w:rsidP="008F403F">
      <w:pPr>
        <w:numPr>
          <w:ilvl w:val="0"/>
          <w:numId w:val="2"/>
        </w:numPr>
        <w:tabs>
          <w:tab w:val="left" w:pos="0"/>
        </w:tabs>
        <w:autoSpaceDE w:val="0"/>
        <w:autoSpaceDN w:val="0"/>
        <w:adjustRightInd w:val="0"/>
        <w:spacing w:before="120" w:line="264" w:lineRule="auto"/>
        <w:ind w:left="567" w:hanging="567"/>
        <w:jc w:val="both"/>
        <w:rPr>
          <w:rFonts w:ascii="Arial" w:hAnsi="Arial" w:cs="Arial"/>
          <w:sz w:val="22"/>
          <w:szCs w:val="22"/>
        </w:rPr>
      </w:pPr>
      <w:r w:rsidRPr="0043006C">
        <w:rPr>
          <w:rFonts w:ascii="Arial" w:hAnsi="Arial" w:cs="Arial"/>
          <w:sz w:val="22"/>
          <w:szCs w:val="22"/>
        </w:rPr>
        <w:t>Každý je povinen odpad nebo movitou věc, které předává do obecního systému,</w:t>
      </w:r>
      <w:r w:rsidR="006B58B2" w:rsidRPr="0043006C">
        <w:rPr>
          <w:rFonts w:ascii="Arial" w:hAnsi="Arial" w:cs="Arial"/>
          <w:sz w:val="22"/>
          <w:szCs w:val="22"/>
        </w:rPr>
        <w:t xml:space="preserve"> </w:t>
      </w:r>
      <w:r w:rsidRPr="0043006C">
        <w:rPr>
          <w:rFonts w:ascii="Arial" w:hAnsi="Arial" w:cs="Arial"/>
          <w:sz w:val="22"/>
          <w:szCs w:val="22"/>
        </w:rPr>
        <w:t xml:space="preserve">odkládat na místa určená obcí v souladu s povinnostmi stanovenými pro daný druh, kategorii nebo materiál odpadu nebo movitých věcí </w:t>
      </w:r>
      <w:r w:rsidR="006B58B2" w:rsidRPr="0043006C">
        <w:rPr>
          <w:rFonts w:ascii="Arial" w:hAnsi="Arial" w:cs="Arial"/>
          <w:sz w:val="22"/>
          <w:szCs w:val="22"/>
        </w:rPr>
        <w:t>zákonem o odpadech</w:t>
      </w:r>
      <w:r w:rsidRPr="0043006C">
        <w:rPr>
          <w:rFonts w:ascii="Arial" w:hAnsi="Arial" w:cs="Arial"/>
          <w:sz w:val="22"/>
          <w:szCs w:val="22"/>
        </w:rPr>
        <w:t xml:space="preserve"> a </w:t>
      </w:r>
      <w:r w:rsidR="00320CF7" w:rsidRPr="0043006C">
        <w:rPr>
          <w:rFonts w:ascii="Arial" w:hAnsi="Arial" w:cs="Arial"/>
          <w:sz w:val="22"/>
          <w:szCs w:val="22"/>
        </w:rPr>
        <w:t xml:space="preserve">touto </w:t>
      </w:r>
      <w:r w:rsidRPr="0043006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43006C">
        <w:rPr>
          <w:rFonts w:ascii="Arial" w:hAnsi="Arial" w:cs="Arial"/>
          <w:sz w:val="22"/>
          <w:szCs w:val="22"/>
        </w:rPr>
        <w:t>.</w:t>
      </w:r>
    </w:p>
    <w:p w14:paraId="4AE6E37C" w14:textId="77777777" w:rsidR="0043006C" w:rsidRDefault="006B58B2" w:rsidP="008F403F">
      <w:pPr>
        <w:numPr>
          <w:ilvl w:val="0"/>
          <w:numId w:val="2"/>
        </w:numPr>
        <w:tabs>
          <w:tab w:val="left" w:pos="0"/>
        </w:tabs>
        <w:autoSpaceDE w:val="0"/>
        <w:autoSpaceDN w:val="0"/>
        <w:adjustRightInd w:val="0"/>
        <w:spacing w:before="120" w:line="264" w:lineRule="auto"/>
        <w:ind w:left="567" w:hanging="567"/>
        <w:jc w:val="both"/>
        <w:rPr>
          <w:rFonts w:ascii="Arial" w:hAnsi="Arial" w:cs="Arial"/>
          <w:sz w:val="22"/>
          <w:szCs w:val="22"/>
        </w:rPr>
      </w:pPr>
      <w:r w:rsidRPr="0043006C">
        <w:rPr>
          <w:rFonts w:ascii="Arial" w:hAnsi="Arial" w:cs="Arial"/>
          <w:sz w:val="22"/>
          <w:szCs w:val="22"/>
        </w:rPr>
        <w:t xml:space="preserve">V okamžiku, kdy osoba zapojená do obecního systému odloží movitou věc nebo odpad, </w:t>
      </w:r>
      <w:r w:rsidR="00940656" w:rsidRPr="0043006C">
        <w:rPr>
          <w:rFonts w:ascii="Arial" w:hAnsi="Arial" w:cs="Arial"/>
          <w:sz w:val="22"/>
          <w:szCs w:val="22"/>
        </w:rPr>
        <w:br/>
      </w:r>
      <w:r w:rsidRPr="0043006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43006C">
        <w:rPr>
          <w:rFonts w:ascii="Arial" w:hAnsi="Arial" w:cs="Arial"/>
          <w:sz w:val="22"/>
          <w:szCs w:val="22"/>
        </w:rPr>
        <w:t xml:space="preserve">. </w:t>
      </w:r>
    </w:p>
    <w:p w14:paraId="16B1EB6F" w14:textId="77777777" w:rsidR="00D62F8B" w:rsidRPr="0043006C" w:rsidRDefault="00D62F8B" w:rsidP="008F403F">
      <w:pPr>
        <w:numPr>
          <w:ilvl w:val="0"/>
          <w:numId w:val="2"/>
        </w:numPr>
        <w:tabs>
          <w:tab w:val="left" w:pos="0"/>
        </w:tabs>
        <w:autoSpaceDE w:val="0"/>
        <w:autoSpaceDN w:val="0"/>
        <w:adjustRightInd w:val="0"/>
        <w:spacing w:before="120" w:line="264" w:lineRule="auto"/>
        <w:ind w:left="567" w:hanging="567"/>
        <w:jc w:val="both"/>
        <w:rPr>
          <w:rFonts w:ascii="Arial" w:hAnsi="Arial" w:cs="Arial"/>
          <w:sz w:val="22"/>
          <w:szCs w:val="22"/>
        </w:rPr>
      </w:pPr>
      <w:r w:rsidRPr="0043006C">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42A1BD91" w14:textId="77777777" w:rsidR="00D62F8B" w:rsidRDefault="00D62F8B" w:rsidP="00D62F8B">
      <w:pPr>
        <w:tabs>
          <w:tab w:val="left" w:pos="-142"/>
        </w:tabs>
        <w:autoSpaceDE w:val="0"/>
        <w:autoSpaceDN w:val="0"/>
        <w:adjustRightInd w:val="0"/>
        <w:jc w:val="both"/>
        <w:rPr>
          <w:rFonts w:ascii="Arial" w:hAnsi="Arial" w:cs="Arial"/>
          <w:sz w:val="22"/>
          <w:szCs w:val="22"/>
        </w:rPr>
      </w:pPr>
    </w:p>
    <w:p w14:paraId="51F23F03" w14:textId="77777777" w:rsidR="00012F79" w:rsidRDefault="00012F79">
      <w:pPr>
        <w:jc w:val="center"/>
        <w:rPr>
          <w:rFonts w:ascii="Arial" w:hAnsi="Arial" w:cs="Arial"/>
          <w:b/>
          <w:sz w:val="22"/>
          <w:szCs w:val="22"/>
        </w:rPr>
      </w:pPr>
    </w:p>
    <w:p w14:paraId="5568400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B6D935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5B9D33C" w14:textId="77777777" w:rsidR="0024722A" w:rsidRPr="00FB6AE5" w:rsidRDefault="00F53E58" w:rsidP="008F403F">
      <w:pPr>
        <w:numPr>
          <w:ilvl w:val="0"/>
          <w:numId w:val="3"/>
        </w:numPr>
        <w:spacing w:before="120" w:line="264" w:lineRule="auto"/>
        <w:ind w:left="567" w:hanging="567"/>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4E976D8" w14:textId="77777777" w:rsidR="001F1E3F" w:rsidRDefault="009B77CC" w:rsidP="00A146E0">
      <w:pPr>
        <w:pStyle w:val="Odstavecseseznamem"/>
        <w:numPr>
          <w:ilvl w:val="0"/>
          <w:numId w:val="1"/>
        </w:numPr>
        <w:autoSpaceDE w:val="0"/>
        <w:autoSpaceDN w:val="0"/>
        <w:adjustRightInd w:val="0"/>
        <w:spacing w:before="120" w:after="0" w:line="264" w:lineRule="auto"/>
        <w:ind w:left="851" w:hanging="284"/>
        <w:contextualSpacing w:val="0"/>
        <w:rPr>
          <w:rFonts w:ascii="Arial" w:hAnsi="Arial" w:cs="Arial"/>
          <w:bCs/>
          <w:i/>
          <w:color w:val="000000"/>
        </w:rPr>
      </w:pPr>
      <w:r w:rsidRPr="001F1E3F">
        <w:rPr>
          <w:rFonts w:ascii="Arial" w:hAnsi="Arial" w:cs="Arial"/>
          <w:bCs/>
          <w:i/>
          <w:color w:val="000000"/>
        </w:rPr>
        <w:t>Biologick</w:t>
      </w:r>
      <w:r w:rsidR="001F1E3F" w:rsidRPr="001F1E3F">
        <w:rPr>
          <w:rFonts w:ascii="Arial" w:hAnsi="Arial" w:cs="Arial"/>
          <w:bCs/>
          <w:i/>
          <w:color w:val="000000"/>
        </w:rPr>
        <w:t>y</w:t>
      </w:r>
      <w:r w:rsidRPr="001F1E3F">
        <w:rPr>
          <w:rFonts w:ascii="Arial" w:hAnsi="Arial" w:cs="Arial"/>
          <w:bCs/>
          <w:i/>
          <w:color w:val="000000"/>
        </w:rPr>
        <w:t xml:space="preserve"> </w:t>
      </w:r>
      <w:r w:rsidR="001F1E3F" w:rsidRPr="001F1E3F">
        <w:rPr>
          <w:rFonts w:ascii="Arial" w:hAnsi="Arial" w:cs="Arial"/>
          <w:bCs/>
          <w:i/>
          <w:color w:val="000000"/>
        </w:rPr>
        <w:t xml:space="preserve">rozložitelný </w:t>
      </w:r>
      <w:r w:rsidRPr="001F1E3F">
        <w:rPr>
          <w:rFonts w:ascii="Arial" w:hAnsi="Arial" w:cs="Arial"/>
          <w:bCs/>
          <w:i/>
          <w:color w:val="000000"/>
        </w:rPr>
        <w:t>odpad</w:t>
      </w:r>
    </w:p>
    <w:p w14:paraId="1B811257" w14:textId="77777777" w:rsidR="009B77CC" w:rsidRPr="001F1E3F" w:rsidRDefault="0043006C" w:rsidP="00A146E0">
      <w:pPr>
        <w:pStyle w:val="Odstavecseseznamem"/>
        <w:numPr>
          <w:ilvl w:val="0"/>
          <w:numId w:val="1"/>
        </w:numPr>
        <w:autoSpaceDE w:val="0"/>
        <w:autoSpaceDN w:val="0"/>
        <w:adjustRightInd w:val="0"/>
        <w:spacing w:before="120" w:after="0" w:line="264" w:lineRule="auto"/>
        <w:ind w:left="851" w:hanging="284"/>
        <w:contextualSpacing w:val="0"/>
        <w:rPr>
          <w:rFonts w:ascii="Arial" w:hAnsi="Arial" w:cs="Arial"/>
          <w:bCs/>
          <w:i/>
          <w:color w:val="000000"/>
        </w:rPr>
      </w:pPr>
      <w:r w:rsidRPr="001F1E3F">
        <w:rPr>
          <w:rFonts w:ascii="Arial" w:hAnsi="Arial" w:cs="Arial"/>
          <w:bCs/>
          <w:i/>
          <w:color w:val="000000"/>
        </w:rPr>
        <w:t>Papír a lepenk</w:t>
      </w:r>
      <w:r w:rsidR="001F1E3F">
        <w:rPr>
          <w:rFonts w:ascii="Arial" w:hAnsi="Arial" w:cs="Arial"/>
          <w:bCs/>
          <w:i/>
          <w:color w:val="000000"/>
        </w:rPr>
        <w:t>a</w:t>
      </w:r>
    </w:p>
    <w:p w14:paraId="41A94D3A" w14:textId="77777777" w:rsidR="009B77CC" w:rsidRDefault="009B77CC" w:rsidP="008F403F">
      <w:pPr>
        <w:pStyle w:val="Odstavecseseznamem"/>
        <w:numPr>
          <w:ilvl w:val="0"/>
          <w:numId w:val="1"/>
        </w:numPr>
        <w:tabs>
          <w:tab w:val="left" w:pos="567"/>
        </w:tabs>
        <w:autoSpaceDE w:val="0"/>
        <w:autoSpaceDN w:val="0"/>
        <w:adjustRightInd w:val="0"/>
        <w:spacing w:before="120" w:after="0" w:line="264" w:lineRule="auto"/>
        <w:ind w:left="851" w:hanging="284"/>
        <w:contextualSpacing w:val="0"/>
        <w:rPr>
          <w:rFonts w:ascii="Arial" w:hAnsi="Arial" w:cs="Arial"/>
          <w:bCs/>
          <w:i/>
          <w:color w:val="000000"/>
        </w:rPr>
      </w:pPr>
      <w:r w:rsidRPr="00FB6AE5">
        <w:rPr>
          <w:rFonts w:ascii="Arial" w:hAnsi="Arial" w:cs="Arial"/>
          <w:bCs/>
          <w:i/>
          <w:color w:val="000000"/>
        </w:rPr>
        <w:t>Plasty</w:t>
      </w:r>
    </w:p>
    <w:p w14:paraId="170477B3" w14:textId="77777777" w:rsidR="00106F0C" w:rsidRPr="00106F0C" w:rsidRDefault="009B77CC" w:rsidP="008F403F">
      <w:pPr>
        <w:pStyle w:val="Odstavecseseznamem"/>
        <w:numPr>
          <w:ilvl w:val="0"/>
          <w:numId w:val="1"/>
        </w:numPr>
        <w:autoSpaceDE w:val="0"/>
        <w:autoSpaceDN w:val="0"/>
        <w:adjustRightInd w:val="0"/>
        <w:spacing w:before="120" w:after="0" w:line="264" w:lineRule="auto"/>
        <w:ind w:left="851" w:hanging="284"/>
        <w:contextualSpacing w:val="0"/>
        <w:rPr>
          <w:rFonts w:ascii="Arial" w:hAnsi="Arial" w:cs="Arial"/>
          <w:bCs/>
          <w:i/>
          <w:color w:val="000000"/>
        </w:rPr>
      </w:pPr>
      <w:r w:rsidRPr="00FB6AE5">
        <w:rPr>
          <w:rFonts w:ascii="Arial" w:hAnsi="Arial" w:cs="Arial"/>
          <w:bCs/>
          <w:i/>
          <w:color w:val="000000"/>
        </w:rPr>
        <w:t>Sklo</w:t>
      </w:r>
    </w:p>
    <w:p w14:paraId="2170C866" w14:textId="77777777" w:rsidR="009B77CC" w:rsidRPr="00FB6AE5" w:rsidRDefault="009B77CC" w:rsidP="008F403F">
      <w:pPr>
        <w:pStyle w:val="Odstavecseseznamem"/>
        <w:numPr>
          <w:ilvl w:val="0"/>
          <w:numId w:val="1"/>
        </w:numPr>
        <w:autoSpaceDE w:val="0"/>
        <w:autoSpaceDN w:val="0"/>
        <w:adjustRightInd w:val="0"/>
        <w:spacing w:before="120" w:after="0" w:line="264" w:lineRule="auto"/>
        <w:ind w:left="851" w:hanging="284"/>
        <w:contextualSpacing w:val="0"/>
        <w:rPr>
          <w:rFonts w:ascii="Arial" w:hAnsi="Arial" w:cs="Arial"/>
          <w:bCs/>
          <w:i/>
          <w:color w:val="000000"/>
        </w:rPr>
      </w:pPr>
      <w:r w:rsidRPr="00FB6AE5">
        <w:rPr>
          <w:rFonts w:ascii="Arial" w:hAnsi="Arial" w:cs="Arial"/>
          <w:bCs/>
          <w:i/>
          <w:color w:val="000000"/>
        </w:rPr>
        <w:t>Kovy</w:t>
      </w:r>
    </w:p>
    <w:p w14:paraId="7EC4B7A2" w14:textId="77777777" w:rsidR="0024722A" w:rsidRDefault="00106F0C" w:rsidP="008F403F">
      <w:pPr>
        <w:numPr>
          <w:ilvl w:val="0"/>
          <w:numId w:val="1"/>
        </w:numPr>
        <w:spacing w:before="120" w:line="264" w:lineRule="auto"/>
        <w:ind w:left="851" w:hanging="284"/>
        <w:rPr>
          <w:rFonts w:ascii="Arial" w:hAnsi="Arial" w:cs="Arial"/>
          <w:i/>
          <w:iCs/>
          <w:sz w:val="22"/>
          <w:szCs w:val="22"/>
        </w:rPr>
      </w:pPr>
      <w:r>
        <w:rPr>
          <w:rFonts w:ascii="Arial" w:hAnsi="Arial" w:cs="Arial"/>
          <w:bCs/>
          <w:i/>
          <w:color w:val="000000"/>
          <w:sz w:val="22"/>
          <w:szCs w:val="22"/>
        </w:rPr>
        <w:t xml:space="preserve">  </w:t>
      </w:r>
      <w:r w:rsidR="009B77CC" w:rsidRPr="00FB6AE5">
        <w:rPr>
          <w:rFonts w:ascii="Arial" w:hAnsi="Arial" w:cs="Arial"/>
          <w:bCs/>
          <w:i/>
          <w:color w:val="000000"/>
          <w:sz w:val="22"/>
          <w:szCs w:val="22"/>
        </w:rPr>
        <w:t>Nebezpečné odpady</w:t>
      </w:r>
    </w:p>
    <w:p w14:paraId="5BC5C619" w14:textId="77777777" w:rsidR="00053446" w:rsidRDefault="00106F0C" w:rsidP="008F403F">
      <w:pPr>
        <w:numPr>
          <w:ilvl w:val="0"/>
          <w:numId w:val="1"/>
        </w:numPr>
        <w:spacing w:before="120" w:line="264" w:lineRule="auto"/>
        <w:ind w:left="851" w:hanging="284"/>
        <w:rPr>
          <w:rFonts w:ascii="Arial" w:hAnsi="Arial" w:cs="Arial"/>
          <w:bCs/>
          <w:i/>
          <w:color w:val="000000"/>
          <w:sz w:val="22"/>
          <w:szCs w:val="22"/>
        </w:rPr>
      </w:pPr>
      <w:r>
        <w:rPr>
          <w:rFonts w:ascii="Arial" w:hAnsi="Arial" w:cs="Arial"/>
          <w:bCs/>
          <w:i/>
          <w:color w:val="000000"/>
          <w:sz w:val="22"/>
          <w:szCs w:val="22"/>
        </w:rPr>
        <w:t>Objemný odpad</w:t>
      </w:r>
    </w:p>
    <w:p w14:paraId="4D4D9DD9" w14:textId="77777777" w:rsidR="0043006C" w:rsidRPr="00223F72" w:rsidRDefault="001F1E3F" w:rsidP="008F403F">
      <w:pPr>
        <w:numPr>
          <w:ilvl w:val="0"/>
          <w:numId w:val="1"/>
        </w:numPr>
        <w:spacing w:before="120" w:line="264" w:lineRule="auto"/>
        <w:ind w:left="851" w:hanging="284"/>
        <w:rPr>
          <w:rFonts w:ascii="Arial" w:hAnsi="Arial" w:cs="Arial"/>
          <w:bCs/>
          <w:i/>
          <w:color w:val="000000"/>
          <w:sz w:val="22"/>
          <w:szCs w:val="22"/>
        </w:rPr>
      </w:pPr>
      <w:r>
        <w:rPr>
          <w:rFonts w:ascii="Arial" w:hAnsi="Arial" w:cs="Arial"/>
          <w:bCs/>
          <w:i/>
          <w:color w:val="000000"/>
          <w:sz w:val="22"/>
          <w:szCs w:val="22"/>
        </w:rPr>
        <w:t>Kompozitní a n</w:t>
      </w:r>
      <w:r w:rsidR="0043006C">
        <w:rPr>
          <w:rFonts w:ascii="Arial" w:hAnsi="Arial" w:cs="Arial"/>
          <w:bCs/>
          <w:i/>
          <w:color w:val="000000"/>
          <w:sz w:val="22"/>
          <w:szCs w:val="22"/>
        </w:rPr>
        <w:t>ápojové kartony</w:t>
      </w:r>
    </w:p>
    <w:p w14:paraId="35AD75D5" w14:textId="77777777" w:rsidR="00053446" w:rsidRDefault="00106F0C" w:rsidP="008F403F">
      <w:pPr>
        <w:numPr>
          <w:ilvl w:val="0"/>
          <w:numId w:val="1"/>
        </w:numPr>
        <w:spacing w:before="120" w:line="264" w:lineRule="auto"/>
        <w:ind w:left="851" w:hanging="284"/>
        <w:rPr>
          <w:rFonts w:ascii="Arial" w:hAnsi="Arial" w:cs="Arial"/>
          <w:i/>
          <w:iCs/>
          <w:sz w:val="22"/>
          <w:szCs w:val="22"/>
        </w:rPr>
      </w:pPr>
      <w:r>
        <w:rPr>
          <w:rFonts w:ascii="Arial" w:hAnsi="Arial" w:cs="Arial"/>
          <w:i/>
          <w:iCs/>
          <w:sz w:val="22"/>
          <w:szCs w:val="22"/>
        </w:rPr>
        <w:lastRenderedPageBreak/>
        <w:t xml:space="preserve"> </w:t>
      </w:r>
      <w:r w:rsidR="006F432E">
        <w:rPr>
          <w:rFonts w:ascii="Arial" w:hAnsi="Arial" w:cs="Arial"/>
          <w:i/>
          <w:iCs/>
          <w:sz w:val="22"/>
          <w:szCs w:val="22"/>
        </w:rPr>
        <w:t>Jedlé oleje a tuky</w:t>
      </w:r>
    </w:p>
    <w:p w14:paraId="5A8E4AB6" w14:textId="77777777" w:rsidR="00A9554C" w:rsidRPr="00A9554C" w:rsidRDefault="00106F0C" w:rsidP="008F403F">
      <w:pPr>
        <w:numPr>
          <w:ilvl w:val="0"/>
          <w:numId w:val="1"/>
        </w:numPr>
        <w:spacing w:before="120" w:line="264" w:lineRule="auto"/>
        <w:ind w:left="851" w:hanging="284"/>
        <w:rPr>
          <w:rFonts w:ascii="Arial" w:hAnsi="Arial" w:cs="Arial"/>
          <w:i/>
          <w:iCs/>
          <w:sz w:val="22"/>
          <w:szCs w:val="22"/>
        </w:rPr>
      </w:pPr>
      <w:r>
        <w:rPr>
          <w:rFonts w:ascii="Arial" w:hAnsi="Arial" w:cs="Arial"/>
          <w:i/>
          <w:iCs/>
          <w:sz w:val="22"/>
          <w:szCs w:val="22"/>
        </w:rPr>
        <w:t xml:space="preserve"> </w:t>
      </w:r>
      <w:r w:rsidR="006F432E" w:rsidRPr="002D64B8">
        <w:rPr>
          <w:rFonts w:ascii="Arial" w:hAnsi="Arial" w:cs="Arial"/>
          <w:i/>
          <w:iCs/>
          <w:sz w:val="22"/>
          <w:szCs w:val="22"/>
        </w:rPr>
        <w:t>Textil</w:t>
      </w:r>
      <w:r w:rsidR="001F1E3F">
        <w:rPr>
          <w:rFonts w:ascii="Arial" w:hAnsi="Arial" w:cs="Arial"/>
          <w:i/>
          <w:iCs/>
          <w:sz w:val="22"/>
          <w:szCs w:val="22"/>
        </w:rPr>
        <w:t xml:space="preserve"> a oděvy</w:t>
      </w:r>
    </w:p>
    <w:p w14:paraId="1FD51C42" w14:textId="77777777" w:rsidR="00A342C0" w:rsidRPr="002D64B8" w:rsidRDefault="006F432E" w:rsidP="008F403F">
      <w:pPr>
        <w:numPr>
          <w:ilvl w:val="0"/>
          <w:numId w:val="1"/>
        </w:numPr>
        <w:spacing w:before="120" w:line="264" w:lineRule="auto"/>
        <w:ind w:left="851" w:hanging="284"/>
        <w:rPr>
          <w:rFonts w:ascii="Arial" w:hAnsi="Arial" w:cs="Arial"/>
          <w:i/>
          <w:iCs/>
          <w:sz w:val="22"/>
          <w:szCs w:val="22"/>
        </w:rPr>
      </w:pPr>
      <w:r w:rsidRPr="002D64B8">
        <w:rPr>
          <w:rFonts w:ascii="Arial" w:hAnsi="Arial" w:cs="Arial"/>
          <w:i/>
          <w:iCs/>
          <w:sz w:val="22"/>
          <w:szCs w:val="22"/>
        </w:rPr>
        <w:t>Směsný komunální odpad</w:t>
      </w:r>
    </w:p>
    <w:p w14:paraId="4DA9D848" w14:textId="77777777" w:rsidR="007909DA" w:rsidRPr="00431942" w:rsidRDefault="001F1E3F" w:rsidP="001F1E3F">
      <w:pPr>
        <w:numPr>
          <w:ilvl w:val="0"/>
          <w:numId w:val="1"/>
        </w:numPr>
        <w:spacing w:before="120" w:line="264" w:lineRule="auto"/>
        <w:ind w:left="993" w:hanging="426"/>
        <w:rPr>
          <w:rFonts w:ascii="Arial" w:hAnsi="Arial" w:cs="Arial"/>
          <w:i/>
          <w:sz w:val="22"/>
          <w:szCs w:val="22"/>
        </w:rPr>
      </w:pPr>
      <w:r>
        <w:rPr>
          <w:rFonts w:ascii="Arial" w:hAnsi="Arial" w:cs="Arial"/>
          <w:i/>
          <w:sz w:val="22"/>
          <w:szCs w:val="22"/>
        </w:rPr>
        <w:t xml:space="preserve">  Dřevo, které neobsahuje nebezpečné látky</w:t>
      </w:r>
    </w:p>
    <w:p w14:paraId="07DB26DD" w14:textId="77777777" w:rsidR="00262D62" w:rsidRPr="00122EA8" w:rsidRDefault="0024722A" w:rsidP="008F403F">
      <w:pPr>
        <w:pStyle w:val="Zkladntextodsazen"/>
        <w:numPr>
          <w:ilvl w:val="0"/>
          <w:numId w:val="3"/>
        </w:numPr>
        <w:spacing w:before="120" w:line="264" w:lineRule="auto"/>
        <w:ind w:left="567" w:hanging="567"/>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06F0C">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1F1E3F">
        <w:rPr>
          <w:rFonts w:ascii="Arial" w:hAnsi="Arial" w:cs="Arial"/>
          <w:sz w:val="22"/>
          <w:szCs w:val="22"/>
        </w:rPr>
        <w:t>,</w:t>
      </w:r>
      <w:r w:rsidR="00106F0C">
        <w:rPr>
          <w:rFonts w:ascii="Arial" w:hAnsi="Arial" w:cs="Arial"/>
          <w:sz w:val="22"/>
          <w:szCs w:val="22"/>
        </w:rPr>
        <w:t xml:space="preserve"> j)</w:t>
      </w:r>
      <w:r w:rsidR="001F1E3F">
        <w:rPr>
          <w:rFonts w:ascii="Arial" w:hAnsi="Arial" w:cs="Arial"/>
          <w:sz w:val="22"/>
          <w:szCs w:val="22"/>
        </w:rPr>
        <w:t xml:space="preserve"> a l)</w:t>
      </w:r>
      <w:r w:rsidRPr="00122EA8">
        <w:rPr>
          <w:rFonts w:ascii="Arial" w:hAnsi="Arial" w:cs="Arial"/>
          <w:sz w:val="22"/>
          <w:szCs w:val="22"/>
        </w:rPr>
        <w:t>.</w:t>
      </w:r>
    </w:p>
    <w:p w14:paraId="7D6EA48E" w14:textId="77777777" w:rsidR="00262D62" w:rsidRDefault="00262D62" w:rsidP="00262D62">
      <w:pPr>
        <w:pStyle w:val="Zkladntextodsazen"/>
        <w:ind w:left="360" w:firstLine="0"/>
        <w:rPr>
          <w:rFonts w:ascii="Arial" w:hAnsi="Arial" w:cs="Arial"/>
          <w:sz w:val="22"/>
          <w:szCs w:val="22"/>
        </w:rPr>
      </w:pPr>
    </w:p>
    <w:p w14:paraId="18ABC53D" w14:textId="77777777" w:rsidR="00553B78" w:rsidRPr="00FB6AE5" w:rsidRDefault="00553B78" w:rsidP="00553B78">
      <w:pPr>
        <w:pStyle w:val="Zkladntextodsazen"/>
        <w:ind w:left="720" w:firstLine="0"/>
        <w:jc w:val="center"/>
        <w:rPr>
          <w:rFonts w:ascii="Arial" w:hAnsi="Arial" w:cs="Arial"/>
          <w:sz w:val="22"/>
          <w:szCs w:val="22"/>
        </w:rPr>
      </w:pPr>
    </w:p>
    <w:p w14:paraId="10BA6D2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AF97F20"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w:t>
      </w:r>
      <w:r w:rsidR="001F1E3F">
        <w:rPr>
          <w:rFonts w:ascii="Arial" w:hAnsi="Arial" w:cs="Arial"/>
          <w:b/>
          <w:bCs/>
          <w:sz w:val="22"/>
          <w:szCs w:val="22"/>
          <w:u w:val="none"/>
        </w:rPr>
        <w:t>iologicky rozložitelného</w:t>
      </w:r>
      <w:r w:rsidR="00E5725E">
        <w:rPr>
          <w:rFonts w:ascii="Arial" w:hAnsi="Arial" w:cs="Arial"/>
          <w:b/>
          <w:bCs/>
          <w:sz w:val="22"/>
          <w:szCs w:val="22"/>
          <w:u w:val="none"/>
        </w:rPr>
        <w:t xml:space="preserve"> odpadu</w:t>
      </w:r>
      <w:r w:rsidR="00181515">
        <w:rPr>
          <w:rFonts w:ascii="Arial" w:hAnsi="Arial" w:cs="Arial"/>
          <w:b/>
          <w:bCs/>
          <w:sz w:val="22"/>
          <w:szCs w:val="22"/>
          <w:u w:val="none"/>
        </w:rPr>
        <w:t>, jedlých olejů a tuků, textilu</w:t>
      </w:r>
      <w:r w:rsidR="007E336A">
        <w:rPr>
          <w:rFonts w:ascii="Arial" w:hAnsi="Arial" w:cs="Arial"/>
          <w:b/>
          <w:bCs/>
          <w:sz w:val="22"/>
          <w:szCs w:val="22"/>
          <w:u w:val="none"/>
        </w:rPr>
        <w:t xml:space="preserve"> a dřeva, které neobsahuje nebezpečné látky</w:t>
      </w:r>
    </w:p>
    <w:p w14:paraId="308EDD4C" w14:textId="77777777" w:rsidR="005940DD" w:rsidRPr="005940DD" w:rsidRDefault="005940DD" w:rsidP="008F403F">
      <w:pPr>
        <w:numPr>
          <w:ilvl w:val="2"/>
          <w:numId w:val="1"/>
        </w:numPr>
        <w:spacing w:before="120" w:line="264" w:lineRule="auto"/>
        <w:ind w:left="567" w:hanging="567"/>
        <w:jc w:val="both"/>
        <w:rPr>
          <w:rFonts w:ascii="Arial" w:hAnsi="Arial" w:cs="Arial"/>
          <w:sz w:val="22"/>
          <w:szCs w:val="22"/>
        </w:rPr>
      </w:pPr>
      <w:r>
        <w:rPr>
          <w:rFonts w:ascii="Arial" w:hAnsi="Arial" w:cs="Arial"/>
          <w:sz w:val="22"/>
          <w:szCs w:val="22"/>
        </w:rPr>
        <w:t>T</w:t>
      </w:r>
      <w:r w:rsidRPr="005940DD">
        <w:rPr>
          <w:rFonts w:ascii="Arial" w:hAnsi="Arial" w:cs="Arial"/>
          <w:sz w:val="22"/>
          <w:szCs w:val="22"/>
        </w:rPr>
        <w:t xml:space="preserve">říděný odpad se ukládá do kontejnerů („dále jen sběrných nádob“), které jsou rozmístěny na určených místech v katastru obce a ve sběrném dvoře </w:t>
      </w:r>
      <w:r w:rsidR="00487029">
        <w:rPr>
          <w:rFonts w:ascii="Arial" w:hAnsi="Arial" w:cs="Arial"/>
          <w:sz w:val="22"/>
          <w:szCs w:val="22"/>
        </w:rPr>
        <w:t>na adrese</w:t>
      </w:r>
      <w:r w:rsidR="00BE1131">
        <w:rPr>
          <w:rFonts w:ascii="Arial" w:hAnsi="Arial" w:cs="Arial"/>
          <w:sz w:val="22"/>
          <w:szCs w:val="22"/>
        </w:rPr>
        <w:t xml:space="preserve"> </w:t>
      </w:r>
      <w:proofErr w:type="spellStart"/>
      <w:r w:rsidR="00BE1131">
        <w:rPr>
          <w:rFonts w:ascii="Arial" w:hAnsi="Arial" w:cs="Arial"/>
          <w:sz w:val="22"/>
          <w:szCs w:val="22"/>
        </w:rPr>
        <w:t>Šlemínská</w:t>
      </w:r>
      <w:proofErr w:type="spellEnd"/>
      <w:r w:rsidR="00BE1131">
        <w:rPr>
          <w:rFonts w:ascii="Arial" w:hAnsi="Arial" w:cs="Arial"/>
          <w:sz w:val="22"/>
          <w:szCs w:val="22"/>
        </w:rPr>
        <w:t xml:space="preserve">, </w:t>
      </w:r>
      <w:proofErr w:type="gramStart"/>
      <w:r w:rsidR="00BE1131">
        <w:rPr>
          <w:rFonts w:ascii="Arial" w:hAnsi="Arial" w:cs="Arial"/>
          <w:sz w:val="22"/>
          <w:szCs w:val="22"/>
        </w:rPr>
        <w:t xml:space="preserve">Hradištko - </w:t>
      </w:r>
      <w:proofErr w:type="spellStart"/>
      <w:r w:rsidR="00BE1131">
        <w:rPr>
          <w:rFonts w:ascii="Arial" w:hAnsi="Arial" w:cs="Arial"/>
          <w:sz w:val="22"/>
          <w:szCs w:val="22"/>
        </w:rPr>
        <w:t>Brunšov</w:t>
      </w:r>
      <w:proofErr w:type="spellEnd"/>
      <w:proofErr w:type="gramEnd"/>
      <w:r w:rsidR="005D64D9">
        <w:rPr>
          <w:rFonts w:ascii="Arial" w:hAnsi="Arial" w:cs="Arial"/>
          <w:sz w:val="22"/>
          <w:szCs w:val="22"/>
        </w:rPr>
        <w:t xml:space="preserve"> </w:t>
      </w:r>
      <w:r w:rsidR="00487029">
        <w:rPr>
          <w:rFonts w:ascii="Arial" w:hAnsi="Arial" w:cs="Arial"/>
          <w:sz w:val="22"/>
          <w:szCs w:val="22"/>
        </w:rPr>
        <w:t xml:space="preserve">(dále jen „sběrný dvůr“) </w:t>
      </w:r>
      <w:r w:rsidRPr="005940DD">
        <w:rPr>
          <w:rFonts w:ascii="Arial" w:hAnsi="Arial" w:cs="Arial"/>
          <w:sz w:val="22"/>
          <w:szCs w:val="22"/>
        </w:rPr>
        <w:t>a jsou barevně odlišeny a označeny příslušnými nápisy takto:</w:t>
      </w:r>
    </w:p>
    <w:p w14:paraId="73CC6AF2" w14:textId="77777777" w:rsidR="005940DD" w:rsidRPr="005940DD" w:rsidRDefault="005940DD" w:rsidP="005940DD">
      <w:pPr>
        <w:spacing w:before="120" w:line="264" w:lineRule="auto"/>
        <w:ind w:left="851" w:hanging="284"/>
        <w:jc w:val="both"/>
        <w:rPr>
          <w:rFonts w:ascii="Arial" w:hAnsi="Arial" w:cs="Arial"/>
          <w:sz w:val="22"/>
          <w:szCs w:val="22"/>
        </w:rPr>
      </w:pPr>
      <w:r w:rsidRPr="005940DD">
        <w:rPr>
          <w:rFonts w:ascii="Arial" w:hAnsi="Arial" w:cs="Arial"/>
          <w:sz w:val="22"/>
          <w:szCs w:val="22"/>
        </w:rPr>
        <w:t>a) sklo a skleněné obaly – zelená barva – katastr obce a sběrný dvůr</w:t>
      </w:r>
    </w:p>
    <w:p w14:paraId="042FCAEA" w14:textId="77777777" w:rsidR="005940DD" w:rsidRPr="005940DD" w:rsidRDefault="005940DD" w:rsidP="005940DD">
      <w:pPr>
        <w:spacing w:before="120" w:line="264" w:lineRule="auto"/>
        <w:ind w:left="851" w:hanging="284"/>
        <w:jc w:val="both"/>
        <w:rPr>
          <w:rFonts w:ascii="Arial" w:hAnsi="Arial" w:cs="Arial"/>
          <w:sz w:val="22"/>
          <w:szCs w:val="22"/>
        </w:rPr>
      </w:pPr>
      <w:r w:rsidRPr="005940DD">
        <w:rPr>
          <w:rFonts w:ascii="Arial" w:hAnsi="Arial" w:cs="Arial"/>
          <w:sz w:val="22"/>
          <w:szCs w:val="22"/>
        </w:rPr>
        <w:t xml:space="preserve">b) plastové obaly, PET lahve a </w:t>
      </w:r>
      <w:r>
        <w:rPr>
          <w:rFonts w:ascii="Arial" w:hAnsi="Arial" w:cs="Arial"/>
          <w:sz w:val="22"/>
          <w:szCs w:val="22"/>
        </w:rPr>
        <w:t>nápojové kartony (tetrapak)</w:t>
      </w:r>
      <w:r w:rsidRPr="005940DD">
        <w:rPr>
          <w:rFonts w:ascii="Arial" w:hAnsi="Arial" w:cs="Arial"/>
          <w:sz w:val="22"/>
          <w:szCs w:val="22"/>
        </w:rPr>
        <w:t xml:space="preserve"> – žlutá barva – katastr obce a sběrný dvůr</w:t>
      </w:r>
    </w:p>
    <w:p w14:paraId="3888365E" w14:textId="77777777" w:rsidR="005940DD" w:rsidRPr="005940DD" w:rsidRDefault="005940DD" w:rsidP="005940DD">
      <w:pPr>
        <w:spacing w:before="120" w:line="264" w:lineRule="auto"/>
        <w:ind w:left="851" w:hanging="284"/>
        <w:jc w:val="both"/>
        <w:rPr>
          <w:rFonts w:ascii="Arial" w:hAnsi="Arial" w:cs="Arial"/>
          <w:sz w:val="22"/>
          <w:szCs w:val="22"/>
        </w:rPr>
      </w:pPr>
      <w:r w:rsidRPr="005940DD">
        <w:rPr>
          <w:rFonts w:ascii="Arial" w:hAnsi="Arial" w:cs="Arial"/>
          <w:sz w:val="22"/>
          <w:szCs w:val="22"/>
        </w:rPr>
        <w:t>c) papírové a lepenkové obaly a kartony – modrá barva – katastr obce a sběrný dvůr</w:t>
      </w:r>
    </w:p>
    <w:p w14:paraId="5C9A994D" w14:textId="77777777" w:rsidR="005940DD" w:rsidRPr="005940DD" w:rsidRDefault="005940DD" w:rsidP="005940DD">
      <w:pPr>
        <w:spacing w:before="120" w:line="264" w:lineRule="auto"/>
        <w:ind w:left="851" w:hanging="284"/>
        <w:jc w:val="both"/>
        <w:rPr>
          <w:rFonts w:ascii="Arial" w:hAnsi="Arial" w:cs="Arial"/>
          <w:sz w:val="22"/>
          <w:szCs w:val="22"/>
        </w:rPr>
      </w:pPr>
      <w:r w:rsidRPr="005940DD">
        <w:rPr>
          <w:rFonts w:ascii="Arial" w:hAnsi="Arial" w:cs="Arial"/>
          <w:sz w:val="22"/>
          <w:szCs w:val="22"/>
        </w:rPr>
        <w:t xml:space="preserve">d) použitý textil, párová obuv a šatstvo – </w:t>
      </w:r>
      <w:r w:rsidR="001F1E3F" w:rsidRPr="005940DD">
        <w:rPr>
          <w:rFonts w:ascii="Arial" w:hAnsi="Arial" w:cs="Arial"/>
          <w:sz w:val="22"/>
          <w:szCs w:val="22"/>
        </w:rPr>
        <w:t>katastr obce a sběrný dvůr</w:t>
      </w:r>
    </w:p>
    <w:p w14:paraId="31F8010E" w14:textId="77777777" w:rsidR="005940DD" w:rsidRPr="005940DD" w:rsidRDefault="005940DD" w:rsidP="005940DD">
      <w:pPr>
        <w:spacing w:before="120" w:line="264" w:lineRule="auto"/>
        <w:ind w:left="851" w:hanging="284"/>
        <w:jc w:val="both"/>
        <w:rPr>
          <w:rFonts w:ascii="Arial" w:hAnsi="Arial" w:cs="Arial"/>
          <w:sz w:val="22"/>
          <w:szCs w:val="22"/>
        </w:rPr>
      </w:pPr>
      <w:r w:rsidRPr="005940DD">
        <w:rPr>
          <w:rFonts w:ascii="Arial" w:hAnsi="Arial" w:cs="Arial"/>
          <w:sz w:val="22"/>
          <w:szCs w:val="22"/>
        </w:rPr>
        <w:t xml:space="preserve">e) kovy a kovové obaly – </w:t>
      </w:r>
      <w:r w:rsidR="001F1E3F" w:rsidRPr="005940DD">
        <w:rPr>
          <w:rFonts w:ascii="Arial" w:hAnsi="Arial" w:cs="Arial"/>
          <w:sz w:val="22"/>
          <w:szCs w:val="22"/>
        </w:rPr>
        <w:t>katastr obce a sběrný dvůr</w:t>
      </w:r>
    </w:p>
    <w:p w14:paraId="124D4703" w14:textId="77777777" w:rsidR="005940DD" w:rsidRDefault="005940DD" w:rsidP="005940DD">
      <w:pPr>
        <w:spacing w:before="120" w:line="264" w:lineRule="auto"/>
        <w:ind w:left="851" w:hanging="284"/>
        <w:jc w:val="both"/>
        <w:rPr>
          <w:rFonts w:ascii="Arial" w:hAnsi="Arial" w:cs="Arial"/>
          <w:sz w:val="22"/>
          <w:szCs w:val="22"/>
        </w:rPr>
      </w:pPr>
      <w:r w:rsidRPr="005940DD">
        <w:rPr>
          <w:rFonts w:ascii="Arial" w:hAnsi="Arial" w:cs="Arial"/>
          <w:sz w:val="22"/>
          <w:szCs w:val="22"/>
        </w:rPr>
        <w:t>f) jedlé tuky a olej – sběrný dvůr</w:t>
      </w:r>
    </w:p>
    <w:p w14:paraId="39A9F829" w14:textId="77777777" w:rsidR="007E336A" w:rsidRDefault="007E336A" w:rsidP="005940DD">
      <w:pPr>
        <w:spacing w:before="120" w:line="264" w:lineRule="auto"/>
        <w:ind w:left="851" w:hanging="284"/>
        <w:jc w:val="both"/>
        <w:rPr>
          <w:rFonts w:ascii="Arial" w:hAnsi="Arial" w:cs="Arial"/>
          <w:sz w:val="22"/>
          <w:szCs w:val="22"/>
        </w:rPr>
      </w:pPr>
      <w:r>
        <w:rPr>
          <w:rFonts w:ascii="Arial" w:hAnsi="Arial" w:cs="Arial"/>
          <w:sz w:val="22"/>
          <w:szCs w:val="22"/>
        </w:rPr>
        <w:t>g) dřevo, které neobsah</w:t>
      </w:r>
      <w:r w:rsidR="00D42160">
        <w:rPr>
          <w:rFonts w:ascii="Arial" w:hAnsi="Arial" w:cs="Arial"/>
          <w:sz w:val="22"/>
          <w:szCs w:val="22"/>
        </w:rPr>
        <w:t>u</w:t>
      </w:r>
      <w:r>
        <w:rPr>
          <w:rFonts w:ascii="Arial" w:hAnsi="Arial" w:cs="Arial"/>
          <w:sz w:val="22"/>
          <w:szCs w:val="22"/>
        </w:rPr>
        <w:t>je nebezpečné látky</w:t>
      </w:r>
      <w:r w:rsidR="001F1E3F">
        <w:rPr>
          <w:rFonts w:ascii="Arial" w:hAnsi="Arial" w:cs="Arial"/>
          <w:sz w:val="22"/>
          <w:szCs w:val="22"/>
        </w:rPr>
        <w:t xml:space="preserve"> – sběrný dvůr</w:t>
      </w:r>
    </w:p>
    <w:p w14:paraId="48A20DF7" w14:textId="77777777" w:rsidR="005940DD" w:rsidRDefault="005940DD" w:rsidP="008F403F">
      <w:pPr>
        <w:numPr>
          <w:ilvl w:val="0"/>
          <w:numId w:val="4"/>
        </w:numPr>
        <w:spacing w:before="120" w:line="264" w:lineRule="auto"/>
        <w:ind w:left="567" w:hanging="567"/>
        <w:jc w:val="both"/>
        <w:rPr>
          <w:rFonts w:ascii="Arial" w:hAnsi="Arial" w:cs="Arial"/>
          <w:sz w:val="22"/>
          <w:szCs w:val="22"/>
        </w:rPr>
      </w:pPr>
      <w:r w:rsidRPr="005940DD">
        <w:rPr>
          <w:rFonts w:ascii="Arial" w:hAnsi="Arial" w:cs="Arial"/>
          <w:sz w:val="22"/>
          <w:szCs w:val="22"/>
        </w:rPr>
        <w:t>Do zvláštních barevně odlišených sběrných nádob je zakázáno ukládat jiné složky komunálních odpadů, než pro které jsou určeny.</w:t>
      </w:r>
    </w:p>
    <w:p w14:paraId="0BFEAB1A" w14:textId="77777777" w:rsidR="005940DD" w:rsidRDefault="005940DD" w:rsidP="008F403F">
      <w:pPr>
        <w:numPr>
          <w:ilvl w:val="0"/>
          <w:numId w:val="4"/>
        </w:numPr>
        <w:spacing w:before="120" w:line="264" w:lineRule="auto"/>
        <w:ind w:left="567" w:hanging="567"/>
        <w:jc w:val="both"/>
        <w:rPr>
          <w:rFonts w:ascii="Arial" w:hAnsi="Arial" w:cs="Arial"/>
          <w:sz w:val="22"/>
          <w:szCs w:val="22"/>
        </w:rPr>
      </w:pPr>
      <w:r w:rsidRPr="005940DD">
        <w:rPr>
          <w:rFonts w:ascii="Arial" w:hAnsi="Arial" w:cs="Arial"/>
          <w:sz w:val="22"/>
          <w:szCs w:val="22"/>
        </w:rPr>
        <w:t>Konkrétní rozmístění sběrných nádob je uvedeno na webových stránkách obce.</w:t>
      </w:r>
    </w:p>
    <w:p w14:paraId="43F6CD47" w14:textId="77777777" w:rsidR="005940DD" w:rsidRDefault="005940DD" w:rsidP="008F403F">
      <w:pPr>
        <w:numPr>
          <w:ilvl w:val="0"/>
          <w:numId w:val="4"/>
        </w:numPr>
        <w:spacing w:before="120" w:line="264" w:lineRule="auto"/>
        <w:ind w:left="567" w:hanging="567"/>
        <w:jc w:val="both"/>
        <w:rPr>
          <w:rFonts w:ascii="Arial" w:hAnsi="Arial" w:cs="Arial"/>
          <w:sz w:val="22"/>
          <w:szCs w:val="22"/>
        </w:rPr>
      </w:pPr>
      <w:r w:rsidRPr="005940DD">
        <w:rPr>
          <w:rFonts w:ascii="Arial" w:hAnsi="Arial" w:cs="Arial"/>
          <w:sz w:val="22"/>
          <w:szCs w:val="22"/>
        </w:rPr>
        <w:t>Ukládání kompostovatelného biologického odpadu (kategorie odpadů č. 020103 – odpad rostlinných pletiv dle přílohy č. 1 vyhlášky č. 93/2016 Sb., o katalogu odpadů zákona č. 185/2001 Sb., o odpadech), biologicky rozložitelného odpadu z kuchyní (odpad č. 200108) a biologicky rozložitelného odpadu ze zahrad a parků (odpad č. 200201) – lze provádět na vlastních či pronajatých pozemcích tak, aby nedocházelo k pachovým závadám v okolí těchto pozemků, tyto odpady lze rovněž ukládat do velkoobjemového kontejneru umístěného ve sběrném dvoře obce Hradištko (tráva, listí, štěpka a větve</w:t>
      </w:r>
      <w:r w:rsidR="006E01F2">
        <w:rPr>
          <w:rFonts w:ascii="Arial" w:hAnsi="Arial" w:cs="Arial"/>
          <w:sz w:val="22"/>
          <w:szCs w:val="22"/>
        </w:rPr>
        <w:t>.</w:t>
      </w:r>
      <w:r w:rsidRPr="005940DD">
        <w:rPr>
          <w:rFonts w:ascii="Arial" w:hAnsi="Arial" w:cs="Arial"/>
          <w:sz w:val="22"/>
          <w:szCs w:val="22"/>
        </w:rPr>
        <w:t xml:space="preserve"> </w:t>
      </w:r>
    </w:p>
    <w:p w14:paraId="6E2DE58C" w14:textId="77777777" w:rsidR="005940DD" w:rsidRDefault="005940DD" w:rsidP="008F403F">
      <w:pPr>
        <w:numPr>
          <w:ilvl w:val="0"/>
          <w:numId w:val="4"/>
        </w:numPr>
        <w:spacing w:before="120" w:line="264" w:lineRule="auto"/>
        <w:ind w:left="567" w:hanging="567"/>
        <w:jc w:val="both"/>
        <w:rPr>
          <w:rFonts w:ascii="Arial" w:hAnsi="Arial" w:cs="Arial"/>
          <w:sz w:val="22"/>
          <w:szCs w:val="22"/>
        </w:rPr>
      </w:pPr>
      <w:r w:rsidRPr="005940DD">
        <w:rPr>
          <w:rFonts w:ascii="Arial" w:hAnsi="Arial" w:cs="Arial"/>
          <w:sz w:val="22"/>
          <w:szCs w:val="22"/>
        </w:rPr>
        <w:t>Rostlinné oleje a tuky mohou občané shromažďovat do PET lahví, které po jejich naplnění odvezou do sběrného dvora, kde</w:t>
      </w:r>
      <w:r w:rsidR="001F1E3F">
        <w:rPr>
          <w:rFonts w:ascii="Arial" w:hAnsi="Arial" w:cs="Arial"/>
          <w:sz w:val="22"/>
          <w:szCs w:val="22"/>
        </w:rPr>
        <w:t xml:space="preserve"> jsou umístěny nádoby na jejich uložení.</w:t>
      </w:r>
    </w:p>
    <w:p w14:paraId="71CC1402" w14:textId="77777777" w:rsidR="005940DD" w:rsidRDefault="005940DD" w:rsidP="005940DD">
      <w:pPr>
        <w:tabs>
          <w:tab w:val="num" w:pos="540"/>
          <w:tab w:val="num" w:pos="927"/>
        </w:tabs>
        <w:jc w:val="both"/>
        <w:rPr>
          <w:rFonts w:ascii="Arial" w:hAnsi="Arial" w:cs="Arial"/>
          <w:sz w:val="22"/>
          <w:szCs w:val="22"/>
        </w:rPr>
      </w:pPr>
    </w:p>
    <w:p w14:paraId="3D287D26" w14:textId="77777777" w:rsidR="005940DD" w:rsidRDefault="005940DD" w:rsidP="005940DD">
      <w:pPr>
        <w:jc w:val="both"/>
        <w:rPr>
          <w:rFonts w:ascii="Arial" w:hAnsi="Arial" w:cs="Arial"/>
          <w:sz w:val="22"/>
          <w:szCs w:val="22"/>
        </w:rPr>
      </w:pPr>
    </w:p>
    <w:p w14:paraId="5555EE5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CA5BA7A"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3810DB">
        <w:rPr>
          <w:rFonts w:ascii="Arial" w:hAnsi="Arial" w:cs="Arial"/>
          <w:b/>
          <w:bCs/>
          <w:sz w:val="22"/>
          <w:szCs w:val="22"/>
          <w:u w:val="none"/>
        </w:rPr>
        <w:t>běr a 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2F099CA" w14:textId="7DC01B10" w:rsidR="00CE5546" w:rsidRPr="00C57B54" w:rsidRDefault="004B4284" w:rsidP="00CE5546">
      <w:pPr>
        <w:numPr>
          <w:ilvl w:val="0"/>
          <w:numId w:val="5"/>
        </w:numPr>
        <w:spacing w:before="120" w:line="264" w:lineRule="auto"/>
        <w:ind w:left="567" w:hanging="567"/>
        <w:jc w:val="both"/>
        <w:rPr>
          <w:rFonts w:ascii="Arial" w:hAnsi="Arial" w:cs="Arial"/>
          <w:sz w:val="22"/>
          <w:szCs w:val="22"/>
        </w:rPr>
      </w:pPr>
      <w:r w:rsidRPr="004B4284">
        <w:rPr>
          <w:rFonts w:ascii="Arial" w:hAnsi="Arial" w:cs="Arial"/>
          <w:sz w:val="22"/>
          <w:szCs w:val="22"/>
        </w:rPr>
        <w:t>Sběr nebezpečných složek komunálního odpadu (barvy, ředidla, lepidla, oleje motorové mazací, oleje převodové, kyseliny, louhy, pesticidy a další chemikálie používané v domácnostech, obaly a textilie znečištěné těmito látkami, baterie, akumulátory, zářivky, výbojky) lze ukládat ve sběrném dvoře do speciálních nádob k tomu určených.</w:t>
      </w:r>
    </w:p>
    <w:p w14:paraId="1348C16A" w14:textId="77777777" w:rsidR="00CE5546" w:rsidRPr="00FB6AE5" w:rsidRDefault="00CE5546" w:rsidP="00CE5546">
      <w:pPr>
        <w:jc w:val="center"/>
        <w:rPr>
          <w:rFonts w:ascii="Arial" w:hAnsi="Arial" w:cs="Arial"/>
          <w:b/>
          <w:sz w:val="22"/>
          <w:szCs w:val="22"/>
        </w:rPr>
      </w:pPr>
      <w:r w:rsidRPr="00FB6AE5">
        <w:rPr>
          <w:rFonts w:ascii="Arial" w:hAnsi="Arial" w:cs="Arial"/>
          <w:b/>
          <w:sz w:val="22"/>
          <w:szCs w:val="22"/>
        </w:rPr>
        <w:lastRenderedPageBreak/>
        <w:t xml:space="preserve">Čl. </w:t>
      </w:r>
      <w:r>
        <w:rPr>
          <w:rFonts w:ascii="Arial" w:hAnsi="Arial" w:cs="Arial"/>
          <w:b/>
          <w:sz w:val="22"/>
          <w:szCs w:val="22"/>
        </w:rPr>
        <w:t>5</w:t>
      </w:r>
    </w:p>
    <w:p w14:paraId="6930A9B1" w14:textId="77777777" w:rsidR="00CE5546" w:rsidRDefault="00CE5546" w:rsidP="00CE5546">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0AEACF42" w14:textId="77777777" w:rsidR="00CE5546" w:rsidRDefault="00CE5546" w:rsidP="00CE5546">
      <w:pPr>
        <w:pStyle w:val="Nadpis2"/>
        <w:jc w:val="center"/>
        <w:rPr>
          <w:rFonts w:ascii="Arial" w:hAnsi="Arial" w:cs="Arial"/>
          <w:b/>
          <w:bCs/>
          <w:sz w:val="22"/>
          <w:szCs w:val="22"/>
          <w:u w:val="none"/>
        </w:rPr>
      </w:pPr>
      <w:r>
        <w:rPr>
          <w:rFonts w:ascii="Arial" w:hAnsi="Arial" w:cs="Arial"/>
          <w:b/>
          <w:bCs/>
          <w:sz w:val="22"/>
          <w:szCs w:val="22"/>
          <w:u w:val="none"/>
        </w:rPr>
        <w:t>(zpětný odběr)</w:t>
      </w:r>
    </w:p>
    <w:p w14:paraId="6D1DD64A" w14:textId="77777777" w:rsidR="00CE5546" w:rsidRDefault="00CE5546" w:rsidP="00CE5546">
      <w:pPr>
        <w:numPr>
          <w:ilvl w:val="0"/>
          <w:numId w:val="15"/>
        </w:numPr>
        <w:spacing w:before="120" w:line="264" w:lineRule="auto"/>
        <w:ind w:left="567" w:hanging="567"/>
        <w:jc w:val="both"/>
        <w:rPr>
          <w:rFonts w:ascii="Arial" w:hAnsi="Arial" w:cs="Arial"/>
          <w:sz w:val="22"/>
          <w:szCs w:val="22"/>
        </w:rPr>
      </w:pPr>
      <w:r w:rsidRPr="0031415A">
        <w:rPr>
          <w:rFonts w:ascii="Arial" w:hAnsi="Arial" w:cs="Arial"/>
          <w:sz w:val="22"/>
          <w:szCs w:val="22"/>
        </w:rPr>
        <w:t>Obec v rámci služby pro výrobce nakládá s těmito výrobky s ukončenou životností</w:t>
      </w:r>
      <w:r>
        <w:rPr>
          <w:rFonts w:ascii="Arial" w:hAnsi="Arial" w:cs="Arial"/>
          <w:sz w:val="22"/>
          <w:szCs w:val="22"/>
        </w:rPr>
        <w:t xml:space="preserve"> – elektroodpady</w:t>
      </w:r>
      <w:r w:rsidR="006E01F2">
        <w:rPr>
          <w:rFonts w:ascii="Arial" w:hAnsi="Arial" w:cs="Arial"/>
          <w:sz w:val="22"/>
          <w:szCs w:val="22"/>
        </w:rPr>
        <w:t xml:space="preserve"> a odpadní pneumatiky.</w:t>
      </w:r>
    </w:p>
    <w:p w14:paraId="2CB2C161" w14:textId="77777777" w:rsidR="004B4284" w:rsidRPr="004B4284" w:rsidRDefault="004B4284" w:rsidP="00CE5546">
      <w:pPr>
        <w:numPr>
          <w:ilvl w:val="0"/>
          <w:numId w:val="15"/>
        </w:numPr>
        <w:spacing w:before="120" w:line="264" w:lineRule="auto"/>
        <w:ind w:left="567" w:hanging="567"/>
        <w:jc w:val="both"/>
        <w:rPr>
          <w:rFonts w:ascii="Arial" w:hAnsi="Arial" w:cs="Arial"/>
          <w:sz w:val="22"/>
          <w:szCs w:val="22"/>
        </w:rPr>
      </w:pPr>
      <w:r w:rsidRPr="004B4284">
        <w:rPr>
          <w:rFonts w:ascii="Arial" w:hAnsi="Arial" w:cs="Arial"/>
          <w:sz w:val="22"/>
          <w:szCs w:val="22"/>
        </w:rPr>
        <w:t>Elektroodpady, čímž se rozumí všechny druhy elektrických a elektronických zařízení používaných v domácnosti (ledničky, pračky, TVP, monitory, radia, CD přehrávače, videorekordéry, fotoaparáty, počítače, tiskárny, klávesnice, kopírky, telefony, mobily, hodiny, elektrické hračky, elektrické nářadí, fritézy, fény, vysavače, žehličky, kuchyňské přístroje, váhy, baterie, zářivky apod.), lze ukládat ve sběrném dvoře na prostranství k tomu určeném.</w:t>
      </w:r>
    </w:p>
    <w:p w14:paraId="60B180AD" w14:textId="77777777" w:rsidR="004B4284" w:rsidRPr="004B4284" w:rsidRDefault="006E01F2" w:rsidP="00CE5546">
      <w:pPr>
        <w:numPr>
          <w:ilvl w:val="0"/>
          <w:numId w:val="15"/>
        </w:numPr>
        <w:spacing w:before="120" w:line="264" w:lineRule="auto"/>
        <w:ind w:left="567" w:hanging="567"/>
        <w:jc w:val="both"/>
        <w:rPr>
          <w:rFonts w:ascii="Arial" w:hAnsi="Arial" w:cs="Arial"/>
          <w:sz w:val="22"/>
          <w:szCs w:val="22"/>
        </w:rPr>
      </w:pPr>
      <w:r>
        <w:rPr>
          <w:rFonts w:ascii="Arial" w:hAnsi="Arial" w:cs="Arial"/>
          <w:sz w:val="22"/>
          <w:szCs w:val="22"/>
        </w:rPr>
        <w:t>Odpadní pneumatiky a e</w:t>
      </w:r>
      <w:r w:rsidR="004B4284" w:rsidRPr="004B4284">
        <w:rPr>
          <w:rFonts w:ascii="Arial" w:hAnsi="Arial" w:cs="Arial"/>
          <w:sz w:val="22"/>
          <w:szCs w:val="22"/>
        </w:rPr>
        <w:t>lektroodpady uvedené v</w:t>
      </w:r>
      <w:r w:rsidR="00CE5546">
        <w:rPr>
          <w:rFonts w:ascii="Arial" w:hAnsi="Arial" w:cs="Arial"/>
          <w:sz w:val="22"/>
          <w:szCs w:val="22"/>
        </w:rPr>
        <w:t> </w:t>
      </w:r>
      <w:r w:rsidR="004B4284" w:rsidRPr="004B4284">
        <w:rPr>
          <w:rFonts w:ascii="Arial" w:hAnsi="Arial" w:cs="Arial"/>
          <w:sz w:val="22"/>
          <w:szCs w:val="22"/>
        </w:rPr>
        <w:t>bodu</w:t>
      </w:r>
      <w:r w:rsidR="00CE5546">
        <w:rPr>
          <w:rFonts w:ascii="Arial" w:hAnsi="Arial" w:cs="Arial"/>
          <w:sz w:val="22"/>
          <w:szCs w:val="22"/>
        </w:rPr>
        <w:t xml:space="preserve"> 2</w:t>
      </w:r>
      <w:r w:rsidR="004B4284" w:rsidRPr="004B4284">
        <w:rPr>
          <w:rFonts w:ascii="Arial" w:hAnsi="Arial" w:cs="Arial"/>
          <w:sz w:val="22"/>
          <w:szCs w:val="22"/>
        </w:rPr>
        <w:t>. lze ukládat ve sběrném dvoře i od fyzicky podnikajících a právnických osob i od občanů ostatních měst a obcí.</w:t>
      </w:r>
    </w:p>
    <w:p w14:paraId="14A24FE8" w14:textId="77777777" w:rsidR="00FE0414" w:rsidRPr="00FE0414" w:rsidRDefault="00FE0414" w:rsidP="004B4284">
      <w:pPr>
        <w:jc w:val="both"/>
        <w:rPr>
          <w:rFonts w:ascii="Arial" w:hAnsi="Arial" w:cs="Arial"/>
          <w:i/>
          <w:color w:val="00B0F0"/>
          <w:sz w:val="22"/>
          <w:szCs w:val="22"/>
        </w:rPr>
      </w:pPr>
      <w:r w:rsidRPr="00FE0414">
        <w:rPr>
          <w:rFonts w:ascii="Arial" w:hAnsi="Arial" w:cs="Arial"/>
          <w:i/>
          <w:color w:val="00B0F0"/>
          <w:sz w:val="22"/>
          <w:szCs w:val="22"/>
        </w:rPr>
        <w:t xml:space="preserve"> </w:t>
      </w:r>
    </w:p>
    <w:p w14:paraId="31E02FB4" w14:textId="77777777" w:rsidR="00547890" w:rsidRDefault="00547890" w:rsidP="00765052">
      <w:pPr>
        <w:rPr>
          <w:rFonts w:ascii="Arial" w:hAnsi="Arial" w:cs="Arial"/>
          <w:b/>
          <w:sz w:val="22"/>
          <w:szCs w:val="22"/>
        </w:rPr>
      </w:pPr>
    </w:p>
    <w:p w14:paraId="0092DD9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CE5546">
        <w:rPr>
          <w:rFonts w:ascii="Arial" w:hAnsi="Arial" w:cs="Arial"/>
          <w:b/>
          <w:sz w:val="22"/>
          <w:szCs w:val="22"/>
        </w:rPr>
        <w:t>6</w:t>
      </w:r>
    </w:p>
    <w:p w14:paraId="1D4CA5FB"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3810DB">
        <w:rPr>
          <w:rFonts w:ascii="Arial" w:hAnsi="Arial" w:cs="Arial"/>
          <w:b/>
          <w:sz w:val="22"/>
          <w:szCs w:val="22"/>
        </w:rPr>
        <w:t>běr, svoz a shromažďování</w:t>
      </w:r>
      <w:r w:rsidRPr="00641107">
        <w:rPr>
          <w:rFonts w:ascii="Arial" w:hAnsi="Arial" w:cs="Arial"/>
          <w:b/>
          <w:sz w:val="22"/>
          <w:szCs w:val="22"/>
        </w:rPr>
        <w:t xml:space="preserve"> objemného odpadu</w:t>
      </w:r>
    </w:p>
    <w:p w14:paraId="20884EC6" w14:textId="77777777" w:rsidR="003810DB" w:rsidRPr="003810DB" w:rsidRDefault="003810DB" w:rsidP="008F403F">
      <w:pPr>
        <w:numPr>
          <w:ilvl w:val="0"/>
          <w:numId w:val="6"/>
        </w:numPr>
        <w:spacing w:before="120" w:line="264" w:lineRule="auto"/>
        <w:ind w:left="567" w:hanging="567"/>
        <w:jc w:val="both"/>
        <w:rPr>
          <w:rFonts w:ascii="Arial" w:hAnsi="Arial" w:cs="Arial"/>
          <w:sz w:val="22"/>
          <w:szCs w:val="22"/>
        </w:rPr>
      </w:pPr>
      <w:r w:rsidRPr="003810DB">
        <w:rPr>
          <w:rFonts w:ascii="Arial" w:hAnsi="Arial" w:cs="Arial"/>
          <w:sz w:val="22"/>
          <w:szCs w:val="22"/>
        </w:rPr>
        <w:t>Objemný odpad (koberce, linoleum, sanita, sádrokarton, dřevotříska, nábytek, sedací soupravy atd.) je takový odpad, který vzhledem ke svým rozměrům nemůže být umístěn do klasických sběrných nádob v katastru obce.</w:t>
      </w:r>
    </w:p>
    <w:p w14:paraId="2842D6F0" w14:textId="77777777" w:rsidR="003810DB" w:rsidRPr="003810DB" w:rsidRDefault="003810DB" w:rsidP="008F403F">
      <w:pPr>
        <w:numPr>
          <w:ilvl w:val="0"/>
          <w:numId w:val="6"/>
        </w:numPr>
        <w:spacing w:before="120" w:line="264" w:lineRule="auto"/>
        <w:ind w:left="567" w:hanging="567"/>
        <w:jc w:val="both"/>
        <w:rPr>
          <w:rFonts w:ascii="Arial" w:hAnsi="Arial" w:cs="Arial"/>
          <w:sz w:val="22"/>
          <w:szCs w:val="22"/>
        </w:rPr>
      </w:pPr>
      <w:r w:rsidRPr="003810DB">
        <w:rPr>
          <w:rFonts w:ascii="Arial" w:hAnsi="Arial" w:cs="Arial"/>
          <w:sz w:val="22"/>
          <w:szCs w:val="22"/>
        </w:rPr>
        <w:t>Tento objemný odpad lze ukládat do velkoobjemových kontejnerů k tomu určených umístěných ve sběrném</w:t>
      </w:r>
      <w:r w:rsidR="001F1E3F">
        <w:rPr>
          <w:rFonts w:ascii="Arial" w:hAnsi="Arial" w:cs="Arial"/>
          <w:sz w:val="22"/>
          <w:szCs w:val="22"/>
        </w:rPr>
        <w:t>.</w:t>
      </w:r>
    </w:p>
    <w:p w14:paraId="56D0DD9A" w14:textId="458E278D" w:rsidR="006E01F2" w:rsidRPr="00C57B54" w:rsidRDefault="003810DB" w:rsidP="00C57B54">
      <w:pPr>
        <w:numPr>
          <w:ilvl w:val="0"/>
          <w:numId w:val="6"/>
        </w:numPr>
        <w:spacing w:before="120" w:line="264" w:lineRule="auto"/>
        <w:ind w:left="567" w:hanging="567"/>
        <w:jc w:val="both"/>
        <w:rPr>
          <w:rFonts w:ascii="Arial" w:hAnsi="Arial" w:cs="Arial"/>
          <w:sz w:val="22"/>
          <w:szCs w:val="22"/>
        </w:rPr>
      </w:pPr>
      <w:r w:rsidRPr="003810DB">
        <w:rPr>
          <w:rFonts w:ascii="Arial" w:hAnsi="Arial" w:cs="Arial"/>
          <w:sz w:val="22"/>
          <w:szCs w:val="22"/>
        </w:rPr>
        <w:t>Nábytek (skříně a sedací soupravy) ukládaný do velkoobjemových kontejnerů musí být rozebrán na co nejmenší části.</w:t>
      </w:r>
    </w:p>
    <w:p w14:paraId="25D2395F" w14:textId="77777777" w:rsidR="00C4433A" w:rsidRDefault="00C4433A" w:rsidP="003810DB">
      <w:pPr>
        <w:spacing w:before="120" w:line="264" w:lineRule="auto"/>
        <w:ind w:left="567"/>
        <w:jc w:val="both"/>
        <w:rPr>
          <w:rFonts w:ascii="Arial" w:hAnsi="Arial" w:cs="Arial"/>
          <w:sz w:val="22"/>
          <w:szCs w:val="22"/>
        </w:rPr>
      </w:pPr>
    </w:p>
    <w:p w14:paraId="0CEFBA3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CE5546">
        <w:rPr>
          <w:rFonts w:ascii="Arial" w:hAnsi="Arial" w:cs="Arial"/>
          <w:b/>
          <w:sz w:val="22"/>
          <w:szCs w:val="22"/>
        </w:rPr>
        <w:t>7</w:t>
      </w:r>
    </w:p>
    <w:p w14:paraId="63C6CAFB" w14:textId="77777777" w:rsidR="0024722A" w:rsidRPr="00FB6AE5" w:rsidRDefault="009C4BAC">
      <w:pPr>
        <w:jc w:val="center"/>
        <w:rPr>
          <w:rFonts w:ascii="Arial" w:hAnsi="Arial" w:cs="Arial"/>
          <w:b/>
          <w:sz w:val="22"/>
          <w:szCs w:val="22"/>
        </w:rPr>
      </w:pPr>
      <w:r w:rsidRPr="00FB6AE5">
        <w:rPr>
          <w:rFonts w:ascii="Arial" w:hAnsi="Arial" w:cs="Arial"/>
          <w:b/>
          <w:sz w:val="22"/>
          <w:szCs w:val="22"/>
        </w:rPr>
        <w:t>S</w:t>
      </w:r>
      <w:r>
        <w:rPr>
          <w:rFonts w:ascii="Arial" w:hAnsi="Arial" w:cs="Arial"/>
          <w:b/>
          <w:sz w:val="22"/>
          <w:szCs w:val="22"/>
        </w:rPr>
        <w:t>hromažďování a svoz</w:t>
      </w:r>
      <w:r w:rsidRPr="00FB6AE5">
        <w:rPr>
          <w:rFonts w:ascii="Arial" w:hAnsi="Arial" w:cs="Arial"/>
          <w:b/>
          <w:sz w:val="22"/>
          <w:szCs w:val="22"/>
        </w:rPr>
        <w:t xml:space="preserve"> směsného </w:t>
      </w:r>
      <w:r>
        <w:rPr>
          <w:rFonts w:ascii="Arial" w:hAnsi="Arial" w:cs="Arial"/>
          <w:b/>
          <w:sz w:val="22"/>
          <w:szCs w:val="22"/>
        </w:rPr>
        <w:t xml:space="preserve">komunálního </w:t>
      </w:r>
      <w:r w:rsidRPr="00FB6AE5">
        <w:rPr>
          <w:rFonts w:ascii="Arial" w:hAnsi="Arial" w:cs="Arial"/>
          <w:b/>
          <w:sz w:val="22"/>
          <w:szCs w:val="22"/>
        </w:rPr>
        <w:t>odpadu</w:t>
      </w:r>
    </w:p>
    <w:p w14:paraId="5C65EF93" w14:textId="77777777" w:rsidR="009C4BAC" w:rsidRPr="009C4BAC" w:rsidRDefault="009C4BAC" w:rsidP="008F403F">
      <w:pPr>
        <w:numPr>
          <w:ilvl w:val="0"/>
          <w:numId w:val="7"/>
        </w:numPr>
        <w:spacing w:before="120" w:line="264" w:lineRule="auto"/>
        <w:ind w:left="567" w:hanging="567"/>
        <w:jc w:val="both"/>
        <w:rPr>
          <w:rFonts w:ascii="Arial" w:hAnsi="Arial" w:cs="Arial"/>
          <w:sz w:val="22"/>
          <w:szCs w:val="22"/>
        </w:rPr>
      </w:pPr>
      <w:r w:rsidRPr="009C4BAC">
        <w:rPr>
          <w:rFonts w:ascii="Arial" w:hAnsi="Arial" w:cs="Arial"/>
          <w:sz w:val="22"/>
          <w:szCs w:val="22"/>
        </w:rPr>
        <w:t>Směsný komunální odpad se shromažďuje do sběrných nádob k tomuto určených umístěných v katastru obce. Pro účely této vyhlášky se sběrnými nádobami se rozumějí:</w:t>
      </w:r>
    </w:p>
    <w:p w14:paraId="4DA4C5ED" w14:textId="77777777" w:rsidR="009C4BAC" w:rsidRPr="009C4BAC" w:rsidRDefault="009C4BAC" w:rsidP="008F403F">
      <w:pPr>
        <w:numPr>
          <w:ilvl w:val="1"/>
          <w:numId w:val="7"/>
        </w:numPr>
        <w:spacing w:before="120" w:line="264" w:lineRule="auto"/>
        <w:ind w:left="851" w:hanging="284"/>
        <w:jc w:val="both"/>
        <w:rPr>
          <w:rFonts w:ascii="Arial" w:hAnsi="Arial" w:cs="Arial"/>
          <w:sz w:val="22"/>
          <w:szCs w:val="22"/>
        </w:rPr>
      </w:pPr>
      <w:r w:rsidRPr="009C4BAC">
        <w:rPr>
          <w:rFonts w:ascii="Arial" w:hAnsi="Arial" w:cs="Arial"/>
          <w:sz w:val="22"/>
          <w:szCs w:val="22"/>
        </w:rPr>
        <w:t>typizované sběrné nádoby, popelnice a kontejnery určené ke shromažďování směsného komunálního odpadu,</w:t>
      </w:r>
    </w:p>
    <w:p w14:paraId="4549E1AD" w14:textId="77777777" w:rsidR="009C4BAC" w:rsidRPr="009C4BAC" w:rsidRDefault="009C4BAC" w:rsidP="008F403F">
      <w:pPr>
        <w:numPr>
          <w:ilvl w:val="1"/>
          <w:numId w:val="7"/>
        </w:numPr>
        <w:spacing w:before="120" w:line="264" w:lineRule="auto"/>
        <w:ind w:left="851" w:hanging="284"/>
        <w:jc w:val="both"/>
        <w:rPr>
          <w:rFonts w:ascii="Arial" w:hAnsi="Arial" w:cs="Arial"/>
          <w:sz w:val="22"/>
          <w:szCs w:val="22"/>
        </w:rPr>
      </w:pPr>
      <w:r w:rsidRPr="009C4BAC">
        <w:rPr>
          <w:rFonts w:ascii="Arial" w:hAnsi="Arial" w:cs="Arial"/>
          <w:sz w:val="22"/>
          <w:szCs w:val="22"/>
        </w:rPr>
        <w:t>odpadkové koše, které jsou umístěny na veřejných prostranstvích v katastru obce, sloužících pro odkládání drobného směsného komunálního odpadu.</w:t>
      </w:r>
    </w:p>
    <w:p w14:paraId="3E6375C0" w14:textId="77777777" w:rsidR="006E01F2" w:rsidRPr="009C4BAC" w:rsidRDefault="006E01F2" w:rsidP="006E01F2">
      <w:pPr>
        <w:numPr>
          <w:ilvl w:val="0"/>
          <w:numId w:val="7"/>
        </w:numPr>
        <w:spacing w:before="120" w:line="264" w:lineRule="auto"/>
        <w:ind w:left="567" w:hanging="567"/>
        <w:jc w:val="both"/>
        <w:rPr>
          <w:rFonts w:ascii="Arial" w:hAnsi="Arial" w:cs="Arial"/>
          <w:sz w:val="22"/>
          <w:szCs w:val="22"/>
        </w:rPr>
      </w:pPr>
      <w:r w:rsidRPr="009C4BAC">
        <w:rPr>
          <w:rFonts w:ascii="Arial" w:hAnsi="Arial" w:cs="Arial"/>
          <w:sz w:val="22"/>
          <w:szCs w:val="22"/>
        </w:rPr>
        <w:t xml:space="preserve">Sběrné nádoby jsou </w:t>
      </w:r>
      <w:r w:rsidRPr="009C4BAC">
        <w:rPr>
          <w:rFonts w:ascii="Arial" w:hAnsi="Arial" w:cs="Arial"/>
          <w:b/>
          <w:sz w:val="22"/>
          <w:szCs w:val="22"/>
        </w:rPr>
        <w:t>čitelně označeny číslem popisným nebo číslem evidenčním</w:t>
      </w:r>
      <w:r w:rsidRPr="009C4BAC">
        <w:rPr>
          <w:rFonts w:ascii="Arial" w:hAnsi="Arial" w:cs="Arial"/>
          <w:sz w:val="22"/>
          <w:szCs w:val="22"/>
        </w:rPr>
        <w:t xml:space="preserve"> a jsou umístěny na vlastním pozemku </w:t>
      </w:r>
      <w:r w:rsidR="00487029">
        <w:rPr>
          <w:rFonts w:ascii="Arial" w:hAnsi="Arial" w:cs="Arial"/>
          <w:sz w:val="22"/>
          <w:szCs w:val="22"/>
        </w:rPr>
        <w:t xml:space="preserve">(vlastníka nemovité věci) </w:t>
      </w:r>
      <w:r w:rsidRPr="009C4BAC">
        <w:rPr>
          <w:rFonts w:ascii="Arial" w:hAnsi="Arial" w:cs="Arial"/>
          <w:sz w:val="22"/>
          <w:szCs w:val="22"/>
        </w:rPr>
        <w:t xml:space="preserve">nebo na vyhrazeném sběrném místě. Pokud nejsou přístupné z veřejného prostranství nebo není s oprávněnou osobou dohodnuto jinak, mohou být sběrné nádoby umístěny před rodinným domem nebo objektem určeným nebo sloužícím k individuální rekreaci jeden den před termínem svozu a jeden den po termínu určeného pro svoz. Tento svoz je na základě dohody mezi obcí a oprávněnou osobou prováděn </w:t>
      </w:r>
      <w:r>
        <w:rPr>
          <w:rFonts w:ascii="Arial" w:hAnsi="Arial" w:cs="Arial"/>
          <w:sz w:val="22"/>
          <w:szCs w:val="22"/>
        </w:rPr>
        <w:t xml:space="preserve">ve dvou trasách </w:t>
      </w:r>
      <w:r w:rsidRPr="009C4BAC">
        <w:rPr>
          <w:rFonts w:ascii="Arial" w:hAnsi="Arial" w:cs="Arial"/>
          <w:sz w:val="22"/>
          <w:szCs w:val="22"/>
        </w:rPr>
        <w:t xml:space="preserve">jednou týdně ve </w:t>
      </w:r>
      <w:r>
        <w:rPr>
          <w:rFonts w:ascii="Arial" w:hAnsi="Arial" w:cs="Arial"/>
          <w:sz w:val="22"/>
          <w:szCs w:val="22"/>
        </w:rPr>
        <w:t xml:space="preserve">středu a </w:t>
      </w:r>
      <w:r w:rsidRPr="009C4BAC">
        <w:rPr>
          <w:rFonts w:ascii="Arial" w:hAnsi="Arial" w:cs="Arial"/>
          <w:sz w:val="22"/>
          <w:szCs w:val="22"/>
        </w:rPr>
        <w:t>čtvrtek každý kalendářní měsíc. Pokud nebude tento pravidelný svoz proveden z důvodu nepředvídatelných okolností (např. živelná pohroma, porucha svozové techniky apod.), zůstávají sběrné nádoby na místě až do provedeného svozu v náhradním termínu. Ve výjimečných případech lze zbytkový směsný komunální odpad odevzdat rovněž ve sběrném dvoře</w:t>
      </w:r>
      <w:r>
        <w:rPr>
          <w:rFonts w:ascii="Arial" w:hAnsi="Arial" w:cs="Arial"/>
          <w:sz w:val="22"/>
          <w:szCs w:val="22"/>
        </w:rPr>
        <w:t>.</w:t>
      </w:r>
    </w:p>
    <w:p w14:paraId="08A920AB" w14:textId="77777777" w:rsidR="00096842" w:rsidRPr="00976DB1" w:rsidRDefault="00976DB1" w:rsidP="008F403F">
      <w:pPr>
        <w:numPr>
          <w:ilvl w:val="0"/>
          <w:numId w:val="7"/>
        </w:numPr>
        <w:spacing w:before="120" w:line="264" w:lineRule="auto"/>
        <w:ind w:left="567" w:hanging="567"/>
        <w:jc w:val="both"/>
        <w:rPr>
          <w:rFonts w:ascii="Arial" w:hAnsi="Arial" w:cs="Arial"/>
          <w:b/>
          <w:sz w:val="22"/>
          <w:szCs w:val="22"/>
        </w:rPr>
      </w:pPr>
      <w:r w:rsidRPr="00976DB1">
        <w:rPr>
          <w:rFonts w:ascii="Arial" w:hAnsi="Arial" w:cs="Arial"/>
          <w:b/>
          <w:sz w:val="22"/>
          <w:szCs w:val="22"/>
        </w:rPr>
        <w:lastRenderedPageBreak/>
        <w:t>P</w:t>
      </w:r>
      <w:r w:rsidR="009C4BAC" w:rsidRPr="00976DB1">
        <w:rPr>
          <w:rFonts w:ascii="Arial" w:hAnsi="Arial" w:cs="Arial"/>
          <w:b/>
          <w:sz w:val="22"/>
          <w:szCs w:val="22"/>
        </w:rPr>
        <w:t xml:space="preserve">ovinností každého, kdo je zapojen do systému, je </w:t>
      </w:r>
      <w:r w:rsidRPr="00976DB1">
        <w:rPr>
          <w:rFonts w:ascii="Arial" w:hAnsi="Arial" w:cs="Arial"/>
          <w:b/>
          <w:sz w:val="22"/>
          <w:szCs w:val="22"/>
        </w:rPr>
        <w:t xml:space="preserve">povinnost </w:t>
      </w:r>
      <w:r w:rsidR="009C4BAC" w:rsidRPr="00976DB1">
        <w:rPr>
          <w:rFonts w:ascii="Arial" w:hAnsi="Arial" w:cs="Arial"/>
          <w:b/>
          <w:sz w:val="22"/>
          <w:szCs w:val="22"/>
        </w:rPr>
        <w:t>odpady třídit</w:t>
      </w:r>
      <w:r w:rsidRPr="00976DB1">
        <w:rPr>
          <w:rFonts w:ascii="Arial" w:hAnsi="Arial" w:cs="Arial"/>
          <w:b/>
          <w:sz w:val="22"/>
          <w:szCs w:val="22"/>
        </w:rPr>
        <w:t xml:space="preserve">. </w:t>
      </w:r>
      <w:r w:rsidR="00096842" w:rsidRPr="00976DB1">
        <w:rPr>
          <w:rFonts w:ascii="Arial" w:hAnsi="Arial" w:cs="Arial"/>
          <w:b/>
          <w:sz w:val="22"/>
          <w:szCs w:val="22"/>
        </w:rPr>
        <w:t>Pokud nádoba na směsný komunální odpad bude obsahovat složky</w:t>
      </w:r>
      <w:r w:rsidRPr="00976DB1">
        <w:rPr>
          <w:rFonts w:ascii="Arial" w:hAnsi="Arial" w:cs="Arial"/>
          <w:b/>
          <w:sz w:val="22"/>
          <w:szCs w:val="22"/>
        </w:rPr>
        <w:t>,</w:t>
      </w:r>
      <w:r w:rsidR="00096842" w:rsidRPr="00976DB1">
        <w:rPr>
          <w:rFonts w:ascii="Arial" w:hAnsi="Arial" w:cs="Arial"/>
          <w:b/>
          <w:sz w:val="22"/>
          <w:szCs w:val="22"/>
        </w:rPr>
        <w:t xml:space="preserve"> které mají být odděleny (vytříděny) nebude tato nádoba </w:t>
      </w:r>
      <w:r w:rsidR="00851FD5" w:rsidRPr="00976DB1">
        <w:rPr>
          <w:rFonts w:ascii="Arial" w:hAnsi="Arial" w:cs="Arial"/>
          <w:b/>
          <w:sz w:val="22"/>
          <w:szCs w:val="22"/>
        </w:rPr>
        <w:t>vysypána. Nevytříděný odpad nebude obcí převzat.</w:t>
      </w:r>
    </w:p>
    <w:p w14:paraId="5B56F266" w14:textId="77777777" w:rsidR="000F4568" w:rsidRDefault="000F4568" w:rsidP="00CF5BE8">
      <w:pPr>
        <w:pStyle w:val="Default"/>
        <w:ind w:left="360"/>
        <w:jc w:val="both"/>
        <w:rPr>
          <w:color w:val="00B0F0"/>
          <w:sz w:val="22"/>
          <w:szCs w:val="22"/>
        </w:rPr>
      </w:pPr>
    </w:p>
    <w:p w14:paraId="319E0853" w14:textId="77777777" w:rsidR="002A345A" w:rsidRDefault="002A345A" w:rsidP="00CF5BE8">
      <w:pPr>
        <w:pStyle w:val="Default"/>
        <w:ind w:left="360"/>
        <w:jc w:val="both"/>
        <w:rPr>
          <w:color w:val="00B0F0"/>
          <w:sz w:val="22"/>
          <w:szCs w:val="22"/>
        </w:rPr>
      </w:pPr>
    </w:p>
    <w:p w14:paraId="16B226C1" w14:textId="77777777" w:rsidR="009C4BAC" w:rsidRPr="002A345A" w:rsidRDefault="009C4BAC" w:rsidP="009C4BAC">
      <w:pPr>
        <w:jc w:val="center"/>
        <w:rPr>
          <w:rFonts w:ascii="Arial" w:hAnsi="Arial" w:cs="Arial"/>
          <w:b/>
          <w:sz w:val="22"/>
          <w:szCs w:val="22"/>
        </w:rPr>
      </w:pPr>
      <w:r w:rsidRPr="002A345A">
        <w:rPr>
          <w:rFonts w:ascii="Arial" w:hAnsi="Arial" w:cs="Arial"/>
          <w:b/>
          <w:sz w:val="22"/>
          <w:szCs w:val="22"/>
        </w:rPr>
        <w:t xml:space="preserve">Čl. </w:t>
      </w:r>
      <w:r w:rsidR="00CE5546">
        <w:rPr>
          <w:rFonts w:ascii="Arial" w:hAnsi="Arial" w:cs="Arial"/>
          <w:b/>
          <w:sz w:val="22"/>
          <w:szCs w:val="22"/>
        </w:rPr>
        <w:t>8</w:t>
      </w:r>
    </w:p>
    <w:p w14:paraId="4B858258" w14:textId="77777777" w:rsidR="009C4BAC" w:rsidRPr="002A345A" w:rsidRDefault="009C4BAC" w:rsidP="009C4BAC">
      <w:pPr>
        <w:jc w:val="center"/>
        <w:rPr>
          <w:rFonts w:ascii="Arial" w:hAnsi="Arial" w:cs="Arial"/>
          <w:b/>
          <w:sz w:val="22"/>
          <w:szCs w:val="22"/>
        </w:rPr>
      </w:pPr>
      <w:r w:rsidRPr="002A345A">
        <w:rPr>
          <w:rFonts w:ascii="Arial" w:hAnsi="Arial" w:cs="Arial"/>
          <w:b/>
          <w:sz w:val="22"/>
          <w:szCs w:val="22"/>
        </w:rPr>
        <w:t>Nakládání se stavebním odpadem</w:t>
      </w:r>
    </w:p>
    <w:p w14:paraId="5BE647B4" w14:textId="77777777" w:rsidR="009C4BAC" w:rsidRPr="002A345A" w:rsidRDefault="009C4BAC" w:rsidP="008F403F">
      <w:pPr>
        <w:numPr>
          <w:ilvl w:val="0"/>
          <w:numId w:val="8"/>
        </w:numPr>
        <w:spacing w:before="120" w:line="264" w:lineRule="auto"/>
        <w:ind w:left="567" w:hanging="567"/>
        <w:jc w:val="both"/>
        <w:rPr>
          <w:rFonts w:ascii="Arial" w:hAnsi="Arial" w:cs="Arial"/>
          <w:sz w:val="22"/>
          <w:szCs w:val="22"/>
        </w:rPr>
      </w:pPr>
      <w:r w:rsidRPr="002A345A">
        <w:rPr>
          <w:rFonts w:ascii="Arial" w:hAnsi="Arial" w:cs="Arial"/>
          <w:sz w:val="22"/>
          <w:szCs w:val="22"/>
        </w:rPr>
        <w:t>Stavebním odpadem se rozumí stavební a demoliční odpad. Stavební odpad není odpadem komunálním.</w:t>
      </w:r>
    </w:p>
    <w:p w14:paraId="2C59A726" w14:textId="77777777" w:rsidR="009C4BAC" w:rsidRPr="002A345A" w:rsidRDefault="009C4BAC" w:rsidP="008F403F">
      <w:pPr>
        <w:numPr>
          <w:ilvl w:val="0"/>
          <w:numId w:val="8"/>
        </w:numPr>
        <w:spacing w:before="120" w:line="264" w:lineRule="auto"/>
        <w:ind w:left="567" w:hanging="567"/>
        <w:jc w:val="both"/>
        <w:rPr>
          <w:rFonts w:ascii="Arial" w:hAnsi="Arial" w:cs="Arial"/>
          <w:sz w:val="22"/>
          <w:szCs w:val="22"/>
        </w:rPr>
      </w:pPr>
      <w:r w:rsidRPr="002A345A">
        <w:rPr>
          <w:rFonts w:ascii="Arial" w:hAnsi="Arial" w:cs="Arial"/>
          <w:sz w:val="22"/>
          <w:szCs w:val="22"/>
        </w:rPr>
        <w:t>Stavební odpad lze použít, předat či odstranit pouze zákonem stanoveným způsobem.</w:t>
      </w:r>
    </w:p>
    <w:p w14:paraId="066E1FB8" w14:textId="27707B92" w:rsidR="006E01F2" w:rsidRPr="002A345A" w:rsidRDefault="006E01F2" w:rsidP="006E01F2">
      <w:pPr>
        <w:numPr>
          <w:ilvl w:val="0"/>
          <w:numId w:val="8"/>
        </w:numPr>
        <w:spacing w:before="120" w:line="264" w:lineRule="auto"/>
        <w:ind w:left="567" w:hanging="567"/>
        <w:jc w:val="both"/>
        <w:rPr>
          <w:rFonts w:ascii="Arial" w:hAnsi="Arial" w:cs="Arial"/>
          <w:sz w:val="22"/>
          <w:szCs w:val="22"/>
        </w:rPr>
      </w:pPr>
      <w:r w:rsidRPr="002A345A">
        <w:rPr>
          <w:rFonts w:ascii="Arial" w:hAnsi="Arial" w:cs="Arial"/>
          <w:sz w:val="22"/>
          <w:szCs w:val="22"/>
        </w:rPr>
        <w:t>Pro odložení stavebního odpadu (</w:t>
      </w:r>
      <w:r>
        <w:rPr>
          <w:rFonts w:ascii="Arial" w:hAnsi="Arial" w:cs="Arial"/>
          <w:sz w:val="22"/>
          <w:szCs w:val="22"/>
        </w:rPr>
        <w:t>sanitární keramika, talíře,</w:t>
      </w:r>
      <w:r w:rsidR="00C57B54">
        <w:rPr>
          <w:rFonts w:ascii="Arial" w:hAnsi="Arial" w:cs="Arial"/>
          <w:sz w:val="22"/>
          <w:szCs w:val="22"/>
        </w:rPr>
        <w:t xml:space="preserve"> </w:t>
      </w:r>
      <w:r>
        <w:rPr>
          <w:rFonts w:ascii="Arial" w:hAnsi="Arial" w:cs="Arial"/>
          <w:sz w:val="22"/>
          <w:szCs w:val="22"/>
        </w:rPr>
        <w:t xml:space="preserve">hrnečky, květináče, </w:t>
      </w:r>
      <w:r w:rsidRPr="002A345A">
        <w:rPr>
          <w:rFonts w:ascii="Arial" w:hAnsi="Arial" w:cs="Arial"/>
          <w:sz w:val="22"/>
          <w:szCs w:val="22"/>
        </w:rPr>
        <w:t>stavební suť s obsahem cihel, betonu, malty, pálených tašek</w:t>
      </w:r>
      <w:r>
        <w:rPr>
          <w:rFonts w:ascii="Arial" w:hAnsi="Arial" w:cs="Arial"/>
          <w:sz w:val="22"/>
          <w:szCs w:val="22"/>
        </w:rPr>
        <w:t xml:space="preserve"> </w:t>
      </w:r>
      <w:r w:rsidRPr="002A345A">
        <w:rPr>
          <w:rFonts w:ascii="Arial" w:hAnsi="Arial" w:cs="Arial"/>
          <w:sz w:val="22"/>
          <w:szCs w:val="22"/>
        </w:rPr>
        <w:t>apod.) je umožněno ve sběrném dvoře a je množstevně omezeno na maximálně</w:t>
      </w:r>
      <w:r>
        <w:rPr>
          <w:rFonts w:ascii="Arial" w:hAnsi="Arial" w:cs="Arial"/>
          <w:sz w:val="22"/>
          <w:szCs w:val="22"/>
        </w:rPr>
        <w:t xml:space="preserve"> 25 litrů na den</w:t>
      </w:r>
      <w:r w:rsidRPr="002A345A">
        <w:rPr>
          <w:rFonts w:ascii="Arial" w:hAnsi="Arial" w:cs="Arial"/>
          <w:sz w:val="22"/>
          <w:szCs w:val="22"/>
        </w:rPr>
        <w:t xml:space="preserve"> na objekt (resp. číslo popisné nebo číslo evidenční). Stavební odpad musí být odevzdán bez příměsí s tím, že uložený odpad neobsahuje nebezpečné látky a odpady. Platí přísný zákaz dovozu stavebního materiálu s obsahem azbestu (např. eternit, azbestocementové trubky či desky apod.) </w:t>
      </w:r>
    </w:p>
    <w:p w14:paraId="49C39130" w14:textId="77777777" w:rsidR="009C4BAC" w:rsidRDefault="009C4BAC" w:rsidP="009C4BAC">
      <w:pPr>
        <w:jc w:val="center"/>
        <w:rPr>
          <w:rFonts w:ascii="Arial" w:hAnsi="Arial" w:cs="Arial"/>
          <w:b/>
          <w:sz w:val="22"/>
          <w:szCs w:val="22"/>
        </w:rPr>
      </w:pPr>
    </w:p>
    <w:p w14:paraId="6EA5B2E1" w14:textId="77777777" w:rsidR="002A345A" w:rsidRPr="002A345A" w:rsidRDefault="002A345A" w:rsidP="009C4BAC">
      <w:pPr>
        <w:jc w:val="center"/>
        <w:rPr>
          <w:rFonts w:ascii="Arial" w:hAnsi="Arial" w:cs="Arial"/>
          <w:b/>
          <w:sz w:val="22"/>
          <w:szCs w:val="22"/>
        </w:rPr>
      </w:pPr>
    </w:p>
    <w:p w14:paraId="65CC56C6" w14:textId="77777777" w:rsidR="009C4BAC" w:rsidRPr="002A345A" w:rsidRDefault="009C4BAC" w:rsidP="009C4BAC">
      <w:pPr>
        <w:jc w:val="center"/>
        <w:rPr>
          <w:rFonts w:ascii="Arial" w:hAnsi="Arial" w:cs="Arial"/>
          <w:b/>
          <w:sz w:val="22"/>
          <w:szCs w:val="22"/>
        </w:rPr>
      </w:pPr>
      <w:r w:rsidRPr="002A345A">
        <w:rPr>
          <w:rFonts w:ascii="Arial" w:hAnsi="Arial" w:cs="Arial"/>
          <w:b/>
          <w:sz w:val="22"/>
          <w:szCs w:val="22"/>
        </w:rPr>
        <w:t xml:space="preserve">Čl. </w:t>
      </w:r>
      <w:r w:rsidR="00CE5546">
        <w:rPr>
          <w:rFonts w:ascii="Arial" w:hAnsi="Arial" w:cs="Arial"/>
          <w:b/>
          <w:sz w:val="22"/>
          <w:szCs w:val="22"/>
        </w:rPr>
        <w:t>9</w:t>
      </w:r>
    </w:p>
    <w:p w14:paraId="6B29DFA4" w14:textId="77777777" w:rsidR="009C4BAC" w:rsidRPr="002A345A" w:rsidRDefault="009C4BAC" w:rsidP="009C4BAC">
      <w:pPr>
        <w:jc w:val="center"/>
        <w:rPr>
          <w:rFonts w:ascii="Arial" w:hAnsi="Arial" w:cs="Arial"/>
          <w:b/>
          <w:sz w:val="22"/>
          <w:szCs w:val="22"/>
        </w:rPr>
      </w:pPr>
      <w:r w:rsidRPr="002A345A">
        <w:rPr>
          <w:rFonts w:ascii="Arial" w:hAnsi="Arial" w:cs="Arial"/>
          <w:b/>
          <w:sz w:val="22"/>
          <w:szCs w:val="22"/>
        </w:rPr>
        <w:t>Sběr a svoz kovového odpadu</w:t>
      </w:r>
    </w:p>
    <w:p w14:paraId="40757E21" w14:textId="77777777" w:rsidR="000A25E6" w:rsidRPr="00CF7FF2" w:rsidRDefault="00D25EFF" w:rsidP="00CF7FF2">
      <w:pPr>
        <w:numPr>
          <w:ilvl w:val="0"/>
          <w:numId w:val="9"/>
        </w:numPr>
        <w:spacing w:before="120" w:line="264" w:lineRule="auto"/>
        <w:ind w:left="567" w:hanging="567"/>
        <w:jc w:val="both"/>
        <w:rPr>
          <w:rFonts w:ascii="Arial" w:hAnsi="Arial" w:cs="Arial"/>
          <w:sz w:val="22"/>
          <w:szCs w:val="22"/>
        </w:rPr>
      </w:pPr>
      <w:r>
        <w:rPr>
          <w:rFonts w:ascii="Arial" w:hAnsi="Arial" w:cs="Arial"/>
          <w:sz w:val="22"/>
          <w:szCs w:val="22"/>
        </w:rPr>
        <w:t xml:space="preserve">Kovové odpady </w:t>
      </w:r>
      <w:r w:rsidR="009C4BAC" w:rsidRPr="002A345A">
        <w:rPr>
          <w:rFonts w:ascii="Arial" w:hAnsi="Arial" w:cs="Arial"/>
          <w:sz w:val="22"/>
          <w:szCs w:val="22"/>
        </w:rPr>
        <w:t>lze ukládat ve sběrném dvoře do velkoobjemového kontejneru k tomuto účelu určenému</w:t>
      </w:r>
      <w:r w:rsidR="00851FD5">
        <w:rPr>
          <w:rFonts w:ascii="Arial" w:hAnsi="Arial" w:cs="Arial"/>
          <w:sz w:val="22"/>
          <w:szCs w:val="22"/>
        </w:rPr>
        <w:t xml:space="preserve"> a do popelnic na kovové odpady</w:t>
      </w:r>
      <w:r>
        <w:rPr>
          <w:rFonts w:ascii="Arial" w:hAnsi="Arial" w:cs="Arial"/>
          <w:sz w:val="22"/>
          <w:szCs w:val="22"/>
        </w:rPr>
        <w:t xml:space="preserve"> k tomu určených a </w:t>
      </w:r>
      <w:r w:rsidR="00976DB1">
        <w:rPr>
          <w:rFonts w:ascii="Arial" w:hAnsi="Arial" w:cs="Arial"/>
          <w:sz w:val="22"/>
          <w:szCs w:val="22"/>
        </w:rPr>
        <w:t>rozmístěných</w:t>
      </w:r>
      <w:r w:rsidR="00851FD5">
        <w:rPr>
          <w:rFonts w:ascii="Arial" w:hAnsi="Arial" w:cs="Arial"/>
          <w:sz w:val="22"/>
          <w:szCs w:val="22"/>
        </w:rPr>
        <w:t xml:space="preserve"> v katastru obce</w:t>
      </w:r>
      <w:r w:rsidR="00487029">
        <w:rPr>
          <w:rFonts w:ascii="Arial" w:hAnsi="Arial" w:cs="Arial"/>
          <w:sz w:val="22"/>
          <w:szCs w:val="22"/>
        </w:rPr>
        <w:t>, jejichž umístění je uvedeno na webových stránkách obce.</w:t>
      </w:r>
      <w:r w:rsidR="009C4BAC" w:rsidRPr="002A345A">
        <w:rPr>
          <w:rFonts w:ascii="Arial" w:hAnsi="Arial" w:cs="Arial"/>
          <w:sz w:val="22"/>
          <w:szCs w:val="22"/>
        </w:rPr>
        <w:t xml:space="preserve"> </w:t>
      </w:r>
    </w:p>
    <w:p w14:paraId="76749306" w14:textId="77777777" w:rsidR="000A25E6" w:rsidRDefault="000A25E6" w:rsidP="009C4BAC">
      <w:pPr>
        <w:jc w:val="center"/>
        <w:rPr>
          <w:rFonts w:ascii="Arial" w:hAnsi="Arial" w:cs="Arial"/>
          <w:b/>
          <w:sz w:val="22"/>
          <w:szCs w:val="22"/>
        </w:rPr>
      </w:pPr>
    </w:p>
    <w:p w14:paraId="7139419E" w14:textId="77777777" w:rsidR="009C4BAC" w:rsidRPr="002A345A" w:rsidRDefault="002A345A" w:rsidP="009C4BAC">
      <w:pPr>
        <w:jc w:val="center"/>
        <w:rPr>
          <w:rFonts w:ascii="Arial" w:hAnsi="Arial" w:cs="Arial"/>
          <w:b/>
          <w:sz w:val="22"/>
          <w:szCs w:val="22"/>
        </w:rPr>
      </w:pPr>
      <w:r>
        <w:rPr>
          <w:rFonts w:ascii="Arial" w:hAnsi="Arial" w:cs="Arial"/>
          <w:b/>
          <w:sz w:val="22"/>
          <w:szCs w:val="22"/>
        </w:rPr>
        <w:t>Čl. 1</w:t>
      </w:r>
      <w:r w:rsidR="006E01F2">
        <w:rPr>
          <w:rFonts w:ascii="Arial" w:hAnsi="Arial" w:cs="Arial"/>
          <w:b/>
          <w:sz w:val="22"/>
          <w:szCs w:val="22"/>
        </w:rPr>
        <w:t>0</w:t>
      </w:r>
    </w:p>
    <w:p w14:paraId="3C972EBA" w14:textId="77777777" w:rsidR="009C4BAC" w:rsidRPr="002A345A" w:rsidRDefault="009C4BAC" w:rsidP="009C4BAC">
      <w:pPr>
        <w:jc w:val="center"/>
        <w:rPr>
          <w:rFonts w:ascii="Arial" w:hAnsi="Arial" w:cs="Arial"/>
          <w:b/>
          <w:sz w:val="22"/>
          <w:szCs w:val="22"/>
        </w:rPr>
      </w:pPr>
      <w:r w:rsidRPr="002A345A">
        <w:rPr>
          <w:rFonts w:ascii="Arial" w:hAnsi="Arial" w:cs="Arial"/>
          <w:b/>
          <w:sz w:val="22"/>
          <w:szCs w:val="22"/>
        </w:rPr>
        <w:t>Likvidace použitého textilu a šatstva</w:t>
      </w:r>
    </w:p>
    <w:p w14:paraId="0EE877CE" w14:textId="77777777" w:rsidR="009C4BAC" w:rsidRDefault="009C4BAC" w:rsidP="008F403F">
      <w:pPr>
        <w:numPr>
          <w:ilvl w:val="0"/>
          <w:numId w:val="11"/>
        </w:numPr>
        <w:spacing w:before="120" w:line="264" w:lineRule="auto"/>
        <w:ind w:left="567" w:hanging="567"/>
        <w:jc w:val="both"/>
        <w:rPr>
          <w:rFonts w:ascii="Arial" w:hAnsi="Arial" w:cs="Arial"/>
          <w:sz w:val="22"/>
          <w:szCs w:val="22"/>
        </w:rPr>
      </w:pPr>
      <w:r w:rsidRPr="002A345A">
        <w:rPr>
          <w:rFonts w:ascii="Arial" w:hAnsi="Arial" w:cs="Arial"/>
          <w:sz w:val="22"/>
          <w:szCs w:val="22"/>
        </w:rPr>
        <w:t xml:space="preserve">Osoby zapojené do systému mohou ukládat použité textilie, párovou obuv a ošacení ve sběrném dvoře </w:t>
      </w:r>
      <w:r w:rsidR="00BA61E4">
        <w:rPr>
          <w:rFonts w:ascii="Arial" w:hAnsi="Arial" w:cs="Arial"/>
          <w:sz w:val="22"/>
          <w:szCs w:val="22"/>
        </w:rPr>
        <w:t xml:space="preserve">a v katastru obce </w:t>
      </w:r>
      <w:r w:rsidRPr="002A345A">
        <w:rPr>
          <w:rFonts w:ascii="Arial" w:hAnsi="Arial" w:cs="Arial"/>
          <w:sz w:val="22"/>
          <w:szCs w:val="22"/>
        </w:rPr>
        <w:t>do kontejner</w:t>
      </w:r>
      <w:r w:rsidR="00BA61E4">
        <w:rPr>
          <w:rFonts w:ascii="Arial" w:hAnsi="Arial" w:cs="Arial"/>
          <w:sz w:val="22"/>
          <w:szCs w:val="22"/>
        </w:rPr>
        <w:t>ů</w:t>
      </w:r>
      <w:r w:rsidRPr="002A345A">
        <w:rPr>
          <w:rFonts w:ascii="Arial" w:hAnsi="Arial" w:cs="Arial"/>
          <w:sz w:val="22"/>
          <w:szCs w:val="22"/>
        </w:rPr>
        <w:t xml:space="preserve"> k tomu určen</w:t>
      </w:r>
      <w:r w:rsidR="00BA61E4">
        <w:rPr>
          <w:rFonts w:ascii="Arial" w:hAnsi="Arial" w:cs="Arial"/>
          <w:sz w:val="22"/>
          <w:szCs w:val="22"/>
        </w:rPr>
        <w:t>ých</w:t>
      </w:r>
      <w:r w:rsidR="00487029">
        <w:rPr>
          <w:rFonts w:ascii="Arial" w:hAnsi="Arial" w:cs="Arial"/>
          <w:sz w:val="22"/>
          <w:szCs w:val="22"/>
        </w:rPr>
        <w:t xml:space="preserve">, jejichž umístění je uvedeno na webových stránkách obce. </w:t>
      </w:r>
    </w:p>
    <w:p w14:paraId="0748D256" w14:textId="77777777" w:rsidR="00CF7FF2" w:rsidRDefault="00CF7FF2" w:rsidP="00CF7FF2">
      <w:pPr>
        <w:spacing w:before="120" w:line="264" w:lineRule="auto"/>
        <w:jc w:val="both"/>
        <w:rPr>
          <w:rFonts w:ascii="Arial" w:hAnsi="Arial" w:cs="Arial"/>
          <w:sz w:val="22"/>
          <w:szCs w:val="22"/>
        </w:rPr>
      </w:pPr>
    </w:p>
    <w:p w14:paraId="0FB9DF13" w14:textId="77777777" w:rsidR="00F70D53" w:rsidRPr="002A345A" w:rsidRDefault="00F70D53" w:rsidP="00CF7FF2">
      <w:pPr>
        <w:spacing w:before="120" w:line="264" w:lineRule="auto"/>
        <w:jc w:val="both"/>
        <w:rPr>
          <w:rFonts w:ascii="Arial" w:hAnsi="Arial" w:cs="Arial"/>
          <w:sz w:val="22"/>
          <w:szCs w:val="22"/>
        </w:rPr>
      </w:pPr>
    </w:p>
    <w:p w14:paraId="68AF875C" w14:textId="77777777" w:rsidR="009C4BAC" w:rsidRDefault="009C4BAC" w:rsidP="000F4568">
      <w:pPr>
        <w:jc w:val="center"/>
        <w:rPr>
          <w:rFonts w:ascii="Arial" w:hAnsi="Arial" w:cs="Arial"/>
          <w:b/>
          <w:sz w:val="22"/>
          <w:szCs w:val="22"/>
        </w:rPr>
      </w:pPr>
    </w:p>
    <w:p w14:paraId="30E8BBC0" w14:textId="77777777" w:rsidR="00F70D53" w:rsidRPr="00FB6AE5" w:rsidRDefault="00F70D53" w:rsidP="00F70D53">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11</w:t>
      </w:r>
    </w:p>
    <w:p w14:paraId="6B777ABB" w14:textId="77777777" w:rsidR="00F70D53" w:rsidRDefault="00F70D53" w:rsidP="00F70D53">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61AC4ACC" w14:textId="77777777" w:rsidR="00F70D53" w:rsidRDefault="00F70D53" w:rsidP="00F70D53">
      <w:pPr>
        <w:numPr>
          <w:ilvl w:val="0"/>
          <w:numId w:val="12"/>
        </w:numPr>
        <w:spacing w:before="120" w:line="264" w:lineRule="auto"/>
        <w:ind w:left="567" w:hanging="567"/>
        <w:jc w:val="both"/>
        <w:rPr>
          <w:rFonts w:ascii="Arial" w:hAnsi="Arial" w:cs="Arial"/>
          <w:sz w:val="22"/>
          <w:szCs w:val="22"/>
        </w:rPr>
      </w:pPr>
      <w:r>
        <w:rPr>
          <w:rFonts w:ascii="Arial" w:hAnsi="Arial" w:cs="Arial"/>
          <w:sz w:val="22"/>
          <w:szCs w:val="22"/>
        </w:rPr>
        <w:t>Právnické a podnikající fyzické osoby zapojené do obecního systému odpadového hospodářství n</w:t>
      </w:r>
      <w:r w:rsidRPr="006814CB">
        <w:rPr>
          <w:rFonts w:ascii="Arial" w:hAnsi="Arial" w:cs="Arial"/>
          <w:sz w:val="22"/>
          <w:szCs w:val="22"/>
        </w:rPr>
        <w:t xml:space="preserve">a základě smlouvy s obcí </w:t>
      </w:r>
      <w:r>
        <w:rPr>
          <w:rFonts w:ascii="Arial" w:hAnsi="Arial" w:cs="Arial"/>
          <w:sz w:val="22"/>
          <w:szCs w:val="22"/>
        </w:rPr>
        <w:t xml:space="preserve">předávají </w:t>
      </w:r>
      <w:r w:rsidRPr="006814CB">
        <w:rPr>
          <w:rFonts w:ascii="Arial" w:hAnsi="Arial" w:cs="Arial"/>
          <w:sz w:val="22"/>
          <w:szCs w:val="22"/>
        </w:rPr>
        <w:t>komunální odpad dle čl. 2 odst</w:t>
      </w:r>
      <w:r>
        <w:rPr>
          <w:rFonts w:ascii="Arial" w:hAnsi="Arial" w:cs="Arial"/>
          <w:sz w:val="22"/>
          <w:szCs w:val="22"/>
        </w:rPr>
        <w:t>. 1 do sběrného dvora</w:t>
      </w:r>
      <w:r w:rsidRPr="006814CB">
        <w:rPr>
          <w:rFonts w:ascii="Arial" w:hAnsi="Arial" w:cs="Arial"/>
          <w:sz w:val="22"/>
          <w:szCs w:val="22"/>
        </w:rPr>
        <w:t>.</w:t>
      </w:r>
    </w:p>
    <w:p w14:paraId="29BE5F7C" w14:textId="77777777" w:rsidR="00F70D53" w:rsidRPr="00F70D53" w:rsidRDefault="00F70D53" w:rsidP="00F70D53">
      <w:pPr>
        <w:numPr>
          <w:ilvl w:val="0"/>
          <w:numId w:val="12"/>
        </w:numPr>
        <w:spacing w:before="120" w:line="264" w:lineRule="auto"/>
        <w:ind w:left="567" w:hanging="567"/>
        <w:jc w:val="both"/>
        <w:rPr>
          <w:rFonts w:ascii="Arial" w:hAnsi="Arial" w:cs="Arial"/>
          <w:sz w:val="22"/>
          <w:szCs w:val="22"/>
        </w:rPr>
      </w:pPr>
      <w:r w:rsidRPr="00D25EFF">
        <w:rPr>
          <w:rFonts w:ascii="Arial" w:hAnsi="Arial" w:cs="Arial"/>
          <w:sz w:val="22"/>
          <w:szCs w:val="22"/>
        </w:rPr>
        <w:t xml:space="preserve">Výše </w:t>
      </w:r>
      <w:r w:rsidRPr="00DC3A38">
        <w:rPr>
          <w:rFonts w:ascii="Arial" w:hAnsi="Arial" w:cs="Arial"/>
          <w:sz w:val="22"/>
          <w:szCs w:val="22"/>
        </w:rPr>
        <w:t xml:space="preserve">úhrady za zapojení do obecního systému </w:t>
      </w:r>
      <w:r w:rsidRPr="00F70D53">
        <w:rPr>
          <w:rFonts w:ascii="Arial" w:hAnsi="Arial" w:cs="Arial"/>
          <w:sz w:val="22"/>
          <w:szCs w:val="22"/>
        </w:rPr>
        <w:t>se stanoví na základě ceníku, který je zveřejněn na webových stránkách obce.</w:t>
      </w:r>
    </w:p>
    <w:p w14:paraId="0761D6B1" w14:textId="77777777" w:rsidR="00F70D53" w:rsidRPr="00D25EFF" w:rsidRDefault="00F70D53" w:rsidP="00F70D53">
      <w:pPr>
        <w:numPr>
          <w:ilvl w:val="0"/>
          <w:numId w:val="12"/>
        </w:numPr>
        <w:spacing w:before="120" w:line="264" w:lineRule="auto"/>
        <w:ind w:left="567" w:hanging="567"/>
        <w:jc w:val="both"/>
        <w:rPr>
          <w:rFonts w:ascii="Arial" w:hAnsi="Arial" w:cs="Arial"/>
          <w:sz w:val="22"/>
          <w:szCs w:val="22"/>
        </w:rPr>
      </w:pPr>
      <w:r w:rsidRPr="00D25EFF">
        <w:rPr>
          <w:rFonts w:ascii="Arial" w:hAnsi="Arial" w:cs="Arial"/>
          <w:sz w:val="22"/>
          <w:szCs w:val="22"/>
        </w:rPr>
        <w:t xml:space="preserve">Úhrada se vybírá </w:t>
      </w:r>
      <w:proofErr w:type="gramStart"/>
      <w:r w:rsidRPr="00D25EFF">
        <w:rPr>
          <w:rFonts w:ascii="Arial" w:hAnsi="Arial" w:cs="Arial"/>
          <w:sz w:val="22"/>
          <w:szCs w:val="22"/>
        </w:rPr>
        <w:t>jednorázově</w:t>
      </w:r>
      <w:proofErr w:type="gramEnd"/>
      <w:r>
        <w:rPr>
          <w:rFonts w:ascii="Arial" w:hAnsi="Arial" w:cs="Arial"/>
          <w:color w:val="00B0F0"/>
          <w:sz w:val="22"/>
          <w:szCs w:val="22"/>
        </w:rPr>
        <w:t xml:space="preserve"> </w:t>
      </w:r>
      <w:r w:rsidRPr="00D25EFF">
        <w:rPr>
          <w:rFonts w:ascii="Arial" w:hAnsi="Arial" w:cs="Arial"/>
          <w:sz w:val="22"/>
          <w:szCs w:val="22"/>
        </w:rPr>
        <w:t>a to převodem na účet.</w:t>
      </w:r>
    </w:p>
    <w:p w14:paraId="4F75F215" w14:textId="77777777" w:rsidR="00F70D53" w:rsidRDefault="00F70D53" w:rsidP="00F70D53">
      <w:pPr>
        <w:jc w:val="center"/>
        <w:rPr>
          <w:rFonts w:ascii="Arial" w:hAnsi="Arial" w:cs="Arial"/>
          <w:b/>
          <w:sz w:val="22"/>
          <w:szCs w:val="22"/>
        </w:rPr>
      </w:pPr>
    </w:p>
    <w:p w14:paraId="7AD4E8CA" w14:textId="77777777" w:rsidR="00F70D53" w:rsidRDefault="00F70D53" w:rsidP="00F70D53">
      <w:pPr>
        <w:jc w:val="center"/>
        <w:rPr>
          <w:rFonts w:ascii="Arial" w:hAnsi="Arial" w:cs="Arial"/>
          <w:b/>
          <w:sz w:val="22"/>
          <w:szCs w:val="22"/>
        </w:rPr>
      </w:pPr>
    </w:p>
    <w:p w14:paraId="54F3936E" w14:textId="77777777" w:rsidR="00F70D53" w:rsidRDefault="00F70D53" w:rsidP="00F70D53">
      <w:pPr>
        <w:jc w:val="center"/>
        <w:rPr>
          <w:rFonts w:ascii="Arial" w:hAnsi="Arial" w:cs="Arial"/>
          <w:b/>
          <w:sz w:val="22"/>
          <w:szCs w:val="22"/>
        </w:rPr>
      </w:pPr>
    </w:p>
    <w:p w14:paraId="1F6BBB27" w14:textId="77777777" w:rsidR="00F70D53" w:rsidRDefault="00F70D53" w:rsidP="00F70D53">
      <w:pPr>
        <w:jc w:val="center"/>
        <w:rPr>
          <w:rFonts w:ascii="Arial" w:hAnsi="Arial" w:cs="Arial"/>
          <w:b/>
          <w:sz w:val="22"/>
          <w:szCs w:val="22"/>
        </w:rPr>
      </w:pPr>
    </w:p>
    <w:p w14:paraId="02F798FE" w14:textId="77777777" w:rsidR="00F70D53" w:rsidRPr="00FB6AE5" w:rsidRDefault="00F70D53" w:rsidP="00F70D53">
      <w:pPr>
        <w:jc w:val="center"/>
        <w:rPr>
          <w:rFonts w:ascii="Arial" w:hAnsi="Arial" w:cs="Arial"/>
          <w:b/>
          <w:sz w:val="22"/>
          <w:szCs w:val="22"/>
        </w:rPr>
      </w:pPr>
      <w:r w:rsidRPr="00FB6AE5">
        <w:rPr>
          <w:rFonts w:ascii="Arial" w:hAnsi="Arial" w:cs="Arial"/>
          <w:b/>
          <w:sz w:val="22"/>
          <w:szCs w:val="22"/>
        </w:rPr>
        <w:lastRenderedPageBreak/>
        <w:t xml:space="preserve">Čl. </w:t>
      </w:r>
      <w:r>
        <w:rPr>
          <w:rFonts w:ascii="Arial" w:hAnsi="Arial" w:cs="Arial"/>
          <w:b/>
          <w:sz w:val="22"/>
          <w:szCs w:val="22"/>
        </w:rPr>
        <w:t>12</w:t>
      </w:r>
    </w:p>
    <w:p w14:paraId="6FB5093C" w14:textId="77777777" w:rsidR="00F70D53" w:rsidRPr="00FB6AE5" w:rsidRDefault="00F70D53" w:rsidP="00F70D53">
      <w:pPr>
        <w:jc w:val="center"/>
        <w:rPr>
          <w:rFonts w:ascii="Arial" w:hAnsi="Arial" w:cs="Arial"/>
          <w:b/>
          <w:sz w:val="22"/>
          <w:szCs w:val="22"/>
        </w:rPr>
      </w:pPr>
      <w:r w:rsidRPr="00FB6AE5">
        <w:rPr>
          <w:rFonts w:ascii="Arial" w:hAnsi="Arial" w:cs="Arial"/>
          <w:b/>
          <w:sz w:val="22"/>
          <w:szCs w:val="22"/>
        </w:rPr>
        <w:t>Závěrečná ustanovení</w:t>
      </w:r>
    </w:p>
    <w:p w14:paraId="0F302F26" w14:textId="637064B0" w:rsidR="00F70D53" w:rsidRDefault="00F70D53" w:rsidP="00F70D53">
      <w:pPr>
        <w:numPr>
          <w:ilvl w:val="0"/>
          <w:numId w:val="14"/>
        </w:numPr>
        <w:spacing w:before="120" w:line="264" w:lineRule="auto"/>
        <w:ind w:left="567" w:hanging="567"/>
        <w:jc w:val="both"/>
        <w:rPr>
          <w:rFonts w:ascii="Arial" w:hAnsi="Arial" w:cs="Arial"/>
          <w:sz w:val="22"/>
          <w:szCs w:val="22"/>
        </w:rPr>
      </w:pPr>
      <w:r>
        <w:rPr>
          <w:rFonts w:ascii="Arial" w:hAnsi="Arial" w:cs="Arial"/>
          <w:sz w:val="22"/>
          <w:szCs w:val="22"/>
        </w:rPr>
        <w:t xml:space="preserve">   </w:t>
      </w:r>
      <w:r w:rsidRPr="00FB6AE5">
        <w:rPr>
          <w:rFonts w:ascii="Arial" w:hAnsi="Arial" w:cs="Arial"/>
          <w:sz w:val="22"/>
          <w:szCs w:val="22"/>
        </w:rPr>
        <w:t xml:space="preserve">Nabytím účinnosti této vyhlášky se zrušuje </w:t>
      </w:r>
      <w:r>
        <w:rPr>
          <w:rFonts w:ascii="Arial" w:hAnsi="Arial" w:cs="Arial"/>
          <w:sz w:val="22"/>
          <w:szCs w:val="22"/>
        </w:rPr>
        <w:t>o</w:t>
      </w:r>
      <w:r w:rsidRPr="00FB6AE5">
        <w:rPr>
          <w:rFonts w:ascii="Arial" w:hAnsi="Arial" w:cs="Arial"/>
          <w:sz w:val="22"/>
          <w:szCs w:val="22"/>
        </w:rPr>
        <w:t xml:space="preserve">becně závazná vyhláška obce </w:t>
      </w:r>
      <w:r w:rsidR="00C57B54">
        <w:rPr>
          <w:rFonts w:ascii="Arial" w:hAnsi="Arial" w:cs="Arial"/>
          <w:sz w:val="22"/>
          <w:szCs w:val="22"/>
        </w:rPr>
        <w:t>Hradištko</w:t>
      </w:r>
      <w:r w:rsidRPr="00FB6AE5">
        <w:rPr>
          <w:rFonts w:ascii="Arial" w:hAnsi="Arial" w:cs="Arial"/>
          <w:sz w:val="22"/>
          <w:szCs w:val="22"/>
        </w:rPr>
        <w:br/>
        <w:t>č.</w:t>
      </w:r>
      <w:r>
        <w:rPr>
          <w:rFonts w:ascii="Arial" w:hAnsi="Arial" w:cs="Arial"/>
          <w:sz w:val="22"/>
          <w:szCs w:val="22"/>
        </w:rPr>
        <w:t xml:space="preserve"> 06/2025 o stanovení systému odpadového hospodářství obce ze dne </w:t>
      </w:r>
      <w:r>
        <w:rPr>
          <w:rFonts w:ascii="Arial" w:hAnsi="Arial" w:cs="Arial"/>
          <w:sz w:val="22"/>
          <w:szCs w:val="22"/>
        </w:rPr>
        <w:br/>
        <w:t xml:space="preserve">15. prosince 2025. </w:t>
      </w:r>
    </w:p>
    <w:p w14:paraId="468D8205" w14:textId="77777777" w:rsidR="00F70D53" w:rsidRDefault="00F70D53" w:rsidP="00F70D53">
      <w:pPr>
        <w:numPr>
          <w:ilvl w:val="0"/>
          <w:numId w:val="14"/>
        </w:numPr>
        <w:spacing w:before="120" w:line="264" w:lineRule="auto"/>
        <w:ind w:left="567" w:hanging="567"/>
        <w:jc w:val="both"/>
        <w:rPr>
          <w:rFonts w:ascii="Arial" w:hAnsi="Arial" w:cs="Arial"/>
          <w:sz w:val="22"/>
          <w:szCs w:val="22"/>
        </w:rPr>
      </w:pPr>
      <w:r>
        <w:rPr>
          <w:rFonts w:ascii="Arial" w:hAnsi="Arial" w:cs="Arial"/>
          <w:sz w:val="22"/>
          <w:szCs w:val="22"/>
        </w:rPr>
        <w:t xml:space="preserve">   </w:t>
      </w:r>
      <w:r w:rsidRPr="00B80AF2">
        <w:rPr>
          <w:rFonts w:ascii="Arial" w:hAnsi="Arial" w:cs="Arial"/>
          <w:sz w:val="22"/>
          <w:szCs w:val="22"/>
        </w:rPr>
        <w:t xml:space="preserve">Tato vyhláška nabývá účinnosti dnem </w:t>
      </w:r>
      <w:r>
        <w:rPr>
          <w:rFonts w:ascii="Arial" w:hAnsi="Arial" w:cs="Arial"/>
          <w:sz w:val="22"/>
          <w:szCs w:val="22"/>
        </w:rPr>
        <w:t>1</w:t>
      </w:r>
      <w:r w:rsidRPr="00B80AF2">
        <w:rPr>
          <w:rFonts w:ascii="Arial" w:hAnsi="Arial" w:cs="Arial"/>
          <w:sz w:val="22"/>
          <w:szCs w:val="22"/>
        </w:rPr>
        <w:t xml:space="preserve">. </w:t>
      </w:r>
      <w:r>
        <w:rPr>
          <w:rFonts w:ascii="Arial" w:hAnsi="Arial" w:cs="Arial"/>
          <w:sz w:val="22"/>
          <w:szCs w:val="22"/>
        </w:rPr>
        <w:t>dubna</w:t>
      </w:r>
      <w:r w:rsidRPr="00B80AF2">
        <w:rPr>
          <w:rFonts w:ascii="Arial" w:hAnsi="Arial" w:cs="Arial"/>
          <w:sz w:val="22"/>
          <w:szCs w:val="22"/>
        </w:rPr>
        <w:t xml:space="preserve"> 202</w:t>
      </w:r>
      <w:r>
        <w:rPr>
          <w:rFonts w:ascii="Arial" w:hAnsi="Arial" w:cs="Arial"/>
          <w:sz w:val="22"/>
          <w:szCs w:val="22"/>
        </w:rPr>
        <w:t>6</w:t>
      </w:r>
      <w:r w:rsidRPr="00B80AF2">
        <w:rPr>
          <w:rFonts w:ascii="Arial" w:hAnsi="Arial" w:cs="Arial"/>
          <w:sz w:val="22"/>
          <w:szCs w:val="22"/>
        </w:rPr>
        <w:t>.</w:t>
      </w:r>
    </w:p>
    <w:p w14:paraId="3DC1E304" w14:textId="77777777" w:rsidR="00CF7FF2" w:rsidRDefault="00CF7FF2" w:rsidP="000F4568">
      <w:pPr>
        <w:jc w:val="center"/>
        <w:rPr>
          <w:rFonts w:ascii="Arial" w:hAnsi="Arial" w:cs="Arial"/>
          <w:b/>
          <w:sz w:val="22"/>
          <w:szCs w:val="22"/>
        </w:rPr>
      </w:pPr>
    </w:p>
    <w:p w14:paraId="522EEB31" w14:textId="77777777" w:rsidR="00CF7FF2" w:rsidRDefault="00CF7FF2" w:rsidP="000F4568">
      <w:pPr>
        <w:jc w:val="center"/>
        <w:rPr>
          <w:rFonts w:ascii="Arial" w:hAnsi="Arial" w:cs="Arial"/>
          <w:b/>
          <w:sz w:val="22"/>
          <w:szCs w:val="22"/>
        </w:rPr>
      </w:pPr>
    </w:p>
    <w:p w14:paraId="6D018F5D" w14:textId="77777777" w:rsidR="00F70D53" w:rsidRDefault="00F70D53" w:rsidP="00F70D53">
      <w:pPr>
        <w:pStyle w:val="Zkladntext"/>
        <w:tabs>
          <w:tab w:val="left" w:pos="1080"/>
          <w:tab w:val="left" w:pos="7020"/>
        </w:tabs>
        <w:spacing w:after="0" w:line="264" w:lineRule="auto"/>
        <w:rPr>
          <w:rFonts w:ascii="Arial" w:hAnsi="Arial" w:cs="Arial"/>
          <w:sz w:val="22"/>
          <w:szCs w:val="22"/>
        </w:rPr>
      </w:pPr>
    </w:p>
    <w:p w14:paraId="6FE5D772" w14:textId="77777777" w:rsidR="00F70D53" w:rsidRDefault="00F70D53" w:rsidP="00F70D53">
      <w:pPr>
        <w:pStyle w:val="Zkladntext"/>
        <w:tabs>
          <w:tab w:val="left" w:pos="1080"/>
          <w:tab w:val="left" w:pos="7020"/>
        </w:tabs>
        <w:spacing w:after="0" w:line="264" w:lineRule="auto"/>
        <w:rPr>
          <w:rFonts w:ascii="Arial" w:hAnsi="Arial" w:cs="Arial"/>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1"/>
        <w:gridCol w:w="4559"/>
      </w:tblGrid>
      <w:tr w:rsidR="00F70D53" w:rsidRPr="00EC41FA" w14:paraId="03E85D15" w14:textId="77777777" w:rsidTr="00B562A7">
        <w:tc>
          <w:tcPr>
            <w:tcW w:w="5172" w:type="dxa"/>
          </w:tcPr>
          <w:p w14:paraId="5F872992" w14:textId="77777777" w:rsidR="00F70D53" w:rsidRPr="00A24797" w:rsidRDefault="00F70D53" w:rsidP="00B562A7">
            <w:pPr>
              <w:spacing w:before="100" w:beforeAutospacing="1" w:after="100" w:afterAutospacing="1"/>
              <w:jc w:val="center"/>
              <w:rPr>
                <w:rFonts w:ascii="Arial" w:hAnsi="Arial" w:cs="Arial"/>
                <w:sz w:val="22"/>
                <w:szCs w:val="22"/>
              </w:rPr>
            </w:pPr>
          </w:p>
        </w:tc>
        <w:tc>
          <w:tcPr>
            <w:tcW w:w="5172" w:type="dxa"/>
          </w:tcPr>
          <w:p w14:paraId="5F52BB4D" w14:textId="77777777" w:rsidR="00F70D53" w:rsidRPr="00A24797" w:rsidRDefault="00F70D53" w:rsidP="00B562A7">
            <w:pPr>
              <w:spacing w:before="100" w:beforeAutospacing="1" w:after="100" w:afterAutospacing="1"/>
              <w:jc w:val="center"/>
              <w:rPr>
                <w:rFonts w:ascii="Arial" w:hAnsi="Arial" w:cs="Arial"/>
                <w:sz w:val="22"/>
                <w:szCs w:val="22"/>
              </w:rPr>
            </w:pPr>
          </w:p>
        </w:tc>
      </w:tr>
      <w:tr w:rsidR="00F70D53" w:rsidRPr="00EC41FA" w14:paraId="2FB04571" w14:textId="77777777" w:rsidTr="00B562A7">
        <w:tc>
          <w:tcPr>
            <w:tcW w:w="5172" w:type="dxa"/>
          </w:tcPr>
          <w:p w14:paraId="04479585" w14:textId="77777777" w:rsidR="00F70D53" w:rsidRPr="00A24797" w:rsidRDefault="00F70D53" w:rsidP="00B562A7">
            <w:pPr>
              <w:spacing w:before="100" w:beforeAutospacing="1" w:after="100" w:afterAutospacing="1"/>
              <w:jc w:val="center"/>
              <w:rPr>
                <w:rFonts w:ascii="Arial" w:hAnsi="Arial" w:cs="Arial"/>
                <w:sz w:val="22"/>
                <w:szCs w:val="22"/>
              </w:rPr>
            </w:pPr>
            <w:r w:rsidRPr="00A24797">
              <w:rPr>
                <w:rFonts w:ascii="Arial" w:hAnsi="Arial" w:cs="Arial"/>
                <w:sz w:val="22"/>
                <w:szCs w:val="22"/>
              </w:rPr>
              <w:t>Radka Svobodová</w:t>
            </w:r>
            <w:r>
              <w:rPr>
                <w:rFonts w:ascii="Arial" w:hAnsi="Arial" w:cs="Arial"/>
                <w:sz w:val="22"/>
                <w:szCs w:val="22"/>
              </w:rPr>
              <w:t xml:space="preserve"> v.r.</w:t>
            </w:r>
          </w:p>
        </w:tc>
        <w:tc>
          <w:tcPr>
            <w:tcW w:w="5172" w:type="dxa"/>
          </w:tcPr>
          <w:p w14:paraId="493FCD35" w14:textId="77777777" w:rsidR="00F70D53" w:rsidRPr="00A24797" w:rsidRDefault="00F70D53" w:rsidP="00B562A7">
            <w:pPr>
              <w:spacing w:before="100" w:beforeAutospacing="1" w:after="100" w:afterAutospacing="1"/>
              <w:jc w:val="center"/>
              <w:rPr>
                <w:rFonts w:ascii="Arial" w:hAnsi="Arial" w:cs="Arial"/>
                <w:sz w:val="22"/>
                <w:szCs w:val="22"/>
              </w:rPr>
            </w:pPr>
            <w:r>
              <w:rPr>
                <w:rFonts w:ascii="Arial" w:hAnsi="Arial" w:cs="Arial"/>
                <w:sz w:val="22"/>
                <w:szCs w:val="22"/>
              </w:rPr>
              <w:t>Lucie Hašková v.r.</w:t>
            </w:r>
          </w:p>
        </w:tc>
      </w:tr>
      <w:tr w:rsidR="00F70D53" w:rsidRPr="00EC41FA" w14:paraId="74F6F3B7" w14:textId="77777777" w:rsidTr="00B562A7">
        <w:tc>
          <w:tcPr>
            <w:tcW w:w="5172" w:type="dxa"/>
          </w:tcPr>
          <w:p w14:paraId="1864DC11" w14:textId="77777777" w:rsidR="00F70D53" w:rsidRPr="00A24797" w:rsidRDefault="00F70D53" w:rsidP="00B562A7">
            <w:pPr>
              <w:spacing w:before="100" w:beforeAutospacing="1" w:after="100" w:afterAutospacing="1"/>
              <w:jc w:val="center"/>
              <w:rPr>
                <w:rFonts w:ascii="Arial" w:hAnsi="Arial" w:cs="Arial"/>
                <w:sz w:val="22"/>
                <w:szCs w:val="22"/>
              </w:rPr>
            </w:pPr>
            <w:r w:rsidRPr="00A24797">
              <w:rPr>
                <w:rFonts w:ascii="Arial" w:hAnsi="Arial" w:cs="Arial"/>
                <w:sz w:val="22"/>
                <w:szCs w:val="22"/>
              </w:rPr>
              <w:t>starostka obce Hradištko</w:t>
            </w:r>
          </w:p>
        </w:tc>
        <w:tc>
          <w:tcPr>
            <w:tcW w:w="5172" w:type="dxa"/>
          </w:tcPr>
          <w:p w14:paraId="705B2DBF" w14:textId="77777777" w:rsidR="00F70D53" w:rsidRPr="00A24797" w:rsidRDefault="00F70D53" w:rsidP="00B562A7">
            <w:pPr>
              <w:spacing w:before="100" w:beforeAutospacing="1" w:after="100" w:afterAutospacing="1"/>
              <w:jc w:val="center"/>
              <w:rPr>
                <w:rFonts w:ascii="Arial" w:hAnsi="Arial" w:cs="Arial"/>
                <w:sz w:val="22"/>
                <w:szCs w:val="22"/>
              </w:rPr>
            </w:pPr>
            <w:r w:rsidRPr="00A24797">
              <w:rPr>
                <w:rFonts w:ascii="Arial" w:hAnsi="Arial" w:cs="Arial"/>
                <w:sz w:val="22"/>
                <w:szCs w:val="22"/>
              </w:rPr>
              <w:t>místostarost</w:t>
            </w:r>
            <w:r>
              <w:rPr>
                <w:rFonts w:ascii="Arial" w:hAnsi="Arial" w:cs="Arial"/>
                <w:sz w:val="22"/>
                <w:szCs w:val="22"/>
              </w:rPr>
              <w:t>k</w:t>
            </w:r>
            <w:r w:rsidRPr="00A24797">
              <w:rPr>
                <w:rFonts w:ascii="Arial" w:hAnsi="Arial" w:cs="Arial"/>
                <w:sz w:val="22"/>
                <w:szCs w:val="22"/>
              </w:rPr>
              <w:t>a obce Hradištko</w:t>
            </w:r>
          </w:p>
        </w:tc>
      </w:tr>
    </w:tbl>
    <w:p w14:paraId="40F0B315" w14:textId="77777777" w:rsidR="00F70D53" w:rsidRDefault="00F70D53" w:rsidP="00F70D53">
      <w:pPr>
        <w:pStyle w:val="Zkladntext"/>
        <w:tabs>
          <w:tab w:val="left" w:pos="1080"/>
        </w:tabs>
        <w:spacing w:before="120" w:after="0" w:line="264" w:lineRule="auto"/>
        <w:rPr>
          <w:rFonts w:ascii="Arial" w:hAnsi="Arial" w:cs="Arial"/>
          <w:sz w:val="18"/>
          <w:szCs w:val="18"/>
        </w:rPr>
      </w:pPr>
    </w:p>
    <w:p w14:paraId="6D13135A" w14:textId="77777777" w:rsidR="00F70D53" w:rsidRDefault="00F70D53" w:rsidP="00F70D53">
      <w:pPr>
        <w:pStyle w:val="Zkladntext"/>
        <w:tabs>
          <w:tab w:val="left" w:pos="1080"/>
        </w:tabs>
        <w:spacing w:before="120" w:after="0" w:line="264" w:lineRule="auto"/>
        <w:rPr>
          <w:rFonts w:ascii="Arial" w:hAnsi="Arial" w:cs="Arial"/>
          <w:sz w:val="18"/>
          <w:szCs w:val="18"/>
        </w:rPr>
      </w:pPr>
    </w:p>
    <w:p w14:paraId="0FDA6506" w14:textId="77777777" w:rsidR="00F70D53" w:rsidRDefault="00F70D53" w:rsidP="000F4568">
      <w:pPr>
        <w:jc w:val="center"/>
        <w:rPr>
          <w:rFonts w:ascii="Arial" w:hAnsi="Arial" w:cs="Arial"/>
          <w:b/>
          <w:sz w:val="22"/>
          <w:szCs w:val="22"/>
        </w:rPr>
      </w:pPr>
    </w:p>
    <w:p w14:paraId="48625E70" w14:textId="77777777" w:rsidR="00F70D53" w:rsidRDefault="00F70D53" w:rsidP="000F4568">
      <w:pPr>
        <w:jc w:val="center"/>
        <w:rPr>
          <w:rFonts w:ascii="Arial" w:hAnsi="Arial" w:cs="Arial"/>
          <w:b/>
          <w:sz w:val="22"/>
          <w:szCs w:val="22"/>
        </w:rPr>
      </w:pPr>
    </w:p>
    <w:p w14:paraId="00CDBE91" w14:textId="77777777" w:rsidR="00F70D53" w:rsidRDefault="00F70D53" w:rsidP="000F4568">
      <w:pPr>
        <w:jc w:val="center"/>
        <w:rPr>
          <w:rFonts w:ascii="Arial" w:hAnsi="Arial" w:cs="Arial"/>
          <w:b/>
          <w:sz w:val="22"/>
          <w:szCs w:val="22"/>
        </w:rPr>
      </w:pPr>
    </w:p>
    <w:p w14:paraId="701465EA" w14:textId="77777777" w:rsidR="00F70D53" w:rsidRDefault="00F70D53" w:rsidP="000F4568">
      <w:pPr>
        <w:jc w:val="center"/>
        <w:rPr>
          <w:rFonts w:ascii="Arial" w:hAnsi="Arial" w:cs="Arial"/>
          <w:b/>
          <w:sz w:val="22"/>
          <w:szCs w:val="22"/>
        </w:rPr>
      </w:pPr>
    </w:p>
    <w:sectPr w:rsidR="00F70D53" w:rsidSect="000A25E6">
      <w:footerReference w:type="default" r:id="rId10"/>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18CA" w14:textId="77777777" w:rsidR="00E262D2" w:rsidRDefault="00E262D2">
      <w:r>
        <w:separator/>
      </w:r>
    </w:p>
  </w:endnote>
  <w:endnote w:type="continuationSeparator" w:id="0">
    <w:p w14:paraId="37FC4EF9" w14:textId="77777777" w:rsidR="00E262D2" w:rsidRDefault="00E2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F74A" w14:textId="026445F2" w:rsidR="00D801AE" w:rsidRPr="00D801AE" w:rsidRDefault="00D801AE">
    <w:pPr>
      <w:pStyle w:val="Zpat"/>
      <w:jc w:val="center"/>
      <w:rPr>
        <w:rFonts w:ascii="Arial" w:hAnsi="Arial" w:cs="Arial"/>
        <w:sz w:val="20"/>
        <w:szCs w:val="20"/>
      </w:rPr>
    </w:pPr>
    <w:r w:rsidRPr="00D801AE">
      <w:rPr>
        <w:rFonts w:ascii="Arial" w:hAnsi="Arial" w:cs="Arial"/>
        <w:sz w:val="20"/>
        <w:szCs w:val="20"/>
        <w:lang w:val="cs-CZ"/>
      </w:rPr>
      <w:t xml:space="preserve">Stránka </w:t>
    </w:r>
    <w:r w:rsidRPr="00D801AE">
      <w:rPr>
        <w:rFonts w:ascii="Arial" w:hAnsi="Arial" w:cs="Arial"/>
        <w:b/>
        <w:bCs/>
        <w:sz w:val="20"/>
        <w:szCs w:val="20"/>
      </w:rPr>
      <w:fldChar w:fldCharType="begin"/>
    </w:r>
    <w:r w:rsidRPr="00D801AE">
      <w:rPr>
        <w:rFonts w:ascii="Arial" w:hAnsi="Arial" w:cs="Arial"/>
        <w:b/>
        <w:bCs/>
        <w:sz w:val="20"/>
        <w:szCs w:val="20"/>
      </w:rPr>
      <w:instrText>PAGE</w:instrText>
    </w:r>
    <w:r w:rsidRPr="00D801AE">
      <w:rPr>
        <w:rFonts w:ascii="Arial" w:hAnsi="Arial" w:cs="Arial"/>
        <w:b/>
        <w:bCs/>
        <w:sz w:val="20"/>
        <w:szCs w:val="20"/>
      </w:rPr>
      <w:fldChar w:fldCharType="separate"/>
    </w:r>
    <w:r w:rsidR="000A25E6">
      <w:rPr>
        <w:rFonts w:ascii="Arial" w:hAnsi="Arial" w:cs="Arial"/>
        <w:b/>
        <w:bCs/>
        <w:noProof/>
        <w:sz w:val="20"/>
        <w:szCs w:val="20"/>
      </w:rPr>
      <w:t>5</w:t>
    </w:r>
    <w:r w:rsidRPr="00D801AE">
      <w:rPr>
        <w:rFonts w:ascii="Arial" w:hAnsi="Arial" w:cs="Arial"/>
        <w:b/>
        <w:bCs/>
        <w:sz w:val="20"/>
        <w:szCs w:val="20"/>
      </w:rPr>
      <w:fldChar w:fldCharType="end"/>
    </w:r>
    <w:r w:rsidRPr="00D801AE">
      <w:rPr>
        <w:rFonts w:ascii="Arial" w:hAnsi="Arial" w:cs="Arial"/>
        <w:sz w:val="20"/>
        <w:szCs w:val="20"/>
        <w:lang w:val="cs-CZ"/>
      </w:rPr>
      <w:t xml:space="preserve"> z </w:t>
    </w:r>
    <w:r w:rsidRPr="00D801AE">
      <w:rPr>
        <w:rFonts w:ascii="Arial" w:hAnsi="Arial" w:cs="Arial"/>
        <w:b/>
        <w:bCs/>
        <w:sz w:val="20"/>
        <w:szCs w:val="20"/>
      </w:rPr>
      <w:fldChar w:fldCharType="begin"/>
    </w:r>
    <w:r w:rsidRPr="00D801AE">
      <w:rPr>
        <w:rFonts w:ascii="Arial" w:hAnsi="Arial" w:cs="Arial"/>
        <w:b/>
        <w:bCs/>
        <w:sz w:val="20"/>
        <w:szCs w:val="20"/>
      </w:rPr>
      <w:instrText>NUMPAGES</w:instrText>
    </w:r>
    <w:r w:rsidRPr="00D801AE">
      <w:rPr>
        <w:rFonts w:ascii="Arial" w:hAnsi="Arial" w:cs="Arial"/>
        <w:b/>
        <w:bCs/>
        <w:sz w:val="20"/>
        <w:szCs w:val="20"/>
      </w:rPr>
      <w:fldChar w:fldCharType="separate"/>
    </w:r>
    <w:r w:rsidR="000A25E6">
      <w:rPr>
        <w:rFonts w:ascii="Arial" w:hAnsi="Arial" w:cs="Arial"/>
        <w:b/>
        <w:bCs/>
        <w:noProof/>
        <w:sz w:val="20"/>
        <w:szCs w:val="20"/>
      </w:rPr>
      <w:t>5</w:t>
    </w:r>
    <w:r w:rsidRPr="00D801AE">
      <w:rPr>
        <w:rFonts w:ascii="Arial" w:hAnsi="Arial" w:cs="Arial"/>
        <w:b/>
        <w:bCs/>
        <w:sz w:val="20"/>
        <w:szCs w:val="20"/>
      </w:rPr>
      <w:fldChar w:fldCharType="end"/>
    </w:r>
  </w:p>
  <w:p w14:paraId="4045D23C"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940B" w14:textId="77777777" w:rsidR="00E262D2" w:rsidRDefault="00E262D2">
      <w:r>
        <w:separator/>
      </w:r>
    </w:p>
  </w:footnote>
  <w:footnote w:type="continuationSeparator" w:id="0">
    <w:p w14:paraId="246F6B36" w14:textId="77777777" w:rsidR="00E262D2" w:rsidRDefault="00E262D2">
      <w:r>
        <w:continuationSeparator/>
      </w:r>
    </w:p>
  </w:footnote>
  <w:footnote w:id="1">
    <w:p w14:paraId="5A66266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BDD5B6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E"/>
    <w:multiLevelType w:val="hybridMultilevel"/>
    <w:tmpl w:val="39EEA922"/>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3622AB"/>
    <w:multiLevelType w:val="hybridMultilevel"/>
    <w:tmpl w:val="77E2B356"/>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9D7038"/>
    <w:multiLevelType w:val="hybridMultilevel"/>
    <w:tmpl w:val="DB3AFC92"/>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100843"/>
    <w:multiLevelType w:val="hybridMultilevel"/>
    <w:tmpl w:val="5130F5F8"/>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0D74AA"/>
    <w:multiLevelType w:val="hybridMultilevel"/>
    <w:tmpl w:val="CEFACFE2"/>
    <w:lvl w:ilvl="0" w:tplc="3BB279B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594048"/>
    <w:multiLevelType w:val="hybridMultilevel"/>
    <w:tmpl w:val="877C2C70"/>
    <w:lvl w:ilvl="0" w:tplc="A49A2C0E">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A14154"/>
    <w:multiLevelType w:val="hybridMultilevel"/>
    <w:tmpl w:val="09ECF0B2"/>
    <w:lvl w:ilvl="0" w:tplc="5792CDEC">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F7431F"/>
    <w:multiLevelType w:val="hybridMultilevel"/>
    <w:tmpl w:val="7CEE1EDE"/>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9369D4"/>
    <w:multiLevelType w:val="hybridMultilevel"/>
    <w:tmpl w:val="1CF8B86A"/>
    <w:lvl w:ilvl="0" w:tplc="5792CDEC">
      <w:start w:val="1"/>
      <w:numFmt w:val="decimal"/>
      <w:lvlText w:val="(%1)"/>
      <w:lvlJc w:val="left"/>
      <w:pPr>
        <w:ind w:left="720" w:hanging="360"/>
      </w:pPr>
      <w:rPr>
        <w:rFonts w:hint="default"/>
        <w:color w:val="auto"/>
      </w:rPr>
    </w:lvl>
    <w:lvl w:ilvl="1" w:tplc="42F2B74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CE60B4"/>
    <w:multiLevelType w:val="hybridMultilevel"/>
    <w:tmpl w:val="67742752"/>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CC64BEA6">
      <w:start w:val="1"/>
      <w:numFmt w:val="decimal"/>
      <w:lvlText w:val="(%3)"/>
      <w:lvlJc w:val="left"/>
      <w:pPr>
        <w:ind w:left="2481" w:hanging="435"/>
      </w:pPr>
      <w:rPr>
        <w:rFonts w:hint="default"/>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5EBA4B08"/>
    <w:multiLevelType w:val="hybridMultilevel"/>
    <w:tmpl w:val="7CEE1EDE"/>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174529"/>
    <w:multiLevelType w:val="hybridMultilevel"/>
    <w:tmpl w:val="10029DF4"/>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253B1"/>
    <w:multiLevelType w:val="hybridMultilevel"/>
    <w:tmpl w:val="0762859A"/>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135E1E"/>
    <w:multiLevelType w:val="hybridMultilevel"/>
    <w:tmpl w:val="4A200EE0"/>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CD30C9"/>
    <w:multiLevelType w:val="hybridMultilevel"/>
    <w:tmpl w:val="72663D2C"/>
    <w:lvl w:ilvl="0" w:tplc="5792CDEC">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7FEB3AEC"/>
    <w:multiLevelType w:val="hybridMultilevel"/>
    <w:tmpl w:val="392A7BB0"/>
    <w:lvl w:ilvl="0" w:tplc="5792CDE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9535470">
    <w:abstractNumId w:val="9"/>
  </w:num>
  <w:num w:numId="2" w16cid:durableId="801113769">
    <w:abstractNumId w:val="3"/>
  </w:num>
  <w:num w:numId="3" w16cid:durableId="802160741">
    <w:abstractNumId w:val="13"/>
  </w:num>
  <w:num w:numId="4" w16cid:durableId="1604191801">
    <w:abstractNumId w:val="5"/>
  </w:num>
  <w:num w:numId="5" w16cid:durableId="1654336213">
    <w:abstractNumId w:val="15"/>
  </w:num>
  <w:num w:numId="6" w16cid:durableId="1491171724">
    <w:abstractNumId w:val="0"/>
  </w:num>
  <w:num w:numId="7" w16cid:durableId="886335499">
    <w:abstractNumId w:val="6"/>
  </w:num>
  <w:num w:numId="8" w16cid:durableId="691536155">
    <w:abstractNumId w:val="1"/>
  </w:num>
  <w:num w:numId="9" w16cid:durableId="482166500">
    <w:abstractNumId w:val="12"/>
  </w:num>
  <w:num w:numId="10" w16cid:durableId="1572426616">
    <w:abstractNumId w:val="11"/>
  </w:num>
  <w:num w:numId="11" w16cid:durableId="1516454634">
    <w:abstractNumId w:val="2"/>
  </w:num>
  <w:num w:numId="12" w16cid:durableId="1477725240">
    <w:abstractNumId w:val="7"/>
  </w:num>
  <w:num w:numId="13" w16cid:durableId="1352608635">
    <w:abstractNumId w:val="8"/>
  </w:num>
  <w:num w:numId="14" w16cid:durableId="1128084601">
    <w:abstractNumId w:val="14"/>
  </w:num>
  <w:num w:numId="15" w16cid:durableId="954753678">
    <w:abstractNumId w:val="4"/>
  </w:num>
  <w:num w:numId="16" w16cid:durableId="60569214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4767"/>
    <w:rsid w:val="0005615E"/>
    <w:rsid w:val="0005787D"/>
    <w:rsid w:val="00076F7D"/>
    <w:rsid w:val="00077E69"/>
    <w:rsid w:val="0008576A"/>
    <w:rsid w:val="00091C2D"/>
    <w:rsid w:val="00093A92"/>
    <w:rsid w:val="00095548"/>
    <w:rsid w:val="00096842"/>
    <w:rsid w:val="0009785F"/>
    <w:rsid w:val="000A04B6"/>
    <w:rsid w:val="000A25E6"/>
    <w:rsid w:val="000A3A9A"/>
    <w:rsid w:val="000B560B"/>
    <w:rsid w:val="000D0024"/>
    <w:rsid w:val="000D356A"/>
    <w:rsid w:val="000D40B5"/>
    <w:rsid w:val="000E7318"/>
    <w:rsid w:val="000E7404"/>
    <w:rsid w:val="000F4494"/>
    <w:rsid w:val="000F4568"/>
    <w:rsid w:val="000F645D"/>
    <w:rsid w:val="00103649"/>
    <w:rsid w:val="00106F0C"/>
    <w:rsid w:val="001078B1"/>
    <w:rsid w:val="00111089"/>
    <w:rsid w:val="00115451"/>
    <w:rsid w:val="00117E27"/>
    <w:rsid w:val="00122EA8"/>
    <w:rsid w:val="00123D3A"/>
    <w:rsid w:val="0013130D"/>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3912"/>
    <w:rsid w:val="001A5FC6"/>
    <w:rsid w:val="001B0AEB"/>
    <w:rsid w:val="001C6E05"/>
    <w:rsid w:val="001E0DF7"/>
    <w:rsid w:val="001E5FBF"/>
    <w:rsid w:val="001F1E3F"/>
    <w:rsid w:val="001F3D75"/>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45A"/>
    <w:rsid w:val="002A3581"/>
    <w:rsid w:val="002A5A25"/>
    <w:rsid w:val="002B7E6B"/>
    <w:rsid w:val="002C32D2"/>
    <w:rsid w:val="002C3644"/>
    <w:rsid w:val="002C442F"/>
    <w:rsid w:val="002C681C"/>
    <w:rsid w:val="002D0E92"/>
    <w:rsid w:val="002D64B8"/>
    <w:rsid w:val="002D7DAC"/>
    <w:rsid w:val="002F5CE9"/>
    <w:rsid w:val="002F6C9F"/>
    <w:rsid w:val="0031415A"/>
    <w:rsid w:val="00320CF7"/>
    <w:rsid w:val="0032634F"/>
    <w:rsid w:val="0034317B"/>
    <w:rsid w:val="00343C2D"/>
    <w:rsid w:val="00344369"/>
    <w:rsid w:val="00352DD8"/>
    <w:rsid w:val="00373576"/>
    <w:rsid w:val="0037455E"/>
    <w:rsid w:val="003746ED"/>
    <w:rsid w:val="003810DB"/>
    <w:rsid w:val="003934B6"/>
    <w:rsid w:val="003A0DB1"/>
    <w:rsid w:val="003A7FC0"/>
    <w:rsid w:val="003C00E2"/>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006C"/>
    <w:rsid w:val="00431942"/>
    <w:rsid w:val="00435697"/>
    <w:rsid w:val="00453AB3"/>
    <w:rsid w:val="004761AD"/>
    <w:rsid w:val="00476A0B"/>
    <w:rsid w:val="00487029"/>
    <w:rsid w:val="00492D2F"/>
    <w:rsid w:val="004966EB"/>
    <w:rsid w:val="004B018B"/>
    <w:rsid w:val="004B4284"/>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40DD"/>
    <w:rsid w:val="0059780C"/>
    <w:rsid w:val="005A3FFD"/>
    <w:rsid w:val="005C0885"/>
    <w:rsid w:val="005C7494"/>
    <w:rsid w:val="005C7FAC"/>
    <w:rsid w:val="005D29B1"/>
    <w:rsid w:val="005D64D9"/>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87EF4"/>
    <w:rsid w:val="00692B36"/>
    <w:rsid w:val="00693339"/>
    <w:rsid w:val="00696155"/>
    <w:rsid w:val="006B58B2"/>
    <w:rsid w:val="006B6EE4"/>
    <w:rsid w:val="006E01F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B792E"/>
    <w:rsid w:val="007C40FF"/>
    <w:rsid w:val="007C5E41"/>
    <w:rsid w:val="007C7508"/>
    <w:rsid w:val="007E1DB2"/>
    <w:rsid w:val="007E2B21"/>
    <w:rsid w:val="007E336A"/>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048"/>
    <w:rsid w:val="00841C04"/>
    <w:rsid w:val="00841F59"/>
    <w:rsid w:val="008420FF"/>
    <w:rsid w:val="00843541"/>
    <w:rsid w:val="008449B5"/>
    <w:rsid w:val="00851FD5"/>
    <w:rsid w:val="00856F33"/>
    <w:rsid w:val="00860810"/>
    <w:rsid w:val="00864B49"/>
    <w:rsid w:val="00867777"/>
    <w:rsid w:val="00870986"/>
    <w:rsid w:val="00872F8B"/>
    <w:rsid w:val="008733D4"/>
    <w:rsid w:val="008748B8"/>
    <w:rsid w:val="008A0526"/>
    <w:rsid w:val="008A20A1"/>
    <w:rsid w:val="008A2FC7"/>
    <w:rsid w:val="008A4009"/>
    <w:rsid w:val="008B3AD7"/>
    <w:rsid w:val="008B4493"/>
    <w:rsid w:val="008C3A2A"/>
    <w:rsid w:val="008D2025"/>
    <w:rsid w:val="008D3350"/>
    <w:rsid w:val="008E10CD"/>
    <w:rsid w:val="008E4005"/>
    <w:rsid w:val="008F1E1D"/>
    <w:rsid w:val="008F403F"/>
    <w:rsid w:val="009007DD"/>
    <w:rsid w:val="00912D28"/>
    <w:rsid w:val="009146F3"/>
    <w:rsid w:val="00915FF6"/>
    <w:rsid w:val="00916185"/>
    <w:rsid w:val="009175D0"/>
    <w:rsid w:val="00923300"/>
    <w:rsid w:val="00930A57"/>
    <w:rsid w:val="009401A1"/>
    <w:rsid w:val="00940656"/>
    <w:rsid w:val="0094179C"/>
    <w:rsid w:val="00951700"/>
    <w:rsid w:val="009722E1"/>
    <w:rsid w:val="00973C0E"/>
    <w:rsid w:val="009743BA"/>
    <w:rsid w:val="00976DB1"/>
    <w:rsid w:val="009774F4"/>
    <w:rsid w:val="009859B0"/>
    <w:rsid w:val="009A0DDF"/>
    <w:rsid w:val="009A1A48"/>
    <w:rsid w:val="009A64B8"/>
    <w:rsid w:val="009B2CF1"/>
    <w:rsid w:val="009B50E5"/>
    <w:rsid w:val="009B680A"/>
    <w:rsid w:val="009B77CC"/>
    <w:rsid w:val="009C4BAC"/>
    <w:rsid w:val="009C7464"/>
    <w:rsid w:val="009D5C19"/>
    <w:rsid w:val="009E36F4"/>
    <w:rsid w:val="009E4450"/>
    <w:rsid w:val="009E5176"/>
    <w:rsid w:val="009F5BB9"/>
    <w:rsid w:val="00A033EF"/>
    <w:rsid w:val="00A07653"/>
    <w:rsid w:val="00A11DFF"/>
    <w:rsid w:val="00A146E0"/>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22AE"/>
    <w:rsid w:val="00B321B9"/>
    <w:rsid w:val="00B3452E"/>
    <w:rsid w:val="00B42462"/>
    <w:rsid w:val="00B42905"/>
    <w:rsid w:val="00B42B0E"/>
    <w:rsid w:val="00B556A5"/>
    <w:rsid w:val="00B562A7"/>
    <w:rsid w:val="00B7787C"/>
    <w:rsid w:val="00B80AF2"/>
    <w:rsid w:val="00B947F5"/>
    <w:rsid w:val="00BA2FB8"/>
    <w:rsid w:val="00BA61E4"/>
    <w:rsid w:val="00BA7164"/>
    <w:rsid w:val="00BB680E"/>
    <w:rsid w:val="00BC51C4"/>
    <w:rsid w:val="00BC676E"/>
    <w:rsid w:val="00BD2B1D"/>
    <w:rsid w:val="00BD3591"/>
    <w:rsid w:val="00BD3C08"/>
    <w:rsid w:val="00BE1131"/>
    <w:rsid w:val="00BE347C"/>
    <w:rsid w:val="00BE4DFE"/>
    <w:rsid w:val="00BE72A2"/>
    <w:rsid w:val="00BF0879"/>
    <w:rsid w:val="00BF3879"/>
    <w:rsid w:val="00BF6EFC"/>
    <w:rsid w:val="00C06DBD"/>
    <w:rsid w:val="00C125FE"/>
    <w:rsid w:val="00C169D0"/>
    <w:rsid w:val="00C20056"/>
    <w:rsid w:val="00C2550E"/>
    <w:rsid w:val="00C25DCE"/>
    <w:rsid w:val="00C3782E"/>
    <w:rsid w:val="00C4433A"/>
    <w:rsid w:val="00C45BF9"/>
    <w:rsid w:val="00C57B54"/>
    <w:rsid w:val="00C67796"/>
    <w:rsid w:val="00C742D1"/>
    <w:rsid w:val="00C819B3"/>
    <w:rsid w:val="00C8342C"/>
    <w:rsid w:val="00C83EBE"/>
    <w:rsid w:val="00C9368B"/>
    <w:rsid w:val="00C94283"/>
    <w:rsid w:val="00CA5511"/>
    <w:rsid w:val="00CB176B"/>
    <w:rsid w:val="00CB5394"/>
    <w:rsid w:val="00CB5754"/>
    <w:rsid w:val="00CB5E14"/>
    <w:rsid w:val="00CC4B32"/>
    <w:rsid w:val="00CE1581"/>
    <w:rsid w:val="00CE5546"/>
    <w:rsid w:val="00CF0B79"/>
    <w:rsid w:val="00CF5BE8"/>
    <w:rsid w:val="00CF6192"/>
    <w:rsid w:val="00CF7FF2"/>
    <w:rsid w:val="00D04C14"/>
    <w:rsid w:val="00D226C7"/>
    <w:rsid w:val="00D2467D"/>
    <w:rsid w:val="00D25BA7"/>
    <w:rsid w:val="00D25EFF"/>
    <w:rsid w:val="00D27F18"/>
    <w:rsid w:val="00D4132C"/>
    <w:rsid w:val="00D42160"/>
    <w:rsid w:val="00D44ECF"/>
    <w:rsid w:val="00D51D24"/>
    <w:rsid w:val="00D546F5"/>
    <w:rsid w:val="00D62F8B"/>
    <w:rsid w:val="00D7341B"/>
    <w:rsid w:val="00D736CB"/>
    <w:rsid w:val="00D801AE"/>
    <w:rsid w:val="00D832B7"/>
    <w:rsid w:val="00D91A41"/>
    <w:rsid w:val="00DB2051"/>
    <w:rsid w:val="00DC3A38"/>
    <w:rsid w:val="00DC3C0A"/>
    <w:rsid w:val="00DE0A5F"/>
    <w:rsid w:val="00DE54A3"/>
    <w:rsid w:val="00DF28D8"/>
    <w:rsid w:val="00E04C79"/>
    <w:rsid w:val="00E11050"/>
    <w:rsid w:val="00E117FD"/>
    <w:rsid w:val="00E2491F"/>
    <w:rsid w:val="00E262D2"/>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632"/>
    <w:rsid w:val="00F349F4"/>
    <w:rsid w:val="00F37B51"/>
    <w:rsid w:val="00F45D43"/>
    <w:rsid w:val="00F47FED"/>
    <w:rsid w:val="00F51A5D"/>
    <w:rsid w:val="00F534BD"/>
    <w:rsid w:val="00F53E58"/>
    <w:rsid w:val="00F57F1D"/>
    <w:rsid w:val="00F67C91"/>
    <w:rsid w:val="00F70D53"/>
    <w:rsid w:val="00F71191"/>
    <w:rsid w:val="00F724DF"/>
    <w:rsid w:val="00F744A1"/>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10F0"/>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E8D0E"/>
  <w15:chartTrackingRefBased/>
  <w15:docId w15:val="{8433EBFA-EE99-453D-A633-343A04D0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Revize">
    <w:name w:val="Revision"/>
    <w:hidden/>
    <w:uiPriority w:val="99"/>
    <w:semiHidden/>
    <w:rsid w:val="001F1E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23DC-B98C-4510-8B20-F6BE038A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1322</Words>
  <Characters>7803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 Obce</cp:lastModifiedBy>
  <cp:revision>4</cp:revision>
  <cp:lastPrinted>2026-03-31T10:05:00Z</cp:lastPrinted>
  <dcterms:created xsi:type="dcterms:W3CDTF">2026-03-31T10:01:00Z</dcterms:created>
  <dcterms:modified xsi:type="dcterms:W3CDTF">2026-03-31T10:05:00Z</dcterms:modified>
</cp:coreProperties>
</file>